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244AF" w:rsidRDefault="004244AF" w:rsidP="00FC0217">
      <w:pPr>
        <w:jc w:val="center"/>
        <w:rPr>
          <w:rFonts w:ascii="GHEA Grapalat" w:hAnsi="GHEA Grapalat"/>
          <w:b/>
          <w:lang w:val="hy-AM"/>
        </w:rPr>
      </w:pPr>
    </w:p>
    <w:p w:rsidR="001B1947" w:rsidRPr="001B1947" w:rsidRDefault="001B1947" w:rsidP="001B1947">
      <w:pPr>
        <w:pStyle w:val="mechtex"/>
        <w:spacing w:line="360" w:lineRule="auto"/>
        <w:rPr>
          <w:rFonts w:ascii="GHEA Grapalat" w:hAnsi="GHEA Grapalat"/>
          <w:b/>
          <w:lang w:val="hy-AM"/>
        </w:rPr>
      </w:pPr>
      <w:r w:rsidRPr="001B1947">
        <w:rPr>
          <w:rFonts w:ascii="GHEA Grapalat" w:hAnsi="GHEA Grapalat"/>
          <w:b/>
          <w:lang w:val="hy-AM"/>
        </w:rPr>
        <w:t xml:space="preserve">««ՀԱՅԱՍՏԱՆԻ ՀԱՆՐԱՊԵՏՈՒԹՅԱՆ 2023 ԹՎԱԿԱՆԻ ՊԵՏԱԿԱՆ ԲՅՈՒՋԵԻ ՄԱՍԻՆ» ՕՐԵՆՔՈՒՄ ՎԵՐԱԲԱՇԽՈՒՄ, ՓՈՓՈԽՈՒԹՅՈՒՆՆԵՐ ՈՒ ԼՐԱՑՈՒՄՆԵՐ, ԻՆՉՊԵՍ ՆԱԵՎ ՀԱՅԱՍՏԱՆԻ ՀԱՆՐԱՊԵՏՈՒԹՅԱՆ ԿԱՌԱՎԱՐՈՒԹՅԱՆ 2022 ԹՎԱԿԱՆԻ ԴԵԿՏԵՄԲԵՐԻ 29-Ի N 2111-Ն ՈՐՈՇՄԱՆ ՄԵՋ ՓՈՓՈԽՈՒԹՅՈՒՆՆԵՐ ՈՒ ԼՐԱՑՈՒՄՆԵՐ </w:t>
      </w:r>
    </w:p>
    <w:p w:rsidR="00AA0773" w:rsidRPr="004244AF" w:rsidRDefault="001B1947" w:rsidP="004244AF">
      <w:pPr>
        <w:pStyle w:val="mechtex"/>
        <w:spacing w:line="360" w:lineRule="auto"/>
        <w:rPr>
          <w:rFonts w:ascii="GHEA Grapalat" w:hAnsi="GHEA Grapalat" w:cs="Sylfaen"/>
          <w:b/>
          <w:sz w:val="24"/>
          <w:szCs w:val="22"/>
          <w:lang w:val="hy-AM"/>
        </w:rPr>
      </w:pPr>
      <w:r w:rsidRPr="001B1947">
        <w:rPr>
          <w:rFonts w:ascii="GHEA Grapalat" w:hAnsi="GHEA Grapalat"/>
          <w:b/>
          <w:lang w:val="hy-AM"/>
        </w:rPr>
        <w:t>ԿԱՏԱՐԵԼՈՒ ՄԱՍԻՆ»</w:t>
      </w:r>
      <w:r w:rsidR="004131EA" w:rsidRPr="004131EA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4A6EED" w:rsidRPr="00027A54" w:rsidTr="00FC0217">
        <w:trPr>
          <w:trHeight w:val="485"/>
        </w:trPr>
        <w:tc>
          <w:tcPr>
            <w:tcW w:w="8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4244AF" w:rsidP="00FB332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A20FF2">
              <w:rPr>
                <w:rFonts w:ascii="GHEA Grapalat" w:hAnsi="GHEA Grapalat"/>
                <w:lang w:val="en-US"/>
              </w:rPr>
              <w:t>.05.2023թ.</w:t>
            </w:r>
          </w:p>
        </w:tc>
      </w:tr>
      <w:tr w:rsidR="004A6EED" w:rsidRPr="00027A54" w:rsidTr="003B641A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244AF" w:rsidRDefault="004244AF" w:rsidP="00655ED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Ֆինանսատնտեսական նախարարական կոմիտե</w:t>
            </w:r>
          </w:p>
        </w:tc>
      </w:tr>
      <w:tr w:rsidR="00276084" w:rsidRPr="001B1947" w:rsidTr="003B641A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4244AF" w:rsidRPr="008108DE" w:rsidRDefault="004244AF" w:rsidP="004244AF">
            <w:pPr>
              <w:pStyle w:val="ListParagraph"/>
              <w:tabs>
                <w:tab w:val="left" w:pos="0"/>
                <w:tab w:val="left" w:pos="740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Arial Unicode"/>
                <w:bCs/>
                <w:lang w:val="hy-AM"/>
              </w:rPr>
              <w:t xml:space="preserve">       1. 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ՀՀ կա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ռա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վարության 2017 թվականի մայիսի 4-ի N 526-Ն որոշմամբ հաստատված կարգի 19-րդ կետի 2-րդ ենթակետի համա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ձայն՝ շինարարական ծրագրերի իրականացման համար անհրաժեշտ նախագծային փաստաթղթերի մշակման, փորձա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քննության, հեղինակ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ային և տեխնիկական հսկողության ծառայու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թյունների գնում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ներն իրականացվում են շինարա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րության ոլորտում ՀՀ կառա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վարության քաղաքա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կա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նու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թյունը մշակող և իրականացնող մարմնի կողմից, իսկ շինարարական աշխա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տանք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նե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րի գնումները՝ պետական կառավարման այն մարմինների կողմից, որոնց կամ որոնց ենթակա կազմա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կերպությունների օգտա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գործ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softHyphen/>
              <w:t>ման տակ գտնվում է տվյալ գույքը</w:t>
            </w:r>
            <w:r w:rsidRPr="008108DE">
              <w:rPr>
                <w:rFonts w:ascii="GHEA Grapalat" w:hAnsi="GHEA Grapalat" w:cs="Sylfaen"/>
                <w:lang w:val="hy-AM"/>
              </w:rPr>
              <w:t>:</w:t>
            </w:r>
          </w:p>
          <w:p w:rsidR="004244AF" w:rsidRPr="008108DE" w:rsidRDefault="004244AF" w:rsidP="004244AF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8108DE">
              <w:rPr>
                <w:rFonts w:ascii="GHEA Grapalat" w:hAnsi="GHEA Grapalat" w:cs="Sylfaen"/>
                <w:lang w:val="hy-AM"/>
              </w:rPr>
              <w:t>Ելնելով վերոգրյալից և նկատի ունենալով, որ ՀՀ քաղա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8108DE">
              <w:rPr>
                <w:rFonts w:ascii="GHEA Grapalat" w:hAnsi="GHEA Grapalat" w:cs="Sylfaen"/>
                <w:lang w:val="hy-AM"/>
              </w:rPr>
              <w:t>քա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8108DE">
              <w:rPr>
                <w:rFonts w:ascii="GHEA Grapalat" w:hAnsi="GHEA Grapalat" w:cs="Sylfaen"/>
                <w:lang w:val="hy-AM"/>
              </w:rPr>
              <w:t xml:space="preserve">շինության կոմիտեի կողմից նման գործընթացների կազմակերպումը </w:t>
            </w:r>
            <w:r w:rsidRPr="008108DE">
              <w:rPr>
                <w:rFonts w:ascii="GHEA Grapalat" w:hAnsi="GHEA Grapalat" w:cs="Sylfaen"/>
                <w:lang w:val="hy-AM"/>
              </w:rPr>
              <w:lastRenderedPageBreak/>
              <w:t>հանդիսանում է ՀՀ կառավարության որոշման պահանջ, ուստի առա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8108DE">
              <w:rPr>
                <w:rFonts w:ascii="GHEA Grapalat" w:hAnsi="GHEA Grapalat" w:cs="Sylfaen"/>
                <w:lang w:val="hy-AM"/>
              </w:rPr>
              <w:t xml:space="preserve">ջարկում ենք </w:t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տեխնիկական հսկողության ծառայությունների գնման գործընթացներն իրականացնել նշված նորմով սահմանված կարգա</w:t>
            </w:r>
            <w:r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108DE">
              <w:rPr>
                <w:rFonts w:ascii="GHEA Grapalat" w:hAnsi="GHEA Grapalat" w:cs="Arial Unicode"/>
                <w:bCs/>
                <w:lang w:val="hy-AM"/>
              </w:rPr>
              <w:t>վորմանը համապատասխան:</w:t>
            </w:r>
          </w:p>
          <w:p w:rsidR="00276084" w:rsidRDefault="00276084" w:rsidP="004244AF">
            <w:pPr>
              <w:suppressAutoHyphens/>
              <w:spacing w:line="360" w:lineRule="auto"/>
              <w:jc w:val="both"/>
              <w:rPr>
                <w:rFonts w:ascii="GHEA Grapalat" w:eastAsia="Calibri" w:hAnsi="GHEA Grapalat" w:cs="Times Armenian"/>
                <w:color w:val="00000A"/>
                <w:lang w:val="hy-AM" w:eastAsia="en-US"/>
              </w:rPr>
            </w:pPr>
          </w:p>
          <w:p w:rsidR="004244AF" w:rsidRDefault="004244AF" w:rsidP="004244AF">
            <w:pPr>
              <w:suppressAutoHyphens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2. Ն</w:t>
            </w:r>
            <w:r w:rsidRPr="008108DE">
              <w:rPr>
                <w:rFonts w:ascii="GHEA Grapalat" w:hAnsi="GHEA Grapalat"/>
                <w:lang w:val="hy-AM"/>
              </w:rPr>
              <w:t>կատի ունենալով, որ նախագծով նախատեսվում է փոփոխու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8108DE">
              <w:rPr>
                <w:rFonts w:ascii="GHEA Grapalat" w:hAnsi="GHEA Grapalat"/>
                <w:lang w:val="hy-AM"/>
              </w:rPr>
              <w:t>թյուններ կատարել նաև</w:t>
            </w:r>
            <w:r w:rsidRPr="008108DE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t xml:space="preserve">ՀՀ կառավարության 2022 թվականի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դեկտեմբ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t>բերի 29-ի «ՀՀ 2023 թվականի պետա</w:t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softHyphen/>
              <w:t>կան բյուջեի կատարումն ապա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t>հովող միջոցառումների մասին» N 2111-</w:t>
            </w:r>
            <w:r w:rsidRPr="003B641A">
              <w:rPr>
                <w:rFonts w:ascii="GHEA Grapalat" w:hAnsi="GHEA Grapalat"/>
                <w:color w:val="000000" w:themeColor="text1"/>
                <w:lang w:val="hy-AM"/>
              </w:rPr>
              <w:t>Ն որոշման</w:t>
            </w:r>
            <w:r w:rsidRPr="003B641A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B641A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թիվ 10 հավել</w:t>
            </w:r>
            <w:r w:rsidRPr="003B641A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softHyphen/>
              <w:t xml:space="preserve">վածում, ուստի </w:t>
            </w:r>
            <w:r w:rsidRPr="003B641A">
              <w:rPr>
                <w:rFonts w:ascii="GHEA Grapalat" w:hAnsi="GHEA Grapalat" w:cs="Sylfaen"/>
                <w:lang w:val="hy-AM"/>
              </w:rPr>
              <w:t>անհրաժեշտ է ն</w:t>
            </w:r>
            <w:r w:rsidRPr="003B64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ախագծի</w:t>
            </w:r>
            <w:r w:rsidRPr="008108D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1-ին կետում նշված </w:t>
            </w:r>
            <w:r w:rsidRPr="008108DE">
              <w:rPr>
                <w:rFonts w:ascii="GHEA Grapalat" w:hAnsi="GHEA Grapalat"/>
                <w:lang w:val="hy-AM"/>
              </w:rPr>
              <w:t xml:space="preserve">«...որոշման </w:t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t>NN 1, 3, 4, 5, 9 և 9.1 հավել</w:t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softHyphen/>
              <w:t>վածներում</w:t>
            </w:r>
            <w:r w:rsidRPr="008108DE">
              <w:rPr>
                <w:rFonts w:ascii="GHEA Grapalat" w:hAnsi="GHEA Grapalat"/>
                <w:lang w:val="hy-AM"/>
              </w:rPr>
              <w:t xml:space="preserve">» բառերը փոխարինել «...որոշման </w:t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t>NN 1, 3, 4, 5, 9, 9.1 և 10 հավել</w:t>
            </w:r>
            <w:r w:rsidRPr="008108DE">
              <w:rPr>
                <w:rFonts w:ascii="GHEA Grapalat" w:hAnsi="GHEA Grapalat"/>
                <w:color w:val="000000" w:themeColor="text1"/>
                <w:lang w:val="hy-AM"/>
              </w:rPr>
              <w:softHyphen/>
              <w:t>վածներում</w:t>
            </w:r>
            <w:r w:rsidRPr="008108DE">
              <w:rPr>
                <w:rFonts w:ascii="GHEA Grapalat" w:hAnsi="GHEA Grapalat"/>
                <w:lang w:val="hy-AM"/>
              </w:rPr>
              <w:t>» բառերով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4244AF" w:rsidRDefault="004244AF" w:rsidP="004244AF">
            <w:pPr>
              <w:suppressAutoHyphens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425AA" w:rsidRDefault="004425AA" w:rsidP="004244AF">
            <w:pPr>
              <w:suppressAutoHyphens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4244AF" w:rsidRDefault="004244AF" w:rsidP="004244AF">
            <w:pPr>
              <w:suppressAutoHyphens/>
              <w:spacing w:line="360" w:lineRule="auto"/>
              <w:jc w:val="both"/>
              <w:rPr>
                <w:rFonts w:ascii="GHEA Grapalat" w:eastAsia="Calibri" w:hAnsi="GHEA Grapalat" w:cs="Times Armenian"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3. Ա</w:t>
            </w:r>
            <w:r w:rsidRPr="008108DE">
              <w:rPr>
                <w:rFonts w:ascii="GHEA Grapalat" w:hAnsi="GHEA Grapalat"/>
                <w:lang w:val="hy-AM"/>
              </w:rPr>
              <w:t>ռաջարկում ենք նախագծի հաստատման գործընացին զուգա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8108DE">
              <w:rPr>
                <w:rFonts w:ascii="GHEA Grapalat" w:hAnsi="GHEA Grapalat"/>
                <w:lang w:val="hy-AM"/>
              </w:rPr>
              <w:t>հեռ աշխատանքների և ծառայությունների ձեռքբերումն իրականացնել «Գնումների մասին» ՀՀ օրենքի 15-րդ հոդվածի 6-րդ մասի 2-րդ կետի հիման վրա՝ հրատապ բաց մրցույթի եղանակով, գնումների պլանի նախագծում գնման ձևերը սահմանել ՀԲՄ:</w:t>
            </w:r>
          </w:p>
          <w:p w:rsidR="004244AF" w:rsidRPr="004244AF" w:rsidRDefault="004244AF" w:rsidP="004244AF">
            <w:pPr>
              <w:suppressAutoHyphens/>
              <w:spacing w:line="360" w:lineRule="auto"/>
              <w:jc w:val="both"/>
              <w:rPr>
                <w:rFonts w:ascii="GHEA Grapalat" w:eastAsia="Calibri" w:hAnsi="GHEA Grapalat" w:cs="Times Armenian"/>
                <w:color w:val="00000A"/>
                <w:lang w:val="hy-AM" w:eastAsia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49AD" w:rsidRDefault="004131E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  <w:r w:rsidRPr="003B641A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Չի</w:t>
            </w:r>
            <w:r w:rsidRPr="004244AF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  <w:t xml:space="preserve"> </w:t>
            </w:r>
            <w:r w:rsidRPr="003B641A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</w:t>
            </w:r>
          </w:p>
          <w:p w:rsidR="001E24C5" w:rsidRPr="003B641A" w:rsidRDefault="003B641A" w:rsidP="003B641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ՀՀ կառավարության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ս.թ. ապրիլի 21-ի N 579-Ն որոշման 2-րդ կետով սահմանված է, որ </w:t>
            </w:r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Հայաստանի Հանրա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պետության պետական եկամուտների կոմիտեի կարիք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 համար 2023 թվականին կազմակերպված գնման գործընթացների նկատմամբ չ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ի </w:t>
            </w:r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կի</w:t>
            </w:r>
            <w:bookmarkStart w:id="0" w:name="_GoBack"/>
            <w:bookmarkEnd w:id="0"/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րառ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</w:t>
            </w:r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ել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ու</w:t>
            </w:r>
            <w:r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Հայաստանի Հանրապետության կառավարության 2017 թվականի մայիսի 4-ի N 526-Ն որոշման N 1 հավելվածի 19-րդ կետի 2-րդ ենթակետի պահանջները:</w:t>
            </w:r>
          </w:p>
          <w:p w:rsidR="001E24C5" w:rsidRDefault="001E24C5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1E24C5" w:rsidRDefault="001E24C5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4244AF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</w:p>
          <w:p w:rsidR="004244AF" w:rsidRDefault="003B641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</w:t>
            </w:r>
          </w:p>
          <w:p w:rsidR="003B641A" w:rsidRDefault="003B641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B641A" w:rsidRDefault="003B641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B641A" w:rsidRDefault="003B641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B641A" w:rsidRDefault="003B641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B641A" w:rsidRDefault="003B641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B641A" w:rsidRDefault="003B641A" w:rsidP="004131E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B641A" w:rsidRDefault="003B641A" w:rsidP="003B641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</w:pPr>
            <w:r w:rsidRPr="003B641A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Չի</w:t>
            </w:r>
            <w:r w:rsidRPr="004244AF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pt-BR" w:eastAsia="en-US"/>
              </w:rPr>
              <w:t xml:space="preserve"> </w:t>
            </w:r>
            <w:r w:rsidRPr="003B641A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</w:t>
            </w:r>
          </w:p>
          <w:p w:rsidR="003B641A" w:rsidRPr="003B641A" w:rsidRDefault="004425AA" w:rsidP="004425A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Հայաստանի </w:t>
            </w:r>
            <w:r w:rsidR="003B641A" w:rsidRP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Հանրապետության կառավարության 2017 թվականի մայիսի 4-ի N 526-Ն որոշման N 1 հավելվածի</w:t>
            </w:r>
            <w:r w:rsidR="003B641A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21-րդ կետի 1-ին ենթակետի դ) պարբերության համաձայն` գնումների պլանի փոփոխության և գնման ձևի ընտրու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թյան լիազորությունը վերապահված է պատվիրա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 xml:space="preserve">տուին, մասնավորապես` մարմին ղեկավարին, որի որոշման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lastRenderedPageBreak/>
              <w:t>համա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ձայն գնման ընթացակարգերը իրականացվելու են ՀՄԱ ընթացակարգով: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A8D" w:rsidRDefault="00243A8D" w:rsidP="00C96D23">
      <w:r>
        <w:separator/>
      </w:r>
    </w:p>
  </w:endnote>
  <w:endnote w:type="continuationSeparator" w:id="0">
    <w:p w:rsidR="00243A8D" w:rsidRDefault="00243A8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1947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A8D" w:rsidRDefault="00243A8D" w:rsidP="00C96D23">
      <w:r>
        <w:separator/>
      </w:r>
    </w:p>
  </w:footnote>
  <w:footnote w:type="continuationSeparator" w:id="0">
    <w:p w:rsidR="00243A8D" w:rsidRDefault="00243A8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4DC8"/>
    <w:rsid w:val="001852CE"/>
    <w:rsid w:val="0018536C"/>
    <w:rsid w:val="0018658E"/>
    <w:rsid w:val="0019278F"/>
    <w:rsid w:val="0019340A"/>
    <w:rsid w:val="00193A28"/>
    <w:rsid w:val="001972D7"/>
    <w:rsid w:val="001A5A56"/>
    <w:rsid w:val="001B1947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24C5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3A8D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428E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641A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1EA"/>
    <w:rsid w:val="004138F3"/>
    <w:rsid w:val="0041520D"/>
    <w:rsid w:val="00422AA7"/>
    <w:rsid w:val="004244AF"/>
    <w:rsid w:val="0042640A"/>
    <w:rsid w:val="00427769"/>
    <w:rsid w:val="004317D5"/>
    <w:rsid w:val="0043577C"/>
    <w:rsid w:val="00435C2B"/>
    <w:rsid w:val="004425AA"/>
    <w:rsid w:val="004434A7"/>
    <w:rsid w:val="00444E62"/>
    <w:rsid w:val="0044739B"/>
    <w:rsid w:val="00453D42"/>
    <w:rsid w:val="004541EC"/>
    <w:rsid w:val="004551D2"/>
    <w:rsid w:val="004552DD"/>
    <w:rsid w:val="0045568E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0A9C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0FF2"/>
    <w:rsid w:val="00A23FFB"/>
    <w:rsid w:val="00A24018"/>
    <w:rsid w:val="00A2631C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3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3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customStyle="1" w:styleId="mechtex0">
    <w:name w:val="mechtex Знак"/>
    <w:locked/>
    <w:rsid w:val="004244A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FD011-A958-41B4-A44D-CAC0CA5AA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Hetum Hamamchyan</cp:lastModifiedBy>
  <cp:revision>53</cp:revision>
  <cp:lastPrinted>2022-03-16T13:35:00Z</cp:lastPrinted>
  <dcterms:created xsi:type="dcterms:W3CDTF">2021-11-12T12:51:00Z</dcterms:created>
  <dcterms:modified xsi:type="dcterms:W3CDTF">2023-05-31T05:52:00Z</dcterms:modified>
</cp:coreProperties>
</file>