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1345AF" w:rsidRPr="004F7202" w:rsidRDefault="001345AF" w:rsidP="00360D4A">
      <w:pPr>
        <w:rPr>
          <w:rFonts w:ascii="GHEA Grapalat" w:eastAsia="Times New Roman" w:hAnsi="GHEA Grapalat"/>
          <w:sz w:val="24"/>
          <w:szCs w:val="24"/>
          <w:lang w:val="hy-AM"/>
        </w:rPr>
      </w:pPr>
    </w:p>
    <w:p w:rsidR="00425984" w:rsidRPr="00CF7887" w:rsidRDefault="00425984" w:rsidP="00CF7887">
      <w:pPr>
        <w:spacing w:after="0" w:line="20" w:lineRule="atLeast"/>
        <w:jc w:val="center"/>
        <w:rPr>
          <w:rFonts w:ascii="GHEA Grapalat" w:eastAsia="Times New Roman" w:hAnsi="GHEA Grapalat"/>
          <w:b/>
          <w:bCs/>
          <w:sz w:val="24"/>
          <w:szCs w:val="24"/>
          <w:lang w:val="hy-AM"/>
        </w:rPr>
      </w:pPr>
      <w:r w:rsidRPr="00CF7887">
        <w:rPr>
          <w:rFonts w:ascii="GHEA Grapalat" w:eastAsia="Times New Roman" w:hAnsi="GHEA Grapalat"/>
          <w:b/>
          <w:bCs/>
          <w:sz w:val="24"/>
          <w:szCs w:val="24"/>
          <w:lang w:val="hy-AM"/>
        </w:rPr>
        <w:t>ԱՄՓՈՓԱԹԵՐԹ</w:t>
      </w:r>
    </w:p>
    <w:p w:rsidR="006A38C6" w:rsidRPr="004F7202" w:rsidRDefault="0091737A" w:rsidP="00CF7887">
      <w:pPr>
        <w:spacing w:after="0" w:line="20" w:lineRule="atLeast"/>
        <w:jc w:val="center"/>
        <w:rPr>
          <w:rFonts w:ascii="GHEA Grapalat" w:eastAsia="Times New Roman" w:hAnsi="GHEA Grapalat"/>
          <w:b/>
          <w:bCs/>
          <w:sz w:val="24"/>
          <w:szCs w:val="24"/>
          <w:lang w:val="hy-AM"/>
        </w:rPr>
      </w:pPr>
      <w:r w:rsidRPr="004F7202">
        <w:rPr>
          <w:rFonts w:ascii="GHEA Grapalat" w:eastAsia="Times New Roman" w:hAnsi="GHEA Grapalat"/>
          <w:b/>
          <w:bCs/>
          <w:sz w:val="24"/>
          <w:szCs w:val="24"/>
          <w:lang w:val="hy-AM"/>
        </w:rPr>
        <w:t>«</w:t>
      </w:r>
      <w:r w:rsidR="004F7202" w:rsidRPr="004F7202">
        <w:rPr>
          <w:rFonts w:ascii="GHEA Grapalat" w:eastAsia="Times New Roman" w:hAnsi="GHEA Grapalat"/>
          <w:b/>
          <w:bCs/>
          <w:sz w:val="24"/>
          <w:szCs w:val="24"/>
          <w:lang w:val="hy-AM"/>
        </w:rPr>
        <w:t>ՄԵՂՄԱՑՆՈՂ ՄԻՋՈՑԱՌՈՒՄՆԵՐ ԿԻՐԱՌԵԼՈՒ ԹՈՒՅԼՏՎՈՒԹՅՈՒՆ ՏԱԼՈՒ ՄԱՍԻՆ</w:t>
      </w:r>
      <w:r w:rsidR="00CF7887" w:rsidRPr="004F7202">
        <w:rPr>
          <w:rFonts w:ascii="GHEA Grapalat" w:eastAsia="Times New Roman" w:hAnsi="GHEA Grapalat"/>
          <w:b/>
          <w:bCs/>
          <w:sz w:val="24"/>
          <w:szCs w:val="24"/>
          <w:lang w:val="hy-AM"/>
        </w:rPr>
        <w:t>»</w:t>
      </w:r>
      <w:r w:rsidRPr="004F7202">
        <w:rPr>
          <w:rFonts w:ascii="GHEA Grapalat" w:eastAsia="Times New Roman" w:hAnsi="GHEA Grapalat"/>
          <w:b/>
          <w:bCs/>
          <w:sz w:val="24"/>
          <w:szCs w:val="24"/>
          <w:lang w:val="hy-AM"/>
        </w:rPr>
        <w:t xml:space="preserve"> </w:t>
      </w:r>
      <w:r w:rsidR="0032403A" w:rsidRPr="004F7202">
        <w:rPr>
          <w:rFonts w:ascii="GHEA Grapalat" w:eastAsia="Times New Roman" w:hAnsi="GHEA Grapalat"/>
          <w:b/>
          <w:bCs/>
          <w:sz w:val="24"/>
          <w:szCs w:val="24"/>
          <w:lang w:val="hy-AM"/>
        </w:rPr>
        <w:t xml:space="preserve">ՀՀ ԿԱՌԱՎԱՐՈՒԹՅԱՆ ՈՐՈՇՄԱՆ </w:t>
      </w:r>
      <w:r w:rsidR="00A45D3F" w:rsidRPr="004F7202">
        <w:rPr>
          <w:rFonts w:ascii="GHEA Grapalat" w:eastAsia="Times New Roman" w:hAnsi="GHEA Grapalat"/>
          <w:b/>
          <w:bCs/>
          <w:sz w:val="24"/>
          <w:szCs w:val="24"/>
          <w:lang w:val="hy-AM"/>
        </w:rPr>
        <w:t>ՆԱԽԱԳԾԻ</w:t>
      </w:r>
    </w:p>
    <w:p w:rsidR="00CF7887" w:rsidRPr="00CF7887" w:rsidRDefault="00CF7887" w:rsidP="00CF7887">
      <w:pPr>
        <w:spacing w:after="0" w:line="20" w:lineRule="atLeast"/>
        <w:jc w:val="center"/>
        <w:rPr>
          <w:rFonts w:ascii="GHEA Grapalat" w:eastAsia="Times New Roman" w:hAnsi="GHEA Grapalat"/>
          <w:b/>
          <w:bCs/>
          <w:sz w:val="24"/>
          <w:szCs w:val="24"/>
          <w:lang w:val="hy-AM"/>
        </w:rPr>
      </w:pPr>
    </w:p>
    <w:p w:rsidR="00433B4D" w:rsidRPr="00046CA9" w:rsidRDefault="00433B4D" w:rsidP="0032403A">
      <w:pPr>
        <w:shd w:val="clear" w:color="auto" w:fill="FFFFFF"/>
        <w:spacing w:after="0" w:line="240" w:lineRule="auto"/>
        <w:ind w:firstLine="375"/>
        <w:jc w:val="center"/>
        <w:rPr>
          <w:rStyle w:val="Strong"/>
          <w:rFonts w:ascii="GHEA Grapalat" w:eastAsia="Times New Roman" w:hAnsi="GHEA Grapalat" w:cs="Sylfaen"/>
          <w:color w:val="000000"/>
          <w:sz w:val="24"/>
          <w:szCs w:val="24"/>
          <w:lang w:val="de-DE"/>
        </w:rPr>
      </w:pPr>
    </w:p>
    <w:tbl>
      <w:tblPr>
        <w:tblW w:w="142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35"/>
        <w:gridCol w:w="5580"/>
      </w:tblGrid>
      <w:tr w:rsidR="00360D4A" w:rsidRPr="00360D4A" w:rsidTr="001B6950">
        <w:trPr>
          <w:jc w:val="center"/>
        </w:trPr>
        <w:tc>
          <w:tcPr>
            <w:tcW w:w="8635" w:type="dxa"/>
            <w:vMerge w:val="restart"/>
            <w:shd w:val="clear" w:color="auto" w:fill="BFBFBF"/>
            <w:vAlign w:val="center"/>
          </w:tcPr>
          <w:p w:rsidR="00433B4D" w:rsidRPr="00D325D9" w:rsidRDefault="00433B4D" w:rsidP="00892861">
            <w:pPr>
              <w:pStyle w:val="ListParagraph"/>
              <w:spacing w:after="0" w:line="20" w:lineRule="atLeast"/>
              <w:ind w:left="0"/>
              <w:jc w:val="center"/>
              <w:rPr>
                <w:rStyle w:val="Emphasis"/>
                <w:rFonts w:ascii="GHEA Grapalat" w:hAnsi="GHEA Grapalat"/>
                <w:i w:val="0"/>
                <w:sz w:val="24"/>
                <w:szCs w:val="24"/>
                <w:lang w:val="hy-AM"/>
              </w:rPr>
            </w:pPr>
            <w:r w:rsidRPr="00D325D9">
              <w:rPr>
                <w:rStyle w:val="Emphasis"/>
                <w:rFonts w:ascii="GHEA Grapalat" w:hAnsi="GHEA Grapalat"/>
                <w:i w:val="0"/>
                <w:sz w:val="24"/>
                <w:szCs w:val="24"/>
                <w:lang w:val="hy-AM"/>
              </w:rPr>
              <w:t xml:space="preserve">1. </w:t>
            </w:r>
            <w:r w:rsidR="006A38C6" w:rsidRPr="00D325D9">
              <w:rPr>
                <w:rStyle w:val="Emphasis"/>
                <w:rFonts w:ascii="GHEA Grapalat" w:hAnsi="GHEA Grapalat"/>
                <w:i w:val="0"/>
                <w:sz w:val="24"/>
                <w:szCs w:val="24"/>
                <w:lang w:val="hy-AM"/>
              </w:rPr>
              <w:t>ՀՀ ֆինանսների նախարարություն</w:t>
            </w:r>
          </w:p>
        </w:tc>
        <w:tc>
          <w:tcPr>
            <w:tcW w:w="5580" w:type="dxa"/>
            <w:shd w:val="clear" w:color="auto" w:fill="BFBFBF"/>
            <w:vAlign w:val="center"/>
          </w:tcPr>
          <w:p w:rsidR="00433B4D" w:rsidRPr="00D325D9" w:rsidRDefault="00D325D9" w:rsidP="00046CA9">
            <w:pPr>
              <w:spacing w:after="0" w:line="20" w:lineRule="atLeast"/>
              <w:jc w:val="center"/>
              <w:rPr>
                <w:rFonts w:ascii="GHEA Grapalat" w:eastAsia="Times New Roman" w:hAnsi="GHEA Grapalat"/>
                <w:sz w:val="24"/>
                <w:szCs w:val="24"/>
                <w:lang w:val="hy-AM"/>
              </w:rPr>
            </w:pPr>
            <w:r w:rsidRPr="00D325D9">
              <w:rPr>
                <w:rFonts w:ascii="GHEA Grapalat" w:eastAsia="Times New Roman" w:hAnsi="GHEA Grapalat"/>
                <w:sz w:val="24"/>
                <w:szCs w:val="24"/>
                <w:lang w:val="hy-AM"/>
              </w:rPr>
              <w:t>24</w:t>
            </w:r>
            <w:r w:rsidR="006A38C6" w:rsidRPr="00D325D9">
              <w:rPr>
                <w:rFonts w:ascii="GHEA Grapalat" w:eastAsia="Times New Roman" w:hAnsi="GHEA Grapalat"/>
                <w:sz w:val="24"/>
                <w:szCs w:val="24"/>
                <w:lang w:val="hy-AM"/>
              </w:rPr>
              <w:t>.0</w:t>
            </w:r>
            <w:r w:rsidR="00046CA9" w:rsidRPr="00D325D9">
              <w:rPr>
                <w:rFonts w:ascii="GHEA Grapalat" w:eastAsia="Times New Roman" w:hAnsi="GHEA Grapalat"/>
                <w:sz w:val="24"/>
                <w:szCs w:val="24"/>
                <w:lang w:val="hy-AM"/>
              </w:rPr>
              <w:t>5</w:t>
            </w:r>
            <w:r w:rsidR="00433B4D" w:rsidRPr="00D325D9">
              <w:rPr>
                <w:rFonts w:ascii="GHEA Grapalat" w:eastAsia="Times New Roman" w:hAnsi="GHEA Grapalat"/>
                <w:sz w:val="24"/>
                <w:szCs w:val="24"/>
                <w:lang w:val="hy-AM"/>
              </w:rPr>
              <w:t>.202</w:t>
            </w:r>
            <w:r w:rsidR="006A38C6" w:rsidRPr="00D325D9">
              <w:rPr>
                <w:rFonts w:ascii="GHEA Grapalat" w:eastAsia="Times New Roman" w:hAnsi="GHEA Grapalat"/>
                <w:sz w:val="24"/>
                <w:szCs w:val="24"/>
              </w:rPr>
              <w:t>3</w:t>
            </w:r>
            <w:r w:rsidR="00433B4D" w:rsidRPr="00D325D9">
              <w:rPr>
                <w:rFonts w:ascii="GHEA Grapalat" w:eastAsia="Times New Roman" w:hAnsi="GHEA Grapalat"/>
                <w:sz w:val="24"/>
                <w:szCs w:val="24"/>
                <w:lang w:val="hy-AM"/>
              </w:rPr>
              <w:t>թ.</w:t>
            </w:r>
          </w:p>
        </w:tc>
      </w:tr>
      <w:tr w:rsidR="00360D4A" w:rsidRPr="00360D4A" w:rsidTr="001B6950">
        <w:trPr>
          <w:jc w:val="center"/>
        </w:trPr>
        <w:tc>
          <w:tcPr>
            <w:tcW w:w="8635" w:type="dxa"/>
            <w:vMerge/>
            <w:shd w:val="clear" w:color="auto" w:fill="BFBFBF"/>
            <w:vAlign w:val="center"/>
          </w:tcPr>
          <w:p w:rsidR="00433B4D" w:rsidRPr="00D325D9" w:rsidRDefault="00433B4D" w:rsidP="00892861">
            <w:pPr>
              <w:pStyle w:val="ListParagraph"/>
              <w:spacing w:after="0" w:line="20" w:lineRule="atLeast"/>
              <w:ind w:left="0"/>
              <w:jc w:val="center"/>
              <w:rPr>
                <w:rStyle w:val="Emphasis"/>
                <w:rFonts w:ascii="GHEA Grapalat" w:hAnsi="GHEA Grapalat"/>
                <w:i w:val="0"/>
                <w:sz w:val="24"/>
                <w:szCs w:val="24"/>
                <w:lang w:val="hy-AM"/>
              </w:rPr>
            </w:pPr>
          </w:p>
        </w:tc>
        <w:tc>
          <w:tcPr>
            <w:tcW w:w="5580" w:type="dxa"/>
            <w:shd w:val="clear" w:color="auto" w:fill="BFBFBF"/>
            <w:vAlign w:val="center"/>
          </w:tcPr>
          <w:p w:rsidR="00433B4D" w:rsidRPr="00D325D9" w:rsidRDefault="00433B4D" w:rsidP="00046CA9">
            <w:pPr>
              <w:spacing w:after="0" w:line="20" w:lineRule="atLeast"/>
              <w:jc w:val="center"/>
              <w:rPr>
                <w:rFonts w:ascii="GHEA Grapalat" w:eastAsia="Times New Roman" w:hAnsi="GHEA Grapalat"/>
                <w:sz w:val="24"/>
                <w:szCs w:val="24"/>
                <w:lang w:val="hy-AM"/>
              </w:rPr>
            </w:pPr>
            <w:r w:rsidRPr="00D325D9">
              <w:rPr>
                <w:rFonts w:ascii="GHEA Grapalat" w:eastAsia="Times New Roman" w:hAnsi="GHEA Grapalat"/>
                <w:sz w:val="24"/>
                <w:szCs w:val="24"/>
                <w:lang w:val="hy-AM"/>
              </w:rPr>
              <w:t xml:space="preserve">N </w:t>
            </w:r>
            <w:r w:rsidR="006A38C6" w:rsidRPr="00D325D9">
              <w:rPr>
                <w:rFonts w:ascii="GHEA Grapalat" w:eastAsia="Times New Roman" w:hAnsi="GHEA Grapalat"/>
                <w:sz w:val="24"/>
                <w:szCs w:val="24"/>
                <w:lang w:val="hy-AM"/>
              </w:rPr>
              <w:t>01/9-1/</w:t>
            </w:r>
            <w:r w:rsidR="00D325D9" w:rsidRPr="00D325D9">
              <w:rPr>
                <w:rFonts w:ascii="GHEA Grapalat" w:eastAsia="Times New Roman" w:hAnsi="GHEA Grapalat"/>
                <w:sz w:val="24"/>
                <w:szCs w:val="24"/>
                <w:lang w:val="hy-AM"/>
              </w:rPr>
              <w:t>10284</w:t>
            </w:r>
            <w:r w:rsidR="006A38C6" w:rsidRPr="00D325D9">
              <w:rPr>
                <w:rFonts w:ascii="GHEA Grapalat" w:eastAsia="Times New Roman" w:hAnsi="GHEA Grapalat"/>
                <w:sz w:val="24"/>
                <w:szCs w:val="24"/>
                <w:lang w:val="hy-AM"/>
              </w:rPr>
              <w:t>-2023</w:t>
            </w:r>
          </w:p>
        </w:tc>
      </w:tr>
      <w:tr w:rsidR="00360D4A" w:rsidRPr="00353A07" w:rsidTr="001B6950">
        <w:trPr>
          <w:jc w:val="center"/>
        </w:trPr>
        <w:tc>
          <w:tcPr>
            <w:tcW w:w="8635" w:type="dxa"/>
            <w:shd w:val="clear" w:color="auto" w:fill="auto"/>
          </w:tcPr>
          <w:p w:rsidR="00360D4A" w:rsidRDefault="00360D4A" w:rsidP="00360D4A">
            <w:pPr>
              <w:spacing w:after="0" w:line="240" w:lineRule="auto"/>
              <w:ind w:right="27" w:firstLine="750"/>
              <w:jc w:val="both"/>
              <w:rPr>
                <w:rFonts w:ascii="GHEA Grapalat" w:hAnsi="GHEA Grapalat"/>
                <w:bCs/>
                <w:sz w:val="24"/>
                <w:szCs w:val="24"/>
                <w:lang w:val="hy-AM"/>
              </w:rPr>
            </w:pPr>
            <w:r>
              <w:rPr>
                <w:rFonts w:ascii="GHEA Grapalat" w:hAnsi="GHEA Grapalat" w:cs="GHEA Grapalat"/>
                <w:spacing w:val="-6"/>
                <w:sz w:val="24"/>
                <w:szCs w:val="24"/>
                <w:lang w:val="hy-AM"/>
              </w:rPr>
              <w:t xml:space="preserve">«Մեղմացնող միջոցառումներ կիրառելու թույլտվություն տալու մասին» Հայաստանի Հանրապետության կառավարության որոշման </w:t>
            </w:r>
            <w:r>
              <w:rPr>
                <w:rFonts w:ascii="GHEA Grapalat" w:hAnsi="GHEA Grapalat"/>
                <w:bCs/>
                <w:sz w:val="24"/>
                <w:szCs w:val="24"/>
                <w:lang w:val="hy-AM"/>
              </w:rPr>
              <w:t xml:space="preserve">նախագծի </w:t>
            </w:r>
            <w:r>
              <w:rPr>
                <w:rFonts w:ascii="GHEA Grapalat" w:hAnsi="GHEA Grapalat" w:cs="GHEA Grapalat"/>
                <w:spacing w:val="-6"/>
                <w:sz w:val="24"/>
                <w:szCs w:val="24"/>
                <w:lang w:val="hy-AM"/>
              </w:rPr>
              <w:t xml:space="preserve">կապակցությամբ </w:t>
            </w:r>
            <w:r>
              <w:rPr>
                <w:rFonts w:ascii="GHEA Grapalat" w:hAnsi="GHEA Grapalat"/>
                <w:bCs/>
                <w:sz w:val="24"/>
                <w:szCs w:val="24"/>
                <w:lang w:val="hy-AM"/>
              </w:rPr>
              <w:t>առարկություններ չունենք:</w:t>
            </w:r>
          </w:p>
          <w:p w:rsidR="006A38C6" w:rsidRPr="00360D4A" w:rsidRDefault="00360D4A" w:rsidP="00360D4A">
            <w:pPr>
              <w:spacing w:line="240" w:lineRule="auto"/>
              <w:ind w:firstLine="750"/>
              <w:jc w:val="both"/>
              <w:rPr>
                <w:rFonts w:ascii="GHEA Grapalat" w:hAnsi="GHEA Grapalat" w:cs="Sylfaen"/>
                <w:color w:val="FF0000"/>
                <w:sz w:val="24"/>
                <w:szCs w:val="24"/>
                <w:lang w:val="hy-AM"/>
              </w:rPr>
            </w:pPr>
            <w:r>
              <w:rPr>
                <w:rFonts w:ascii="GHEA Grapalat" w:hAnsi="GHEA Grapalat"/>
                <w:bCs/>
                <w:sz w:val="24"/>
                <w:szCs w:val="24"/>
                <w:lang w:val="hy-AM"/>
              </w:rPr>
              <w:t>Միաժամանակ խմբագրական առումով առաջարկում ենք որոշմանը կից հավելվածի 7-րդ սյունակում ավելացնել «ԵՎՐՈ» բառը:</w:t>
            </w:r>
          </w:p>
        </w:tc>
        <w:tc>
          <w:tcPr>
            <w:tcW w:w="5580" w:type="dxa"/>
            <w:shd w:val="clear" w:color="auto" w:fill="auto"/>
          </w:tcPr>
          <w:p w:rsidR="006A38C6" w:rsidRPr="00D325D9" w:rsidRDefault="006A38C6" w:rsidP="00CF7887">
            <w:pPr>
              <w:spacing w:after="0" w:line="240" w:lineRule="auto"/>
              <w:jc w:val="center"/>
              <w:rPr>
                <w:rFonts w:ascii="GHEA Grapalat" w:eastAsia="Times New Roman" w:hAnsi="GHEA Grapalat"/>
                <w:sz w:val="24"/>
                <w:szCs w:val="24"/>
                <w:lang w:val="hy-AM"/>
              </w:rPr>
            </w:pPr>
            <w:r w:rsidRPr="00D325D9">
              <w:rPr>
                <w:rFonts w:ascii="GHEA Grapalat" w:eastAsia="Times New Roman" w:hAnsi="GHEA Grapalat"/>
                <w:sz w:val="24"/>
                <w:szCs w:val="24"/>
                <w:lang w:val="hy-AM"/>
              </w:rPr>
              <w:t>Ընդունվել է</w:t>
            </w:r>
            <w:r w:rsidR="0032403A" w:rsidRPr="00D325D9">
              <w:rPr>
                <w:rFonts w:ascii="GHEA Grapalat" w:eastAsia="Times New Roman" w:hAnsi="GHEA Grapalat"/>
                <w:sz w:val="24"/>
                <w:szCs w:val="24"/>
                <w:lang w:val="hy-AM"/>
              </w:rPr>
              <w:t>.</w:t>
            </w:r>
          </w:p>
          <w:p w:rsidR="00D325D9" w:rsidRPr="00360D4A" w:rsidRDefault="00360D4A" w:rsidP="00CF7887">
            <w:pPr>
              <w:spacing w:line="240" w:lineRule="auto"/>
              <w:jc w:val="both"/>
              <w:rPr>
                <w:rFonts w:ascii="GHEA Grapalat" w:eastAsia="Times New Roman" w:hAnsi="GHEA Grapalat"/>
                <w:color w:val="FF0000"/>
                <w:sz w:val="24"/>
                <w:szCs w:val="24"/>
                <w:lang w:val="hy-AM"/>
              </w:rPr>
            </w:pPr>
            <w:r w:rsidRPr="00D325D9">
              <w:rPr>
                <w:rFonts w:ascii="GHEA Grapalat" w:eastAsia="Times New Roman" w:hAnsi="GHEA Grapalat"/>
                <w:sz w:val="24"/>
                <w:szCs w:val="24"/>
                <w:lang w:val="hy-AM"/>
              </w:rPr>
              <w:t>Նախագծի հավելվածի 7-րդ սյունակում կատարվել է համապատասխան փոփոխություն։</w:t>
            </w:r>
          </w:p>
        </w:tc>
      </w:tr>
      <w:tr w:rsidR="00360D4A" w:rsidRPr="00360D4A" w:rsidTr="009327F1">
        <w:trPr>
          <w:jc w:val="center"/>
        </w:trPr>
        <w:tc>
          <w:tcPr>
            <w:tcW w:w="8635" w:type="dxa"/>
            <w:vMerge w:val="restart"/>
            <w:tcBorders>
              <w:top w:val="single" w:sz="4" w:space="0" w:color="auto"/>
              <w:left w:val="single" w:sz="4" w:space="0" w:color="auto"/>
              <w:right w:val="single" w:sz="4" w:space="0" w:color="auto"/>
            </w:tcBorders>
            <w:shd w:val="clear" w:color="auto" w:fill="D9D9D9" w:themeFill="background1" w:themeFillShade="D9"/>
          </w:tcPr>
          <w:p w:rsidR="00360D4A" w:rsidRPr="00353A07" w:rsidRDefault="00360D4A" w:rsidP="00360D4A">
            <w:pPr>
              <w:pStyle w:val="ListParagraph"/>
              <w:spacing w:after="0" w:line="20" w:lineRule="atLeast"/>
              <w:ind w:left="0"/>
              <w:jc w:val="center"/>
              <w:rPr>
                <w:rStyle w:val="Emphasis"/>
                <w:rFonts w:ascii="GHEA Grapalat" w:hAnsi="GHEA Grapalat"/>
                <w:i w:val="0"/>
                <w:sz w:val="24"/>
                <w:szCs w:val="24"/>
                <w:lang w:val="hy-AM"/>
              </w:rPr>
            </w:pPr>
            <w:r w:rsidRPr="00353A07">
              <w:rPr>
                <w:rStyle w:val="Emphasis"/>
                <w:rFonts w:ascii="GHEA Grapalat" w:hAnsi="GHEA Grapalat"/>
                <w:i w:val="0"/>
                <w:sz w:val="24"/>
                <w:szCs w:val="24"/>
                <w:lang w:val="hy-AM"/>
              </w:rPr>
              <w:t>2. ՀՀ արդարադատության նախարարություն</w:t>
            </w:r>
          </w:p>
        </w:tc>
        <w:tc>
          <w:tcPr>
            <w:tcW w:w="55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60D4A" w:rsidRPr="004F7202" w:rsidRDefault="004F7202" w:rsidP="004D539F">
            <w:pPr>
              <w:spacing w:after="0" w:line="20" w:lineRule="atLeast"/>
              <w:jc w:val="center"/>
              <w:rPr>
                <w:rFonts w:ascii="GHEA Grapalat" w:eastAsia="Times New Roman" w:hAnsi="GHEA Grapalat"/>
                <w:sz w:val="24"/>
                <w:szCs w:val="24"/>
                <w:lang w:val="hy-AM"/>
              </w:rPr>
            </w:pPr>
            <w:r w:rsidRPr="004F7202">
              <w:rPr>
                <w:rFonts w:ascii="GHEA Grapalat" w:eastAsia="Times New Roman" w:hAnsi="GHEA Grapalat"/>
                <w:sz w:val="24"/>
                <w:szCs w:val="24"/>
              </w:rPr>
              <w:t>24</w:t>
            </w:r>
            <w:r w:rsidR="00360D4A" w:rsidRPr="004F7202">
              <w:rPr>
                <w:rFonts w:ascii="GHEA Grapalat" w:eastAsia="Times New Roman" w:hAnsi="GHEA Grapalat"/>
                <w:sz w:val="24"/>
                <w:szCs w:val="24"/>
                <w:lang w:val="hy-AM"/>
              </w:rPr>
              <w:t>.05.2023թ.</w:t>
            </w:r>
          </w:p>
        </w:tc>
      </w:tr>
      <w:tr w:rsidR="00360D4A" w:rsidRPr="00360D4A" w:rsidTr="009327F1">
        <w:trPr>
          <w:jc w:val="center"/>
        </w:trPr>
        <w:tc>
          <w:tcPr>
            <w:tcW w:w="8635" w:type="dxa"/>
            <w:vMerge/>
            <w:tcBorders>
              <w:left w:val="single" w:sz="4" w:space="0" w:color="auto"/>
              <w:bottom w:val="single" w:sz="4" w:space="0" w:color="auto"/>
              <w:right w:val="single" w:sz="4" w:space="0" w:color="auto"/>
            </w:tcBorders>
            <w:shd w:val="clear" w:color="auto" w:fill="D9D9D9" w:themeFill="background1" w:themeFillShade="D9"/>
          </w:tcPr>
          <w:p w:rsidR="00360D4A" w:rsidRPr="00360D4A" w:rsidRDefault="00360D4A" w:rsidP="00360D4A">
            <w:pPr>
              <w:pStyle w:val="ListParagraph"/>
              <w:spacing w:after="0" w:line="20" w:lineRule="atLeast"/>
              <w:ind w:left="0"/>
              <w:jc w:val="center"/>
              <w:rPr>
                <w:rStyle w:val="Emphasis"/>
                <w:rFonts w:ascii="GHEA Grapalat" w:hAnsi="GHEA Grapalat"/>
                <w:i w:val="0"/>
                <w:color w:val="FF0000"/>
                <w:sz w:val="24"/>
                <w:szCs w:val="24"/>
                <w:lang w:val="hy-AM"/>
              </w:rPr>
            </w:pPr>
          </w:p>
        </w:tc>
        <w:tc>
          <w:tcPr>
            <w:tcW w:w="55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60D4A" w:rsidRPr="004F7202" w:rsidRDefault="00360D4A" w:rsidP="004D539F">
            <w:pPr>
              <w:spacing w:after="0" w:line="20" w:lineRule="atLeast"/>
              <w:jc w:val="center"/>
              <w:rPr>
                <w:rFonts w:ascii="GHEA Grapalat" w:eastAsia="Times New Roman" w:hAnsi="GHEA Grapalat"/>
                <w:sz w:val="24"/>
                <w:szCs w:val="24"/>
                <w:lang w:val="hy-AM"/>
              </w:rPr>
            </w:pPr>
            <w:r w:rsidRPr="004F7202">
              <w:rPr>
                <w:rFonts w:ascii="GHEA Grapalat" w:eastAsia="Times New Roman" w:hAnsi="GHEA Grapalat"/>
                <w:sz w:val="24"/>
                <w:szCs w:val="24"/>
                <w:lang w:val="hy-AM"/>
              </w:rPr>
              <w:t xml:space="preserve">N </w:t>
            </w:r>
            <w:r w:rsidR="004F7202" w:rsidRPr="004F7202">
              <w:rPr>
                <w:rFonts w:ascii="GHEA Grapalat" w:eastAsia="Times New Roman" w:hAnsi="GHEA Grapalat"/>
                <w:sz w:val="24"/>
                <w:szCs w:val="24"/>
                <w:lang w:val="hy-AM"/>
              </w:rPr>
              <w:t>/27.0.01/25939-2023</w:t>
            </w:r>
          </w:p>
        </w:tc>
      </w:tr>
      <w:tr w:rsidR="00360D4A" w:rsidRPr="00353A07" w:rsidTr="00360D4A">
        <w:trPr>
          <w:jc w:val="center"/>
        </w:trPr>
        <w:tc>
          <w:tcPr>
            <w:tcW w:w="8635" w:type="dxa"/>
            <w:tcBorders>
              <w:top w:val="single" w:sz="4" w:space="0" w:color="auto"/>
              <w:left w:val="single" w:sz="4" w:space="0" w:color="auto"/>
              <w:bottom w:val="single" w:sz="4" w:space="0" w:color="auto"/>
              <w:right w:val="single" w:sz="4" w:space="0" w:color="auto"/>
            </w:tcBorders>
            <w:shd w:val="clear" w:color="auto" w:fill="FFFFFF" w:themeFill="background1"/>
          </w:tcPr>
          <w:p w:rsidR="00365377" w:rsidRPr="00B14C60" w:rsidRDefault="00365377" w:rsidP="00365377">
            <w:pPr>
              <w:pStyle w:val="NormalWeb"/>
              <w:numPr>
                <w:ilvl w:val="0"/>
                <w:numId w:val="9"/>
              </w:numPr>
              <w:shd w:val="clear" w:color="auto" w:fill="FFFFFF"/>
              <w:tabs>
                <w:tab w:val="left" w:pos="0"/>
                <w:tab w:val="left" w:pos="990"/>
              </w:tabs>
              <w:spacing w:before="0" w:beforeAutospacing="0" w:after="0" w:afterAutospacing="0"/>
              <w:ind w:left="0" w:firstLine="540"/>
              <w:jc w:val="both"/>
              <w:rPr>
                <w:rFonts w:ascii="GHEA Grapalat" w:hAnsi="GHEA Grapalat"/>
                <w:b/>
                <w:i/>
                <w:color w:val="000000"/>
                <w:spacing w:val="-6"/>
                <w:shd w:val="clear" w:color="auto" w:fill="FFFFFF"/>
                <w:lang w:val="hy-AM"/>
              </w:rPr>
            </w:pPr>
            <w:r w:rsidRPr="00B14C60">
              <w:rPr>
                <w:rFonts w:ascii="GHEA Grapalat" w:hAnsi="GHEA Grapalat"/>
                <w:i/>
                <w:color w:val="000000" w:themeColor="text1"/>
                <w:lang w:val="hy-AM"/>
              </w:rPr>
              <w:t>«Մեղմացնող միջոցառումներ կիրառելու թույլտվություն տալու մասին»</w:t>
            </w:r>
            <w:r w:rsidRPr="00B14C60">
              <w:rPr>
                <w:rFonts w:ascii="GHEA Grapalat" w:hAnsi="GHEA Grapalat"/>
                <w:color w:val="000000" w:themeColor="text1"/>
                <w:lang w:val="hy-AM"/>
              </w:rPr>
              <w:t xml:space="preserve"> ՀՀ կառավարության որոշման նախագծի (այսուհետ՝ Նախագիծ)</w:t>
            </w:r>
            <w:r w:rsidRPr="00B14C60">
              <w:rPr>
                <w:rFonts w:ascii="GHEA Grapalat" w:hAnsi="GHEA Grapalat"/>
                <w:color w:val="000000"/>
                <w:shd w:val="clear" w:color="auto" w:fill="FFFFFF"/>
                <w:lang w:val="hy-AM"/>
              </w:rPr>
              <w:t xml:space="preserve"> նախաբանում որպես լիազորող նորմ նշված է </w:t>
            </w:r>
            <w:r w:rsidRPr="00B14C60">
              <w:rPr>
                <w:rFonts w:ascii="GHEA Grapalat" w:hAnsi="GHEA Grapalat" w:cs="Sylfaen"/>
                <w:color w:val="000000" w:themeColor="text1"/>
                <w:lang w:val="hy-AM"/>
              </w:rPr>
              <w:t xml:space="preserve">Հայաստանի Հանրապետության 2023 թվականի պետական բյուջեի մասին օրենքի 9-րդ հոդվածի 21-րդ մասը, որի համաձայն՝ </w:t>
            </w:r>
            <w:r w:rsidRPr="00B14C60">
              <w:rPr>
                <w:rFonts w:ascii="GHEA Grapalat" w:hAnsi="GHEA Grapalat"/>
                <w:i/>
                <w:color w:val="000000"/>
                <w:shd w:val="clear" w:color="auto" w:fill="FFFFFF"/>
                <w:lang w:val="hy-AM"/>
              </w:rPr>
              <w:t>թույլատրվում է Կառավարությանը անհրաժեշտության դեպքում</w:t>
            </w:r>
            <w:r w:rsidRPr="00B14C60">
              <w:rPr>
                <w:rFonts w:ascii="GHEA Grapalat" w:hAnsi="GHEA Grapalat"/>
                <w:color w:val="000000"/>
                <w:shd w:val="clear" w:color="auto" w:fill="FFFFFF"/>
                <w:lang w:val="hy-AM"/>
              </w:rPr>
              <w:t xml:space="preserve"> </w:t>
            </w:r>
            <w:r w:rsidRPr="00B14C60">
              <w:rPr>
                <w:rFonts w:ascii="GHEA Grapalat" w:hAnsi="GHEA Grapalat"/>
                <w:b/>
                <w:i/>
                <w:color w:val="000000"/>
                <w:shd w:val="clear" w:color="auto" w:fill="FFFFFF"/>
                <w:lang w:val="hy-AM"/>
              </w:rPr>
              <w:t>հաստատել պետության ներքին և արտաքին քաղաքականության բնագավառում 2023 թվականի պետական բյուջեի միջոցների հաշվին (մասնակի կամ ամբողջությամբ) իրականացվող ծրագրեր և միջոցառումներ:</w:t>
            </w:r>
            <w:r w:rsidRPr="00B14C60">
              <w:rPr>
                <w:rFonts w:ascii="GHEA Grapalat" w:hAnsi="GHEA Grapalat"/>
                <w:color w:val="000000"/>
                <w:shd w:val="clear" w:color="auto" w:fill="FFFFFF"/>
                <w:lang w:val="hy-AM"/>
              </w:rPr>
              <w:t xml:space="preserve"> </w:t>
            </w:r>
          </w:p>
          <w:p w:rsidR="00365377" w:rsidRPr="00B14C60" w:rsidRDefault="00365377" w:rsidP="00365377">
            <w:pPr>
              <w:pStyle w:val="NormalWeb"/>
              <w:shd w:val="clear" w:color="auto" w:fill="FFFFFF"/>
              <w:tabs>
                <w:tab w:val="left" w:pos="0"/>
                <w:tab w:val="left" w:pos="990"/>
              </w:tabs>
              <w:spacing w:before="0" w:beforeAutospacing="0" w:after="0" w:afterAutospacing="0"/>
              <w:ind w:firstLine="630"/>
              <w:jc w:val="both"/>
              <w:rPr>
                <w:rFonts w:ascii="GHEA Grapalat" w:hAnsi="GHEA Grapalat"/>
                <w:color w:val="000000" w:themeColor="text1"/>
                <w:lang w:val="hy-AM"/>
              </w:rPr>
            </w:pPr>
            <w:r w:rsidRPr="00B14C60">
              <w:rPr>
                <w:rFonts w:ascii="GHEA Grapalat" w:hAnsi="GHEA Grapalat"/>
                <w:color w:val="000000"/>
                <w:shd w:val="clear" w:color="auto" w:fill="FFFFFF"/>
                <w:lang w:val="hy-AM"/>
              </w:rPr>
              <w:t>Ներկայացված ՀՀ կառավարության որոշման նախագծի վերնագիրն է՝</w:t>
            </w:r>
            <w:r w:rsidRPr="00B14C60">
              <w:rPr>
                <w:rFonts w:ascii="GHEA Grapalat" w:hAnsi="GHEA Grapalat" w:cs="GHEA Grapalat"/>
                <w:bCs/>
                <w:i/>
                <w:lang w:val="hy-AM"/>
              </w:rPr>
              <w:t xml:space="preserve"> </w:t>
            </w:r>
            <w:r w:rsidRPr="00B14C60">
              <w:rPr>
                <w:rFonts w:ascii="GHEA Grapalat" w:hAnsi="GHEA Grapalat"/>
                <w:i/>
                <w:color w:val="000000" w:themeColor="text1"/>
                <w:lang w:val="hy-AM"/>
              </w:rPr>
              <w:t>«</w:t>
            </w:r>
            <w:r w:rsidRPr="00B14C60">
              <w:rPr>
                <w:rFonts w:ascii="GHEA Grapalat" w:hAnsi="GHEA Grapalat"/>
                <w:b/>
                <w:i/>
                <w:color w:val="000000" w:themeColor="text1"/>
                <w:lang w:val="hy-AM"/>
              </w:rPr>
              <w:t>Մեղմացնող միջոցառումներ կիրառելու թույլտվություն տալու մասին»</w:t>
            </w:r>
            <w:r w:rsidRPr="00B14C60">
              <w:rPr>
                <w:rFonts w:ascii="GHEA Grapalat" w:hAnsi="GHEA Grapalat"/>
                <w:color w:val="000000" w:themeColor="text1"/>
                <w:lang w:val="hy-AM"/>
              </w:rPr>
              <w:t>:</w:t>
            </w:r>
          </w:p>
          <w:p w:rsidR="00365377" w:rsidRPr="00B14C60" w:rsidRDefault="00365377" w:rsidP="00365377">
            <w:pPr>
              <w:spacing w:after="0" w:line="240" w:lineRule="auto"/>
              <w:ind w:firstLine="567"/>
              <w:jc w:val="both"/>
              <w:rPr>
                <w:rFonts w:ascii="GHEA Grapalat" w:hAnsi="GHEA Grapalat"/>
                <w:b/>
                <w:i/>
                <w:color w:val="000000"/>
                <w:sz w:val="24"/>
                <w:szCs w:val="24"/>
                <w:shd w:val="clear" w:color="auto" w:fill="FFFFFF"/>
                <w:lang w:val="hy-AM"/>
              </w:rPr>
            </w:pPr>
            <w:r w:rsidRPr="00B14C60">
              <w:rPr>
                <w:rFonts w:ascii="GHEA Grapalat" w:eastAsia="MS Gothic" w:hAnsi="GHEA Grapalat" w:cs="Arial"/>
                <w:sz w:val="24"/>
                <w:szCs w:val="24"/>
                <w:lang w:val="hy-AM"/>
              </w:rPr>
              <w:t>Այս առումով հարկ ենք համարում անդրադառնալ</w:t>
            </w:r>
            <w:r w:rsidRPr="00B14C60">
              <w:rPr>
                <w:rFonts w:ascii="GHEA Grapalat" w:hAnsi="GHEA Grapalat" w:cs="GHEA Grapalat"/>
                <w:b/>
                <w:bCs/>
                <w:color w:val="000000" w:themeColor="text1"/>
                <w:sz w:val="24"/>
                <w:szCs w:val="24"/>
                <w:lang w:val="hy-AM"/>
              </w:rPr>
              <w:t xml:space="preserve"> </w:t>
            </w:r>
            <w:r w:rsidRPr="00B14C60">
              <w:rPr>
                <w:rFonts w:ascii="GHEA Grapalat" w:hAnsi="GHEA Grapalat"/>
                <w:color w:val="000000"/>
                <w:sz w:val="24"/>
                <w:szCs w:val="24"/>
                <w:shd w:val="clear" w:color="auto" w:fill="FFFFFF"/>
                <w:lang w:val="hy-AM"/>
              </w:rPr>
              <w:t xml:space="preserve">«Նորմատիվ իրավական ակտերի մասին» օրենքի 13-րդ հոդվածի 1-ին մասի դրույթներին, համաձայն որոնց՝ ենթաօրենսդրական նորմատիվ </w:t>
            </w:r>
            <w:r w:rsidRPr="00B14C60">
              <w:rPr>
                <w:rFonts w:ascii="GHEA Grapalat" w:hAnsi="GHEA Grapalat"/>
                <w:b/>
                <w:i/>
                <w:color w:val="000000"/>
                <w:sz w:val="24"/>
                <w:szCs w:val="24"/>
                <w:shd w:val="clear" w:color="auto" w:fill="FFFFFF"/>
                <w:lang w:val="hy-AM"/>
              </w:rPr>
              <w:t xml:space="preserve">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w:t>
            </w:r>
            <w:r w:rsidRPr="00B14C60">
              <w:rPr>
                <w:rFonts w:ascii="GHEA Grapalat" w:hAnsi="GHEA Grapalat"/>
                <w:b/>
                <w:i/>
                <w:color w:val="000000"/>
                <w:sz w:val="24"/>
                <w:szCs w:val="24"/>
                <w:shd w:val="clear" w:color="auto" w:fill="FFFFFF"/>
                <w:lang w:val="hy-AM"/>
              </w:rPr>
              <w:lastRenderedPageBreak/>
              <w:t>նորմեր:</w:t>
            </w:r>
          </w:p>
          <w:p w:rsidR="00365377" w:rsidRPr="00B14C60" w:rsidRDefault="00365377" w:rsidP="00365377">
            <w:pPr>
              <w:pStyle w:val="ListParagraph"/>
              <w:spacing w:after="0" w:line="240" w:lineRule="auto"/>
              <w:ind w:left="0" w:firstLine="630"/>
              <w:jc w:val="both"/>
              <w:rPr>
                <w:rFonts w:ascii="GHEA Grapalat" w:hAnsi="GHEA Grapalat"/>
                <w:i/>
                <w:color w:val="000000"/>
                <w:sz w:val="24"/>
                <w:szCs w:val="24"/>
                <w:shd w:val="clear" w:color="auto" w:fill="FFFFFF"/>
                <w:lang w:val="hy-AM"/>
              </w:rPr>
            </w:pPr>
            <w:r w:rsidRPr="00B14C60">
              <w:rPr>
                <w:rFonts w:ascii="GHEA Grapalat" w:hAnsi="GHEA Grapalat"/>
                <w:color w:val="000000"/>
                <w:sz w:val="24"/>
                <w:szCs w:val="24"/>
                <w:shd w:val="clear" w:color="auto" w:fill="FFFFFF"/>
                <w:lang w:val="hy-AM"/>
              </w:rPr>
              <w:t xml:space="preserve">Նույն օրենքի 2-րդ հոդվածի 1-ին մասի 5-րդ կետի համաձայն՝ </w:t>
            </w:r>
            <w:r w:rsidRPr="00B14C60">
              <w:rPr>
                <w:rStyle w:val="Strong"/>
                <w:rFonts w:ascii="GHEA Grapalat" w:hAnsi="GHEA Grapalat"/>
                <w:i/>
                <w:color w:val="000000"/>
                <w:sz w:val="24"/>
                <w:szCs w:val="24"/>
                <w:shd w:val="clear" w:color="auto" w:fill="FFFFFF"/>
                <w:lang w:val="hy-AM"/>
              </w:rPr>
              <w:t>անհատական իրավական ակտը</w:t>
            </w:r>
            <w:r w:rsidRPr="00B14C60">
              <w:rPr>
                <w:rFonts w:ascii="Arial" w:hAnsi="Arial" w:cs="Arial"/>
                <w:b/>
                <w:i/>
                <w:color w:val="000000"/>
                <w:sz w:val="24"/>
                <w:szCs w:val="24"/>
                <w:shd w:val="clear" w:color="auto" w:fill="FFFFFF"/>
                <w:lang w:val="hy-AM"/>
              </w:rPr>
              <w:t> </w:t>
            </w:r>
            <w:r w:rsidRPr="00B14C60">
              <w:rPr>
                <w:rFonts w:ascii="GHEA Grapalat" w:hAnsi="GHEA Grapalat"/>
                <w:b/>
                <w:i/>
                <w:color w:val="000000"/>
                <w:sz w:val="24"/>
                <w:szCs w:val="24"/>
                <w:shd w:val="clear" w:color="auto" w:fill="FFFFFF"/>
                <w:lang w:val="hy-AM"/>
              </w:rPr>
              <w:t>նորմատիվ</w:t>
            </w:r>
            <w:r w:rsidRPr="00B14C60">
              <w:rPr>
                <w:rFonts w:ascii="Arial" w:hAnsi="Arial" w:cs="Arial"/>
                <w:b/>
                <w:i/>
                <w:color w:val="000000"/>
                <w:sz w:val="24"/>
                <w:szCs w:val="24"/>
                <w:shd w:val="clear" w:color="auto" w:fill="FFFFFF"/>
                <w:lang w:val="hy-AM"/>
              </w:rPr>
              <w:t> </w:t>
            </w:r>
            <w:r w:rsidRPr="00B14C60">
              <w:rPr>
                <w:rFonts w:ascii="GHEA Grapalat" w:hAnsi="GHEA Grapalat"/>
                <w:b/>
                <w:i/>
                <w:color w:val="000000"/>
                <w:sz w:val="24"/>
                <w:szCs w:val="24"/>
                <w:shd w:val="clear" w:color="auto" w:fill="FFFFFF"/>
                <w:lang w:val="hy-AM"/>
              </w:rPr>
              <w:t>իրավական ակտի հիման վրա և դրան համապատասխան ընդունված գրավոր իրավական ակտ է</w:t>
            </w:r>
            <w:r w:rsidRPr="00B14C60">
              <w:rPr>
                <w:rFonts w:ascii="GHEA Grapalat" w:hAnsi="GHEA Grapalat"/>
                <w:color w:val="000000"/>
                <w:sz w:val="24"/>
                <w:szCs w:val="24"/>
                <w:shd w:val="clear" w:color="auto" w:fill="FFFFFF"/>
                <w:lang w:val="hy-AM"/>
              </w:rPr>
              <w:t xml:space="preserve">, </w:t>
            </w:r>
            <w:r w:rsidRPr="00B14C60">
              <w:rPr>
                <w:rFonts w:ascii="GHEA Grapalat" w:hAnsi="GHEA Grapalat"/>
                <w:i/>
                <w:color w:val="000000"/>
                <w:sz w:val="24"/>
                <w:szCs w:val="24"/>
                <w:shd w:val="clear" w:color="auto" w:fill="FFFFFF"/>
                <w:lang w:val="hy-AM"/>
              </w:rPr>
              <w:t>որը սահմանում է վարքագծի կանոն կամ առաջացնում է փաստական հետևանքներ և վերաբերում է միայն դրանում անհատապես նշված անձի կամ անձանց:</w:t>
            </w:r>
          </w:p>
          <w:p w:rsidR="00360D4A" w:rsidRPr="00360D4A" w:rsidRDefault="00365377" w:rsidP="00365377">
            <w:pPr>
              <w:pStyle w:val="ListParagraph"/>
              <w:spacing w:after="0" w:line="240" w:lineRule="auto"/>
              <w:ind w:left="0"/>
              <w:jc w:val="center"/>
              <w:rPr>
                <w:rStyle w:val="Emphasis"/>
                <w:rFonts w:ascii="GHEA Grapalat" w:hAnsi="GHEA Grapalat"/>
                <w:i w:val="0"/>
                <w:color w:val="FF0000"/>
                <w:sz w:val="24"/>
                <w:szCs w:val="24"/>
                <w:lang w:val="hy-AM"/>
              </w:rPr>
            </w:pPr>
            <w:r w:rsidRPr="00B14C60">
              <w:rPr>
                <w:rFonts w:ascii="GHEA Grapalat" w:hAnsi="GHEA Grapalat"/>
                <w:color w:val="000000"/>
                <w:sz w:val="24"/>
                <w:szCs w:val="24"/>
                <w:shd w:val="clear" w:color="auto" w:fill="FFFFFF"/>
                <w:lang w:val="hy-AM"/>
              </w:rPr>
              <w:t>Ելնելով վերոգրյալից՝ առաջարկում ենք Նախագծի վերնագիրը խմբագրել՝ համապատասխանեցնելով լիազորող նորմ</w:t>
            </w:r>
            <w:r w:rsidRPr="00B14C60">
              <w:rPr>
                <w:rFonts w:ascii="GHEA Grapalat" w:hAnsi="GHEA Grapalat" w:cs="Sylfaen"/>
                <w:color w:val="000000" w:themeColor="text1"/>
                <w:sz w:val="24"/>
                <w:szCs w:val="24"/>
                <w:lang w:val="hy-AM"/>
              </w:rPr>
              <w:t>ի բովանդակությանը:</w:t>
            </w:r>
          </w:p>
        </w:tc>
        <w:tc>
          <w:tcPr>
            <w:tcW w:w="5580" w:type="dxa"/>
            <w:tcBorders>
              <w:top w:val="single" w:sz="4" w:space="0" w:color="auto"/>
              <w:left w:val="single" w:sz="4" w:space="0" w:color="auto"/>
              <w:bottom w:val="single" w:sz="4" w:space="0" w:color="auto"/>
              <w:right w:val="single" w:sz="4" w:space="0" w:color="auto"/>
            </w:tcBorders>
            <w:shd w:val="clear" w:color="auto" w:fill="FFFFFF" w:themeFill="background1"/>
          </w:tcPr>
          <w:p w:rsidR="004F7202" w:rsidRPr="004F7202" w:rsidRDefault="004F7202" w:rsidP="004F7202">
            <w:pPr>
              <w:pStyle w:val="NormalWeb"/>
              <w:spacing w:before="0" w:beforeAutospacing="0" w:after="0" w:afterAutospacing="0"/>
              <w:jc w:val="center"/>
              <w:rPr>
                <w:rFonts w:ascii="Cambria Math" w:hAnsi="Cambria Math"/>
                <w:bCs/>
                <w:color w:val="000000"/>
                <w:lang w:val="hy-AM"/>
              </w:rPr>
            </w:pPr>
            <w:r>
              <w:rPr>
                <w:rFonts w:ascii="GHEA Grapalat" w:hAnsi="GHEA Grapalat"/>
                <w:lang w:val="hy-AM"/>
              </w:rPr>
              <w:lastRenderedPageBreak/>
              <w:t>Չի ը</w:t>
            </w:r>
            <w:r w:rsidRPr="00D325D9">
              <w:rPr>
                <w:rFonts w:ascii="GHEA Grapalat" w:hAnsi="GHEA Grapalat"/>
                <w:lang w:val="hy-AM"/>
              </w:rPr>
              <w:t>նդունվել</w:t>
            </w:r>
            <w:r>
              <w:rPr>
                <w:rFonts w:ascii="Cambria Math" w:hAnsi="Cambria Math"/>
                <w:bCs/>
                <w:color w:val="000000"/>
                <w:lang w:val="hy-AM"/>
              </w:rPr>
              <w:t>․</w:t>
            </w:r>
          </w:p>
          <w:p w:rsidR="004F7202" w:rsidRDefault="004F7202" w:rsidP="004F7202">
            <w:pPr>
              <w:pStyle w:val="NormalWeb"/>
              <w:spacing w:before="0" w:beforeAutospacing="0" w:after="0" w:afterAutospacing="0"/>
              <w:jc w:val="center"/>
              <w:rPr>
                <w:rFonts w:ascii="GHEA Grapalat" w:hAnsi="GHEA Grapalat"/>
                <w:bCs/>
                <w:color w:val="000000"/>
                <w:lang w:val="hy-AM"/>
              </w:rPr>
            </w:pPr>
            <w:r>
              <w:rPr>
                <w:rFonts w:ascii="GHEA Grapalat" w:hAnsi="GHEA Grapalat"/>
                <w:bCs/>
                <w:color w:val="000000"/>
                <w:lang w:val="hy-AM"/>
              </w:rPr>
              <w:t>քանի որ այն ՀՀ կառավարության կողմից իրականացվող միջոցառում է, որն իրականացվելու է պետական բյուջեի միջոցների հաշվին։</w:t>
            </w:r>
          </w:p>
          <w:p w:rsidR="004F7202" w:rsidRDefault="004F7202" w:rsidP="004F7202">
            <w:pPr>
              <w:pStyle w:val="NormalWeb"/>
              <w:spacing w:before="0" w:beforeAutospacing="0" w:after="0" w:afterAutospacing="0"/>
              <w:jc w:val="center"/>
              <w:rPr>
                <w:rFonts w:ascii="GHEA Grapalat" w:hAnsi="GHEA Grapalat"/>
                <w:bCs/>
                <w:color w:val="000000"/>
                <w:lang w:val="hy-AM"/>
              </w:rPr>
            </w:pPr>
          </w:p>
          <w:p w:rsidR="00360D4A" w:rsidRPr="00360D4A" w:rsidRDefault="00360D4A" w:rsidP="004F7202">
            <w:pPr>
              <w:pStyle w:val="NormalWeb"/>
              <w:spacing w:before="0" w:beforeAutospacing="0" w:after="0" w:afterAutospacing="0"/>
              <w:jc w:val="center"/>
              <w:rPr>
                <w:rFonts w:ascii="GHEA Grapalat" w:hAnsi="GHEA Grapalat"/>
                <w:color w:val="FF0000"/>
                <w:lang w:val="hy-AM"/>
              </w:rPr>
            </w:pPr>
          </w:p>
        </w:tc>
      </w:tr>
      <w:tr w:rsidR="00365377" w:rsidRPr="00353A07" w:rsidTr="00360D4A">
        <w:trPr>
          <w:jc w:val="center"/>
        </w:trPr>
        <w:tc>
          <w:tcPr>
            <w:tcW w:w="8635" w:type="dxa"/>
            <w:tcBorders>
              <w:top w:val="single" w:sz="4" w:space="0" w:color="auto"/>
              <w:left w:val="single" w:sz="4" w:space="0" w:color="auto"/>
              <w:bottom w:val="single" w:sz="4" w:space="0" w:color="auto"/>
              <w:right w:val="single" w:sz="4" w:space="0" w:color="auto"/>
            </w:tcBorders>
            <w:shd w:val="clear" w:color="auto" w:fill="FFFFFF" w:themeFill="background1"/>
          </w:tcPr>
          <w:p w:rsidR="00365377" w:rsidRPr="00B14C60" w:rsidRDefault="00365377" w:rsidP="00365377">
            <w:pPr>
              <w:pStyle w:val="NormalWeb"/>
              <w:numPr>
                <w:ilvl w:val="0"/>
                <w:numId w:val="9"/>
              </w:numPr>
              <w:shd w:val="clear" w:color="auto" w:fill="FFFFFF"/>
              <w:tabs>
                <w:tab w:val="left" w:pos="0"/>
                <w:tab w:val="left" w:pos="990"/>
              </w:tabs>
              <w:spacing w:before="0" w:beforeAutospacing="0" w:after="0" w:afterAutospacing="0"/>
              <w:ind w:left="0" w:firstLine="540"/>
              <w:jc w:val="both"/>
              <w:rPr>
                <w:rFonts w:ascii="GHEA Grapalat" w:hAnsi="GHEA Grapalat"/>
                <w:i/>
                <w:color w:val="000000" w:themeColor="text1"/>
                <w:lang w:val="hy-AM"/>
              </w:rPr>
            </w:pPr>
            <w:r w:rsidRPr="00B14C60">
              <w:rPr>
                <w:rFonts w:ascii="GHEA Grapalat" w:hAnsi="GHEA Grapalat"/>
                <w:spacing w:val="-6"/>
                <w:lang w:val="hy-AM"/>
              </w:rPr>
              <w:t xml:space="preserve">Նախագծի 1-ին կետում նախատեսված՝ </w:t>
            </w:r>
            <w:r w:rsidRPr="00B14C60">
              <w:rPr>
                <w:rFonts w:ascii="GHEA Grapalat" w:eastAsia="Calibri" w:hAnsi="GHEA Grapalat"/>
                <w:color w:val="000000" w:themeColor="text1"/>
                <w:lang w:val="hy-AM"/>
              </w:rPr>
              <w:t xml:space="preserve">կապալառու կազմակերպություններին շինարարական աշխատանքների դիմաց վճարումների իրականացման ժամկետը նշված է </w:t>
            </w:r>
            <w:r w:rsidRPr="00B14C60">
              <w:rPr>
                <w:rFonts w:ascii="GHEA Grapalat" w:eastAsia="Calibri" w:hAnsi="GHEA Grapalat"/>
                <w:b/>
                <w:i/>
                <w:color w:val="000000" w:themeColor="text1"/>
                <w:lang w:val="hy-AM"/>
              </w:rPr>
              <w:t>2023 թվականի մայիսի 1-ից մինչև 2023 թվականի դեկտեմբերի 31-ը</w:t>
            </w:r>
            <w:r w:rsidRPr="00B14C60">
              <w:rPr>
                <w:rFonts w:ascii="GHEA Grapalat" w:hAnsi="GHEA Grapalat"/>
                <w:spacing w:val="-6"/>
                <w:lang w:val="hy-AM"/>
              </w:rPr>
              <w:t>: Նկատի ունենալով, որ Նախագիծը 2023 թվականի մայիսի 23-ի դրությամբ դեռևս կարծիքի ներկայացման փուլում է, այս առումով առաջարկում ենք վերանայել և խմբագրել Նախագծի 1-ին կետի բովանդակությունը:</w:t>
            </w:r>
          </w:p>
        </w:tc>
        <w:tc>
          <w:tcPr>
            <w:tcW w:w="5580" w:type="dxa"/>
            <w:tcBorders>
              <w:top w:val="single" w:sz="4" w:space="0" w:color="auto"/>
              <w:left w:val="single" w:sz="4" w:space="0" w:color="auto"/>
              <w:bottom w:val="single" w:sz="4" w:space="0" w:color="auto"/>
              <w:right w:val="single" w:sz="4" w:space="0" w:color="auto"/>
            </w:tcBorders>
            <w:shd w:val="clear" w:color="auto" w:fill="FFFFFF" w:themeFill="background1"/>
          </w:tcPr>
          <w:p w:rsidR="004F7202" w:rsidRDefault="004F7202" w:rsidP="004F7202">
            <w:pPr>
              <w:pStyle w:val="NormalWeb"/>
              <w:spacing w:before="0" w:beforeAutospacing="0" w:after="0" w:afterAutospacing="0"/>
              <w:jc w:val="center"/>
              <w:rPr>
                <w:rFonts w:ascii="GHEA Grapalat" w:hAnsi="GHEA Grapalat"/>
                <w:lang w:val="hy-AM"/>
              </w:rPr>
            </w:pPr>
            <w:r>
              <w:rPr>
                <w:rFonts w:ascii="GHEA Grapalat" w:hAnsi="GHEA Grapalat"/>
                <w:lang w:val="hy-AM"/>
              </w:rPr>
              <w:t>Չի ը</w:t>
            </w:r>
            <w:r w:rsidRPr="00D325D9">
              <w:rPr>
                <w:rFonts w:ascii="GHEA Grapalat" w:hAnsi="GHEA Grapalat"/>
                <w:lang w:val="hy-AM"/>
              </w:rPr>
              <w:t>նդունվել</w:t>
            </w:r>
          </w:p>
          <w:p w:rsidR="004F7202" w:rsidRDefault="004F7202" w:rsidP="004F7202">
            <w:pPr>
              <w:pStyle w:val="NormalWeb"/>
              <w:spacing w:before="0" w:beforeAutospacing="0" w:after="0" w:afterAutospacing="0"/>
              <w:jc w:val="center"/>
              <w:rPr>
                <w:rFonts w:ascii="GHEA Grapalat" w:hAnsi="GHEA Grapalat"/>
                <w:bCs/>
                <w:color w:val="000000"/>
                <w:lang w:val="hy-AM"/>
              </w:rPr>
            </w:pPr>
            <w:r>
              <w:rPr>
                <w:rFonts w:ascii="GHEA Grapalat" w:hAnsi="GHEA Grapalat"/>
                <w:bCs/>
                <w:color w:val="000000"/>
                <w:lang w:val="hy-AM"/>
              </w:rPr>
              <w:t xml:space="preserve"> քանի որ Նախագծի ընդունման դեպքում նրա ուժը տարածվելու է 2023թվականի մայիսի 1-ից ծագած հարաբերությունների վրա, ուստի անհրաժեշտություն կա հստակ ամսաթիվ նշելու։</w:t>
            </w:r>
          </w:p>
          <w:p w:rsidR="004F7202" w:rsidRDefault="004F7202" w:rsidP="004F7202">
            <w:pPr>
              <w:pStyle w:val="NormalWeb"/>
              <w:spacing w:before="0" w:beforeAutospacing="0" w:after="0" w:afterAutospacing="0"/>
              <w:jc w:val="center"/>
              <w:rPr>
                <w:rFonts w:ascii="GHEA Grapalat" w:hAnsi="GHEA Grapalat"/>
                <w:bCs/>
                <w:color w:val="000000"/>
                <w:lang w:val="hy-AM"/>
              </w:rPr>
            </w:pPr>
            <w:r>
              <w:rPr>
                <w:rFonts w:ascii="GHEA Grapalat" w:hAnsi="GHEA Grapalat"/>
                <w:bCs/>
                <w:color w:val="000000"/>
                <w:lang w:val="hy-AM"/>
              </w:rPr>
              <w:t>Այս առումով, առավել հստակության համար, Նախագիծը լրացվել է նոր 8-րդ կետով, որտեղ ասվում է «Սույն որոշումն ուժի մեջ է մտնում պաշտոնական հրապարակմանը հաջորդող օրվանից, և դրա գործողությունը տարածվում է 2023 թվականի մայիսի 1-ից ծագած հարաբերությունների վրա:»</w:t>
            </w:r>
          </w:p>
          <w:p w:rsidR="00365377" w:rsidRPr="00360D4A" w:rsidRDefault="00365377" w:rsidP="004D539F">
            <w:pPr>
              <w:spacing w:after="0" w:line="20" w:lineRule="atLeast"/>
              <w:jc w:val="center"/>
              <w:rPr>
                <w:rFonts w:ascii="GHEA Grapalat" w:eastAsia="Times New Roman" w:hAnsi="GHEA Grapalat"/>
                <w:color w:val="FF0000"/>
                <w:sz w:val="24"/>
                <w:szCs w:val="24"/>
                <w:lang w:val="hy-AM"/>
              </w:rPr>
            </w:pPr>
          </w:p>
        </w:tc>
      </w:tr>
      <w:tr w:rsidR="00365377" w:rsidRPr="00353A07" w:rsidTr="00360D4A">
        <w:trPr>
          <w:jc w:val="center"/>
        </w:trPr>
        <w:tc>
          <w:tcPr>
            <w:tcW w:w="8635" w:type="dxa"/>
            <w:tcBorders>
              <w:top w:val="single" w:sz="4" w:space="0" w:color="auto"/>
              <w:left w:val="single" w:sz="4" w:space="0" w:color="auto"/>
              <w:bottom w:val="single" w:sz="4" w:space="0" w:color="auto"/>
              <w:right w:val="single" w:sz="4" w:space="0" w:color="auto"/>
            </w:tcBorders>
            <w:shd w:val="clear" w:color="auto" w:fill="FFFFFF" w:themeFill="background1"/>
          </w:tcPr>
          <w:p w:rsidR="00365377" w:rsidRPr="00B14C60" w:rsidRDefault="00365377" w:rsidP="00365377">
            <w:pPr>
              <w:pStyle w:val="NormalWeb"/>
              <w:numPr>
                <w:ilvl w:val="0"/>
                <w:numId w:val="9"/>
              </w:numPr>
              <w:shd w:val="clear" w:color="auto" w:fill="FFFFFF"/>
              <w:tabs>
                <w:tab w:val="left" w:pos="0"/>
                <w:tab w:val="left" w:pos="990"/>
              </w:tabs>
              <w:spacing w:before="0" w:beforeAutospacing="0" w:after="0" w:afterAutospacing="0"/>
              <w:ind w:left="0" w:firstLine="540"/>
              <w:jc w:val="both"/>
              <w:rPr>
                <w:rFonts w:ascii="GHEA Grapalat" w:hAnsi="GHEA Grapalat"/>
                <w:i/>
                <w:color w:val="000000" w:themeColor="text1"/>
                <w:lang w:val="hy-AM"/>
              </w:rPr>
            </w:pPr>
            <w:r w:rsidRPr="00B14C60">
              <w:rPr>
                <w:rFonts w:ascii="GHEA Grapalat" w:hAnsi="GHEA Grapalat"/>
                <w:color w:val="000000"/>
                <w:lang w:val="hy-AM"/>
              </w:rPr>
              <w:t xml:space="preserve">Նախագծի 1-5-րդ կետերում կիրառվում են </w:t>
            </w:r>
            <w:r w:rsidRPr="00B14C60">
              <w:rPr>
                <w:rFonts w:ascii="GHEA Grapalat" w:hAnsi="GHEA Grapalat"/>
                <w:i/>
                <w:color w:val="000000"/>
                <w:shd w:val="clear" w:color="auto" w:fill="FFFFFF"/>
                <w:lang w:val="hy-AM"/>
              </w:rPr>
              <w:t>«</w:t>
            </w:r>
            <w:r w:rsidRPr="00B14C60">
              <w:rPr>
                <w:rFonts w:ascii="GHEA Grapalat" w:eastAsia="Calibri" w:hAnsi="GHEA Grapalat"/>
                <w:i/>
                <w:color w:val="000000" w:themeColor="text1"/>
                <w:lang w:val="hy-AM"/>
              </w:rPr>
              <w:t>հավելվածում նշված կապալառու կազմակերպություններ</w:t>
            </w:r>
            <w:r w:rsidRPr="00B14C60">
              <w:rPr>
                <w:rFonts w:ascii="GHEA Grapalat" w:hAnsi="GHEA Grapalat"/>
                <w:i/>
                <w:color w:val="000000"/>
                <w:shd w:val="clear" w:color="auto" w:fill="FFFFFF"/>
                <w:lang w:val="hy-AM"/>
              </w:rPr>
              <w:t>»</w:t>
            </w:r>
            <w:r w:rsidRPr="00B14C60">
              <w:rPr>
                <w:rFonts w:ascii="GHEA Grapalat" w:hAnsi="GHEA Grapalat"/>
                <w:color w:val="000000"/>
                <w:shd w:val="clear" w:color="auto" w:fill="FFFFFF"/>
                <w:lang w:val="hy-AM"/>
              </w:rPr>
              <w:t xml:space="preserve"> բառերը, սակայն </w:t>
            </w:r>
            <w:r w:rsidRPr="00B14C60">
              <w:rPr>
                <w:rFonts w:ascii="GHEA Grapalat" w:hAnsi="GHEA Grapalat"/>
                <w:color w:val="000000"/>
                <w:lang w:val="hy-AM"/>
              </w:rPr>
              <w:t xml:space="preserve">Հավելվածը վերնագրված է՝ </w:t>
            </w:r>
            <w:r w:rsidRPr="00B14C60">
              <w:rPr>
                <w:rFonts w:ascii="GHEA Grapalat" w:hAnsi="GHEA Grapalat"/>
                <w:i/>
                <w:color w:val="000000"/>
                <w:shd w:val="clear" w:color="auto" w:fill="FFFFFF"/>
                <w:lang w:val="hy-AM"/>
              </w:rPr>
              <w:t>«Մեղմացնող միջոցառումներ կիրառելու թույլտվություն ստացած պայմանագրերի ցանկ»</w:t>
            </w:r>
            <w:r w:rsidRPr="00B14C60">
              <w:rPr>
                <w:rFonts w:ascii="GHEA Grapalat" w:hAnsi="GHEA Grapalat"/>
                <w:color w:val="000000"/>
                <w:shd w:val="clear" w:color="auto" w:fill="FFFFFF"/>
                <w:lang w:val="hy-AM"/>
              </w:rPr>
              <w:t xml:space="preserve">: Նշվածը հաշվի առնելով՝ անհրաժեշտ է </w:t>
            </w:r>
            <w:r w:rsidRPr="00B14C60">
              <w:rPr>
                <w:rFonts w:ascii="GHEA Grapalat" w:hAnsi="GHEA Grapalat"/>
                <w:color w:val="000000"/>
                <w:lang w:val="hy-AM"/>
              </w:rPr>
              <w:t>Նախագծի 1-5-րդ կետերում կիրառված բառերը և Հավելվածի վերնագիրը</w:t>
            </w:r>
            <w:r w:rsidRPr="00B14C60">
              <w:rPr>
                <w:rFonts w:ascii="GHEA Grapalat" w:hAnsi="GHEA Grapalat"/>
                <w:color w:val="000000"/>
                <w:shd w:val="clear" w:color="auto" w:fill="FFFFFF"/>
                <w:lang w:val="hy-AM"/>
              </w:rPr>
              <w:t xml:space="preserve"> </w:t>
            </w:r>
            <w:r w:rsidRPr="00B14C60">
              <w:rPr>
                <w:rFonts w:ascii="GHEA Grapalat" w:hAnsi="GHEA Grapalat"/>
                <w:color w:val="000000"/>
                <w:lang w:val="hy-AM"/>
              </w:rPr>
              <w:t xml:space="preserve"> համապատասխանեցնել միմյանց՝ նկատի ունենալով </w:t>
            </w:r>
            <w:r w:rsidRPr="00B14C60">
              <w:rPr>
                <w:rFonts w:ascii="GHEA Grapalat" w:hAnsi="GHEA Grapalat"/>
                <w:color w:val="000000"/>
                <w:shd w:val="clear" w:color="auto" w:fill="FFFFFF"/>
                <w:lang w:val="hy-AM"/>
              </w:rPr>
              <w:t xml:space="preserve">«Նորմատիվ իրավական ակտերի մասին» օրենքի 13-րդ հոդվածի 9-րդ մասի կարգավորումները, որոնց համաձայն՝ </w:t>
            </w:r>
            <w:r w:rsidRPr="00B14C60">
              <w:rPr>
                <w:rFonts w:ascii="GHEA Grapalat" w:hAnsi="GHEA Grapalat"/>
                <w:i/>
                <w:color w:val="000000"/>
                <w:shd w:val="clear" w:color="auto" w:fill="FFFFFF"/>
                <w:lang w:val="hy-AM"/>
              </w:rPr>
              <w:t>նորմատիվ</w:t>
            </w:r>
            <w:r w:rsidRPr="00B14C60">
              <w:rPr>
                <w:rFonts w:ascii="Arial" w:hAnsi="Arial" w:cs="Arial"/>
                <w:i/>
                <w:color w:val="000000"/>
                <w:shd w:val="clear" w:color="auto" w:fill="FFFFFF"/>
                <w:lang w:val="hy-AM"/>
              </w:rPr>
              <w:t> </w:t>
            </w:r>
            <w:r w:rsidRPr="00B14C60">
              <w:rPr>
                <w:rFonts w:ascii="GHEA Grapalat" w:hAnsi="GHEA Grapalat" w:cs="Arial Unicode"/>
                <w:i/>
                <w:color w:val="000000"/>
                <w:shd w:val="clear" w:color="auto" w:fill="FFFFFF"/>
                <w:lang w:val="hy-AM"/>
              </w:rPr>
              <w:t>իրավական ակտով հաստատվող կանոնները, կանոնադրությունները, կարգերը, ցանկերը, աղյուսակները և այլն ամրագրվում են (կամ ձևակերպվում են)</w:t>
            </w:r>
            <w:r w:rsidRPr="00B14C60">
              <w:rPr>
                <w:rFonts w:ascii="Arial" w:hAnsi="Arial" w:cs="Arial"/>
                <w:i/>
                <w:color w:val="000000"/>
                <w:shd w:val="clear" w:color="auto" w:fill="FFFFFF"/>
                <w:lang w:val="hy-AM"/>
              </w:rPr>
              <w:t> </w:t>
            </w:r>
            <w:r w:rsidRPr="00B14C60">
              <w:rPr>
                <w:rFonts w:ascii="GHEA Grapalat" w:hAnsi="GHEA Grapalat"/>
                <w:i/>
                <w:color w:val="000000"/>
                <w:shd w:val="clear" w:color="auto" w:fill="FFFFFF"/>
                <w:lang w:val="hy-AM"/>
              </w:rPr>
              <w:t>նորմատիվ</w:t>
            </w:r>
            <w:r w:rsidRPr="00B14C60">
              <w:rPr>
                <w:rFonts w:ascii="Arial" w:hAnsi="Arial" w:cs="Arial"/>
                <w:i/>
                <w:color w:val="000000"/>
                <w:shd w:val="clear" w:color="auto" w:fill="FFFFFF"/>
                <w:lang w:val="hy-AM"/>
              </w:rPr>
              <w:t> </w:t>
            </w:r>
            <w:r w:rsidRPr="00B14C60">
              <w:rPr>
                <w:rFonts w:ascii="GHEA Grapalat" w:hAnsi="GHEA Grapalat" w:cs="Arial Unicode"/>
                <w:i/>
                <w:color w:val="000000"/>
                <w:shd w:val="clear" w:color="auto" w:fill="FFFFFF"/>
                <w:lang w:val="hy-AM"/>
              </w:rPr>
              <w:t>իրավական ակտի անբաժանելի մաս համարվող հավելվածների ձևով: Հավելվածներն առանց տ</w:t>
            </w:r>
            <w:r w:rsidRPr="00B14C60">
              <w:rPr>
                <w:rFonts w:ascii="GHEA Grapalat" w:hAnsi="GHEA Grapalat"/>
                <w:i/>
                <w:color w:val="000000"/>
                <w:shd w:val="clear" w:color="auto" w:fill="FFFFFF"/>
                <w:lang w:val="hy-AM"/>
              </w:rPr>
              <w:t>վյալ</w:t>
            </w:r>
            <w:r w:rsidRPr="00B14C60">
              <w:rPr>
                <w:rFonts w:ascii="Arial" w:hAnsi="Arial" w:cs="Arial"/>
                <w:i/>
                <w:color w:val="000000"/>
                <w:shd w:val="clear" w:color="auto" w:fill="FFFFFF"/>
                <w:lang w:val="hy-AM"/>
              </w:rPr>
              <w:t> </w:t>
            </w:r>
            <w:r w:rsidRPr="00B14C60">
              <w:rPr>
                <w:rFonts w:ascii="GHEA Grapalat" w:hAnsi="GHEA Grapalat"/>
                <w:i/>
                <w:color w:val="000000"/>
                <w:shd w:val="clear" w:color="auto" w:fill="FFFFFF"/>
                <w:lang w:val="hy-AM"/>
              </w:rPr>
              <w:t>նորմատիվ</w:t>
            </w:r>
            <w:r w:rsidRPr="00B14C60">
              <w:rPr>
                <w:rFonts w:ascii="Arial" w:hAnsi="Arial" w:cs="Arial"/>
                <w:i/>
                <w:color w:val="000000"/>
                <w:shd w:val="clear" w:color="auto" w:fill="FFFFFF"/>
                <w:lang w:val="hy-AM"/>
              </w:rPr>
              <w:t> </w:t>
            </w:r>
            <w:r w:rsidRPr="00B14C60">
              <w:rPr>
                <w:rFonts w:ascii="GHEA Grapalat" w:hAnsi="GHEA Grapalat" w:cs="Arial Unicode"/>
                <w:i/>
                <w:color w:val="000000"/>
                <w:shd w:val="clear" w:color="auto" w:fill="FFFFFF"/>
                <w:lang w:val="hy-AM"/>
              </w:rPr>
              <w:t xml:space="preserve">իրավական </w:t>
            </w:r>
            <w:r w:rsidRPr="00B14C60">
              <w:rPr>
                <w:rFonts w:ascii="GHEA Grapalat" w:hAnsi="GHEA Grapalat" w:cs="Arial Unicode"/>
                <w:i/>
                <w:color w:val="000000"/>
                <w:shd w:val="clear" w:color="auto" w:fill="FFFFFF"/>
                <w:lang w:val="hy-AM"/>
              </w:rPr>
              <w:lastRenderedPageBreak/>
              <w:t>ակտի իրավաբանական ուժ չունեն:</w:t>
            </w:r>
            <w:r w:rsidRPr="00B14C60">
              <w:rPr>
                <w:rFonts w:ascii="Arial" w:hAnsi="Arial" w:cs="Arial"/>
                <w:i/>
                <w:color w:val="000000"/>
                <w:shd w:val="clear" w:color="auto" w:fill="FFFFFF"/>
                <w:lang w:val="hy-AM"/>
              </w:rPr>
              <w:t> </w:t>
            </w:r>
            <w:r w:rsidRPr="00B14C60">
              <w:rPr>
                <w:rFonts w:ascii="GHEA Grapalat" w:hAnsi="GHEA Grapalat"/>
                <w:b/>
                <w:i/>
                <w:color w:val="000000"/>
                <w:shd w:val="clear" w:color="auto" w:fill="FFFFFF"/>
                <w:lang w:val="hy-AM"/>
              </w:rPr>
              <w:t>Նորմատիվ</w:t>
            </w:r>
            <w:r w:rsidRPr="00B14C60">
              <w:rPr>
                <w:rFonts w:ascii="Arial" w:hAnsi="Arial" w:cs="Arial"/>
                <w:b/>
                <w:i/>
                <w:color w:val="000000"/>
                <w:shd w:val="clear" w:color="auto" w:fill="FFFFFF"/>
                <w:lang w:val="hy-AM"/>
              </w:rPr>
              <w:t> </w:t>
            </w:r>
            <w:r w:rsidRPr="00B14C60">
              <w:rPr>
                <w:rFonts w:ascii="GHEA Grapalat" w:hAnsi="GHEA Grapalat" w:cs="Arial Unicode"/>
                <w:b/>
                <w:i/>
                <w:color w:val="000000"/>
                <w:shd w:val="clear" w:color="auto" w:fill="FFFFFF"/>
                <w:lang w:val="hy-AM"/>
              </w:rPr>
              <w:t>իրավական ակտի համապատասխան մասերը հղում են պարունակում այդ հավելվածներին</w:t>
            </w:r>
            <w:r w:rsidRPr="00B14C60">
              <w:rPr>
                <w:rFonts w:ascii="GHEA Grapalat" w:hAnsi="GHEA Grapalat"/>
                <w:b/>
                <w:i/>
                <w:color w:val="000000"/>
                <w:shd w:val="clear" w:color="auto" w:fill="FFFFFF"/>
                <w:lang w:val="hy-AM"/>
              </w:rPr>
              <w:t>:</w:t>
            </w:r>
          </w:p>
        </w:tc>
        <w:tc>
          <w:tcPr>
            <w:tcW w:w="5580" w:type="dxa"/>
            <w:tcBorders>
              <w:top w:val="single" w:sz="4" w:space="0" w:color="auto"/>
              <w:left w:val="single" w:sz="4" w:space="0" w:color="auto"/>
              <w:bottom w:val="single" w:sz="4" w:space="0" w:color="auto"/>
              <w:right w:val="single" w:sz="4" w:space="0" w:color="auto"/>
            </w:tcBorders>
            <w:shd w:val="clear" w:color="auto" w:fill="FFFFFF" w:themeFill="background1"/>
          </w:tcPr>
          <w:p w:rsidR="004F7202" w:rsidRDefault="004F7202" w:rsidP="004F7202">
            <w:pPr>
              <w:pStyle w:val="NormalWeb"/>
              <w:spacing w:before="0" w:beforeAutospacing="0" w:after="0" w:afterAutospacing="0"/>
              <w:jc w:val="center"/>
              <w:rPr>
                <w:rFonts w:ascii="GHEA Grapalat" w:hAnsi="GHEA Grapalat"/>
                <w:lang w:val="hy-AM"/>
              </w:rPr>
            </w:pPr>
            <w:r w:rsidRPr="00D325D9">
              <w:rPr>
                <w:rFonts w:ascii="GHEA Grapalat" w:hAnsi="GHEA Grapalat"/>
                <w:lang w:val="hy-AM"/>
              </w:rPr>
              <w:lastRenderedPageBreak/>
              <w:t>Ընդունվել է.</w:t>
            </w:r>
          </w:p>
          <w:p w:rsidR="004F7202" w:rsidRDefault="004F7202" w:rsidP="004F7202">
            <w:pPr>
              <w:pStyle w:val="NormalWeb"/>
              <w:spacing w:before="0" w:beforeAutospacing="0" w:after="0" w:afterAutospacing="0"/>
              <w:jc w:val="center"/>
              <w:rPr>
                <w:rFonts w:ascii="GHEA Grapalat" w:hAnsi="GHEA Grapalat"/>
                <w:bCs/>
                <w:color w:val="000000"/>
                <w:lang w:val="hy-AM"/>
              </w:rPr>
            </w:pPr>
            <w:r>
              <w:rPr>
                <w:rFonts w:ascii="GHEA Grapalat" w:hAnsi="GHEA Grapalat" w:cs="GHEA Grapalat"/>
                <w:bCs/>
                <w:color w:val="000000"/>
                <w:lang w:val="hy-AM"/>
              </w:rPr>
              <w:t>Ն</w:t>
            </w:r>
            <w:r>
              <w:rPr>
                <w:rFonts w:ascii="GHEA Grapalat" w:hAnsi="GHEA Grapalat"/>
                <w:bCs/>
                <w:color w:val="000000"/>
                <w:lang w:val="hy-AM"/>
              </w:rPr>
              <w:t>ախագծի հավելվածի վերնագիրը խմբագրվել է հետևյալ կերպ՝ «ՑԱՆԿ Կապալառու կազմակերպությունների և պայմանագրերի»</w:t>
            </w:r>
          </w:p>
          <w:p w:rsidR="00365377" w:rsidRPr="00360D4A" w:rsidRDefault="00365377" w:rsidP="004D539F">
            <w:pPr>
              <w:spacing w:after="0" w:line="20" w:lineRule="atLeast"/>
              <w:jc w:val="center"/>
              <w:rPr>
                <w:rFonts w:ascii="GHEA Grapalat" w:eastAsia="Times New Roman" w:hAnsi="GHEA Grapalat"/>
                <w:color w:val="FF0000"/>
                <w:sz w:val="24"/>
                <w:szCs w:val="24"/>
                <w:lang w:val="hy-AM"/>
              </w:rPr>
            </w:pPr>
          </w:p>
        </w:tc>
      </w:tr>
      <w:tr w:rsidR="00365377" w:rsidRPr="00353A07" w:rsidTr="00360D4A">
        <w:trPr>
          <w:jc w:val="center"/>
        </w:trPr>
        <w:tc>
          <w:tcPr>
            <w:tcW w:w="8635" w:type="dxa"/>
            <w:tcBorders>
              <w:top w:val="single" w:sz="4" w:space="0" w:color="auto"/>
              <w:left w:val="single" w:sz="4" w:space="0" w:color="auto"/>
              <w:bottom w:val="single" w:sz="4" w:space="0" w:color="auto"/>
              <w:right w:val="single" w:sz="4" w:space="0" w:color="auto"/>
            </w:tcBorders>
            <w:shd w:val="clear" w:color="auto" w:fill="FFFFFF" w:themeFill="background1"/>
          </w:tcPr>
          <w:p w:rsidR="00365377" w:rsidRPr="00B14C60" w:rsidRDefault="00365377" w:rsidP="00365377">
            <w:pPr>
              <w:pStyle w:val="NormalWeb"/>
              <w:numPr>
                <w:ilvl w:val="0"/>
                <w:numId w:val="9"/>
              </w:numPr>
              <w:shd w:val="clear" w:color="auto" w:fill="FFFFFF"/>
              <w:tabs>
                <w:tab w:val="left" w:pos="0"/>
                <w:tab w:val="left" w:pos="990"/>
              </w:tabs>
              <w:spacing w:before="0" w:beforeAutospacing="0" w:after="0" w:afterAutospacing="0"/>
              <w:ind w:left="0" w:firstLine="540"/>
              <w:jc w:val="both"/>
              <w:rPr>
                <w:rFonts w:ascii="GHEA Grapalat" w:hAnsi="GHEA Grapalat"/>
                <w:i/>
                <w:color w:val="000000" w:themeColor="text1"/>
                <w:lang w:val="hy-AM"/>
              </w:rPr>
            </w:pPr>
            <w:r w:rsidRPr="00B14C60">
              <w:rPr>
                <w:rFonts w:ascii="GHEA Grapalat" w:hAnsi="GHEA Grapalat"/>
                <w:color w:val="000000"/>
                <w:shd w:val="clear" w:color="auto" w:fill="FFFFFF"/>
                <w:lang w:val="hy-AM"/>
              </w:rPr>
              <w:t>Նախագծի 4-րդ կետում հստակեցման կարիք ունի, թե «</w:t>
            </w:r>
            <w:r w:rsidRPr="00B14C60">
              <w:rPr>
                <w:rFonts w:ascii="GHEA Grapalat" w:eastAsia="Calibri" w:hAnsi="GHEA Grapalat"/>
                <w:color w:val="000000" w:themeColor="text1"/>
                <w:lang w:val="hy-AM"/>
              </w:rPr>
              <w:t>նախօրոք վճարել</w:t>
            </w:r>
            <w:r w:rsidRPr="00B14C60">
              <w:rPr>
                <w:rFonts w:ascii="GHEA Grapalat" w:hAnsi="GHEA Grapalat"/>
                <w:color w:val="000000"/>
                <w:shd w:val="clear" w:color="auto" w:fill="FFFFFF"/>
                <w:lang w:val="hy-AM"/>
              </w:rPr>
              <w:t>»-ը ի՞նչ ժամկետում պետք է կատարվի՝ նկատի ունենալով «Նորմատիվ իրավական ակտերի մասին» օրենքի 21-րդ հոդվածի 6-րդ մասի և 31-րդ հոդվածի 1-ին մասի դրույթները, որոնց համաձայն՝ նորմատիվ</w:t>
            </w:r>
            <w:r w:rsidRPr="00B14C60">
              <w:rPr>
                <w:rFonts w:ascii="Arial" w:hAnsi="Arial" w:cs="Arial"/>
                <w:color w:val="000000"/>
                <w:shd w:val="clear" w:color="auto" w:fill="FFFFFF"/>
                <w:lang w:val="hy-AM"/>
              </w:rPr>
              <w:t> </w:t>
            </w:r>
            <w:r w:rsidRPr="00B14C60">
              <w:rPr>
                <w:rFonts w:ascii="GHEA Grapalat" w:hAnsi="GHEA Grapalat" w:cs="Arial Unicode"/>
                <w:color w:val="000000"/>
                <w:shd w:val="clear" w:color="auto" w:fill="FFFFFF"/>
                <w:lang w:val="hy-AM"/>
              </w:rPr>
              <w:t>իրավակ</w:t>
            </w:r>
            <w:r w:rsidRPr="00B14C60">
              <w:rPr>
                <w:rFonts w:ascii="GHEA Grapalat" w:hAnsi="GHEA Grapalat"/>
                <w:color w:val="000000"/>
                <w:shd w:val="clear" w:color="auto" w:fill="FFFFFF"/>
                <w:lang w:val="hy-AM"/>
              </w:rPr>
              <w:t>ան ակտում ժամկետ սահմանելիս անհրաժեշտ է հստակ նշել ժամկետի սկիզբն ու ավարտը, (…) նորմատիվ</w:t>
            </w:r>
            <w:r w:rsidRPr="00B14C60">
              <w:rPr>
                <w:rFonts w:ascii="Arial" w:hAnsi="Arial" w:cs="Arial"/>
                <w:color w:val="000000"/>
                <w:shd w:val="clear" w:color="auto" w:fill="FFFFFF"/>
                <w:lang w:val="hy-AM"/>
              </w:rPr>
              <w:t> </w:t>
            </w:r>
            <w:r w:rsidRPr="00B14C60">
              <w:rPr>
                <w:rFonts w:ascii="GHEA Grapalat" w:hAnsi="GHEA Grapalat" w:cs="Arial Unicode"/>
                <w:color w:val="000000"/>
                <w:shd w:val="clear" w:color="auto" w:fill="FFFFFF"/>
                <w:lang w:val="hy-AM"/>
              </w:rPr>
              <w:t>իրավական ակտերով սահմանված ժամկետները հաշվարկվում են տարիներով, ամիսներով, օրերով և ժամերով</w:t>
            </w:r>
            <w:r w:rsidRPr="00B14C60">
              <w:rPr>
                <w:rFonts w:ascii="GHEA Grapalat" w:hAnsi="GHEA Grapalat"/>
                <w:color w:val="000000"/>
                <w:shd w:val="clear" w:color="auto" w:fill="FFFFFF"/>
                <w:lang w:val="hy-AM"/>
              </w:rPr>
              <w:t>:</w:t>
            </w:r>
          </w:p>
        </w:tc>
        <w:tc>
          <w:tcPr>
            <w:tcW w:w="5580" w:type="dxa"/>
            <w:tcBorders>
              <w:top w:val="single" w:sz="4" w:space="0" w:color="auto"/>
              <w:left w:val="single" w:sz="4" w:space="0" w:color="auto"/>
              <w:bottom w:val="single" w:sz="4" w:space="0" w:color="auto"/>
              <w:right w:val="single" w:sz="4" w:space="0" w:color="auto"/>
            </w:tcBorders>
            <w:shd w:val="clear" w:color="auto" w:fill="FFFFFF" w:themeFill="background1"/>
          </w:tcPr>
          <w:p w:rsidR="00365377" w:rsidRDefault="00365377" w:rsidP="004D539F">
            <w:pPr>
              <w:spacing w:after="0" w:line="20" w:lineRule="atLeast"/>
              <w:jc w:val="center"/>
              <w:rPr>
                <w:rFonts w:ascii="GHEA Grapalat" w:eastAsia="Times New Roman" w:hAnsi="GHEA Grapalat"/>
                <w:color w:val="FF0000"/>
                <w:sz w:val="24"/>
                <w:szCs w:val="24"/>
                <w:lang w:val="hy-AM"/>
              </w:rPr>
            </w:pPr>
          </w:p>
          <w:p w:rsidR="004F7202" w:rsidRDefault="004F7202" w:rsidP="004F7202">
            <w:pPr>
              <w:rPr>
                <w:rFonts w:ascii="GHEA Grapalat" w:eastAsia="Times New Roman" w:hAnsi="GHEA Grapalat"/>
                <w:color w:val="FF0000"/>
                <w:sz w:val="24"/>
                <w:szCs w:val="24"/>
                <w:lang w:val="hy-AM"/>
              </w:rPr>
            </w:pPr>
          </w:p>
          <w:p w:rsidR="004F7202" w:rsidRDefault="004F7202" w:rsidP="004F7202">
            <w:pPr>
              <w:pStyle w:val="NormalWeb"/>
              <w:spacing w:before="0" w:beforeAutospacing="0" w:after="0" w:afterAutospacing="0"/>
              <w:jc w:val="center"/>
              <w:rPr>
                <w:rFonts w:ascii="GHEA Grapalat" w:hAnsi="GHEA Grapalat"/>
                <w:lang w:val="hy-AM"/>
              </w:rPr>
            </w:pPr>
            <w:r>
              <w:rPr>
                <w:rFonts w:ascii="GHEA Grapalat" w:hAnsi="GHEA Grapalat"/>
                <w:lang w:val="hy-AM"/>
              </w:rPr>
              <w:tab/>
            </w:r>
            <w:r w:rsidRPr="00D325D9">
              <w:rPr>
                <w:rFonts w:ascii="GHEA Grapalat" w:hAnsi="GHEA Grapalat"/>
                <w:lang w:val="hy-AM"/>
              </w:rPr>
              <w:t>Ընդունվել է.</w:t>
            </w:r>
          </w:p>
          <w:p w:rsidR="004F7202" w:rsidRDefault="004F7202" w:rsidP="004F7202">
            <w:pPr>
              <w:pStyle w:val="NormalWeb"/>
              <w:spacing w:before="0" w:beforeAutospacing="0" w:after="0" w:afterAutospacing="0"/>
              <w:jc w:val="center"/>
              <w:rPr>
                <w:rFonts w:ascii="GHEA Grapalat" w:hAnsi="GHEA Grapalat"/>
                <w:bCs/>
                <w:color w:val="000000"/>
                <w:lang w:val="hy-AM"/>
              </w:rPr>
            </w:pPr>
            <w:r>
              <w:rPr>
                <w:rFonts w:ascii="GHEA Grapalat" w:hAnsi="GHEA Grapalat"/>
                <w:bCs/>
                <w:color w:val="000000"/>
                <w:lang w:val="hy-AM"/>
              </w:rPr>
              <w:t xml:space="preserve">Նախագծի 4-րդ կետից հանվել է </w:t>
            </w:r>
            <w:r>
              <w:rPr>
                <w:rFonts w:ascii="GHEA Grapalat" w:hAnsi="GHEA Grapalat"/>
                <w:i/>
                <w:color w:val="000000" w:themeColor="text1"/>
                <w:lang w:val="hy-AM"/>
              </w:rPr>
              <w:t>«</w:t>
            </w:r>
            <w:r>
              <w:rPr>
                <w:rFonts w:ascii="GHEA Grapalat" w:hAnsi="GHEA Grapalat"/>
                <w:bCs/>
                <w:color w:val="000000"/>
                <w:lang w:val="hy-AM"/>
              </w:rPr>
              <w:t>նախօրոք</w:t>
            </w:r>
            <w:r>
              <w:rPr>
                <w:rFonts w:ascii="GHEA Grapalat" w:hAnsi="GHEA Grapalat"/>
                <w:b/>
                <w:i/>
                <w:color w:val="000000" w:themeColor="text1"/>
                <w:lang w:val="hy-AM"/>
              </w:rPr>
              <w:t>»</w:t>
            </w:r>
            <w:r>
              <w:rPr>
                <w:rFonts w:ascii="GHEA Grapalat" w:hAnsi="GHEA Grapalat"/>
                <w:bCs/>
                <w:color w:val="000000"/>
                <w:lang w:val="hy-AM"/>
              </w:rPr>
              <w:t xml:space="preserve"> բառը։</w:t>
            </w:r>
          </w:p>
          <w:p w:rsidR="004F7202" w:rsidRPr="004F7202" w:rsidRDefault="004F7202" w:rsidP="004F7202">
            <w:pPr>
              <w:tabs>
                <w:tab w:val="left" w:pos="2100"/>
              </w:tabs>
              <w:rPr>
                <w:rFonts w:ascii="GHEA Grapalat" w:eastAsia="Times New Roman" w:hAnsi="GHEA Grapalat"/>
                <w:sz w:val="24"/>
                <w:szCs w:val="24"/>
                <w:lang w:val="hy-AM"/>
              </w:rPr>
            </w:pPr>
          </w:p>
        </w:tc>
      </w:tr>
      <w:tr w:rsidR="00365377" w:rsidRPr="00353A07" w:rsidTr="00360D4A">
        <w:trPr>
          <w:jc w:val="center"/>
        </w:trPr>
        <w:tc>
          <w:tcPr>
            <w:tcW w:w="8635" w:type="dxa"/>
            <w:tcBorders>
              <w:top w:val="single" w:sz="4" w:space="0" w:color="auto"/>
              <w:left w:val="single" w:sz="4" w:space="0" w:color="auto"/>
              <w:bottom w:val="single" w:sz="4" w:space="0" w:color="auto"/>
              <w:right w:val="single" w:sz="4" w:space="0" w:color="auto"/>
            </w:tcBorders>
            <w:shd w:val="clear" w:color="auto" w:fill="FFFFFF" w:themeFill="background1"/>
          </w:tcPr>
          <w:p w:rsidR="00365377" w:rsidRPr="00B14C60" w:rsidRDefault="00365377" w:rsidP="00365377">
            <w:pPr>
              <w:pStyle w:val="NormalWeb"/>
              <w:numPr>
                <w:ilvl w:val="0"/>
                <w:numId w:val="9"/>
              </w:numPr>
              <w:shd w:val="clear" w:color="auto" w:fill="FFFFFF"/>
              <w:tabs>
                <w:tab w:val="left" w:pos="0"/>
                <w:tab w:val="left" w:pos="990"/>
              </w:tabs>
              <w:spacing w:before="0" w:beforeAutospacing="0" w:after="0" w:afterAutospacing="0"/>
              <w:ind w:left="0" w:firstLine="540"/>
              <w:jc w:val="both"/>
              <w:rPr>
                <w:rFonts w:ascii="GHEA Grapalat" w:hAnsi="GHEA Grapalat"/>
                <w:i/>
                <w:color w:val="000000" w:themeColor="text1"/>
                <w:lang w:val="hy-AM"/>
              </w:rPr>
            </w:pPr>
            <w:r w:rsidRPr="00B14C60">
              <w:rPr>
                <w:rFonts w:ascii="GHEA Grapalat" w:hAnsi="GHEA Grapalat" w:cs="Sylfaen"/>
                <w:color w:val="000000"/>
                <w:shd w:val="clear" w:color="auto" w:fill="FFFFFF"/>
                <w:lang w:val="hy-AM"/>
              </w:rPr>
              <w:t xml:space="preserve">Նախագծի 5-րդ կետում անհասկանալի է </w:t>
            </w:r>
            <w:r w:rsidRPr="00B14C60">
              <w:rPr>
                <w:rFonts w:ascii="GHEA Grapalat" w:eastAsia="Calibri" w:hAnsi="GHEA Grapalat"/>
                <w:color w:val="000000" w:themeColor="text1"/>
                <w:lang w:val="hy-AM"/>
              </w:rPr>
              <w:t xml:space="preserve">կապալառու կազմակերպությունների </w:t>
            </w:r>
            <w:r w:rsidRPr="00B14C60">
              <w:rPr>
                <w:rFonts w:ascii="GHEA Grapalat" w:hAnsi="GHEA Grapalat" w:cs="Times Armenian"/>
                <w:color w:val="000000" w:themeColor="text1"/>
                <w:lang w:val="hy-AM"/>
              </w:rPr>
              <w:t>պայմանագրերի ժամկետների երկարաձգման անհրաժեշտությունը, քանի որ հիմնավորման մեջ նշված չեն պայմանագրերի ժամկետները: Նաև հիմնավորումից չի հասկացվում, որ պայմանագրերի ժամկետներն ավարտվել են, և ժամկետների երկարաձգման անհրաժեշտություն է առաջացել:</w:t>
            </w:r>
          </w:p>
        </w:tc>
        <w:tc>
          <w:tcPr>
            <w:tcW w:w="5580" w:type="dxa"/>
            <w:tcBorders>
              <w:top w:val="single" w:sz="4" w:space="0" w:color="auto"/>
              <w:left w:val="single" w:sz="4" w:space="0" w:color="auto"/>
              <w:bottom w:val="single" w:sz="4" w:space="0" w:color="auto"/>
              <w:right w:val="single" w:sz="4" w:space="0" w:color="auto"/>
            </w:tcBorders>
            <w:shd w:val="clear" w:color="auto" w:fill="FFFFFF" w:themeFill="background1"/>
          </w:tcPr>
          <w:p w:rsidR="004F7202" w:rsidRDefault="004F7202" w:rsidP="004D539F">
            <w:pPr>
              <w:spacing w:after="0" w:line="20" w:lineRule="atLeast"/>
              <w:jc w:val="center"/>
              <w:rPr>
                <w:rFonts w:ascii="GHEA Grapalat" w:eastAsia="Times New Roman" w:hAnsi="GHEA Grapalat" w:cs="Times New Roman"/>
                <w:bCs/>
                <w:color w:val="000000"/>
                <w:sz w:val="24"/>
                <w:szCs w:val="24"/>
                <w:lang w:val="hy-AM" w:eastAsia="ru-RU"/>
              </w:rPr>
            </w:pPr>
            <w:r w:rsidRPr="00D325D9">
              <w:rPr>
                <w:rFonts w:ascii="GHEA Grapalat" w:eastAsia="Times New Roman" w:hAnsi="GHEA Grapalat"/>
                <w:sz w:val="24"/>
                <w:szCs w:val="24"/>
                <w:lang w:val="hy-AM"/>
              </w:rPr>
              <w:t>Ընդունվել է.</w:t>
            </w:r>
          </w:p>
          <w:p w:rsidR="00365377" w:rsidRPr="00360D4A" w:rsidRDefault="004F7202" w:rsidP="004D539F">
            <w:pPr>
              <w:spacing w:after="0" w:line="20" w:lineRule="atLeast"/>
              <w:jc w:val="center"/>
              <w:rPr>
                <w:rFonts w:ascii="GHEA Grapalat" w:eastAsia="Times New Roman" w:hAnsi="GHEA Grapalat"/>
                <w:color w:val="FF0000"/>
                <w:sz w:val="24"/>
                <w:szCs w:val="24"/>
                <w:lang w:val="hy-AM"/>
              </w:rPr>
            </w:pPr>
            <w:r>
              <w:rPr>
                <w:rFonts w:ascii="GHEA Grapalat" w:eastAsia="Times New Roman" w:hAnsi="GHEA Grapalat" w:cs="Times New Roman"/>
                <w:bCs/>
                <w:color w:val="000000"/>
                <w:sz w:val="24"/>
                <w:szCs w:val="24"/>
                <w:lang w:val="hy-AM" w:eastAsia="ru-RU"/>
              </w:rPr>
              <w:t>Նախագծի հավելվածը լրացվել է, նոր՝ 6-րդ  սյունակով, որտեղ արտացոլված է, որ 1-ին կետով պայմանագրով նախատեսված ժամկետը չի ավարտվել իսկ 2-րդ և 3-րդ կետերում նշված պայմանագրերը ավարտվել են համապատասխանաբար 16.03.2023թ-ին և 21.03.2023-ին։</w:t>
            </w:r>
          </w:p>
        </w:tc>
      </w:tr>
      <w:tr w:rsidR="00365377" w:rsidRPr="004F7202" w:rsidTr="00360D4A">
        <w:trPr>
          <w:jc w:val="center"/>
        </w:trPr>
        <w:tc>
          <w:tcPr>
            <w:tcW w:w="8635" w:type="dxa"/>
            <w:tcBorders>
              <w:top w:val="single" w:sz="4" w:space="0" w:color="auto"/>
              <w:left w:val="single" w:sz="4" w:space="0" w:color="auto"/>
              <w:bottom w:val="single" w:sz="4" w:space="0" w:color="auto"/>
              <w:right w:val="single" w:sz="4" w:space="0" w:color="auto"/>
            </w:tcBorders>
            <w:shd w:val="clear" w:color="auto" w:fill="FFFFFF" w:themeFill="background1"/>
          </w:tcPr>
          <w:p w:rsidR="00365377" w:rsidRPr="00B14C60" w:rsidRDefault="00365377" w:rsidP="00365377">
            <w:pPr>
              <w:pStyle w:val="NormalWeb"/>
              <w:numPr>
                <w:ilvl w:val="0"/>
                <w:numId w:val="9"/>
              </w:numPr>
              <w:shd w:val="clear" w:color="auto" w:fill="FFFFFF"/>
              <w:tabs>
                <w:tab w:val="left" w:pos="0"/>
                <w:tab w:val="left" w:pos="990"/>
              </w:tabs>
              <w:spacing w:before="0" w:beforeAutospacing="0" w:after="0" w:afterAutospacing="0"/>
              <w:ind w:left="0" w:firstLine="540"/>
              <w:jc w:val="both"/>
              <w:rPr>
                <w:rFonts w:ascii="GHEA Grapalat" w:hAnsi="GHEA Grapalat"/>
                <w:i/>
                <w:color w:val="000000" w:themeColor="text1"/>
                <w:lang w:val="hy-AM"/>
              </w:rPr>
            </w:pPr>
            <w:r w:rsidRPr="00B14C60">
              <w:rPr>
                <w:rFonts w:ascii="GHEA Grapalat" w:hAnsi="GHEA Grapalat"/>
                <w:color w:val="000000"/>
                <w:shd w:val="clear" w:color="auto" w:fill="FFFFFF"/>
                <w:lang w:val="hy-AM"/>
              </w:rPr>
              <w:t xml:space="preserve">Նախագծի 6-րդ կետում առաջարկում ենք հստակեցնել, թե </w:t>
            </w:r>
            <w:r w:rsidRPr="00B14C60">
              <w:rPr>
                <w:rFonts w:ascii="GHEA Grapalat" w:eastAsia="Calibri" w:hAnsi="GHEA Grapalat"/>
                <w:color w:val="000000" w:themeColor="text1"/>
                <w:lang w:val="hy-AM"/>
              </w:rPr>
              <w:t xml:space="preserve">Հայաստանի Հանրապետության տարածքային կառավարման և ենթակառուցվածքների նախարարը ինչպիսի՞ անհրաժեշտության դեպքում և ու՞մ պետք է ներկայացնի </w:t>
            </w:r>
            <w:r w:rsidRPr="00B14C60">
              <w:rPr>
                <w:rFonts w:ascii="GHEA Grapalat" w:hAnsi="GHEA Grapalat" w:cs="Times Armenian"/>
                <w:color w:val="000000" w:themeColor="text1"/>
                <w:lang w:val="hy-AM"/>
              </w:rPr>
              <w:t>«Հայաստանի Հանրապետության 2023 թվականի պետական բյուջեի մասին» օրենքում և Հայաստանի Հանրապետության կառավարության 2022 թվականի դեկտեմբերի 29-ի N 2111-Ն որոշման մեջ վերաբաշխում կատարելու մասին» Հայաստանի Հանրապետության կառավարության որոշման նախագիծը:</w:t>
            </w:r>
          </w:p>
        </w:tc>
        <w:tc>
          <w:tcPr>
            <w:tcW w:w="5580" w:type="dxa"/>
            <w:tcBorders>
              <w:top w:val="single" w:sz="4" w:space="0" w:color="auto"/>
              <w:left w:val="single" w:sz="4" w:space="0" w:color="auto"/>
              <w:bottom w:val="single" w:sz="4" w:space="0" w:color="auto"/>
              <w:right w:val="single" w:sz="4" w:space="0" w:color="auto"/>
            </w:tcBorders>
            <w:shd w:val="clear" w:color="auto" w:fill="FFFFFF" w:themeFill="background1"/>
          </w:tcPr>
          <w:p w:rsidR="00365377" w:rsidRPr="00360D4A" w:rsidRDefault="004F7202" w:rsidP="004D539F">
            <w:pPr>
              <w:spacing w:after="0" w:line="20" w:lineRule="atLeast"/>
              <w:jc w:val="center"/>
              <w:rPr>
                <w:rFonts w:ascii="GHEA Grapalat" w:eastAsia="Times New Roman" w:hAnsi="GHEA Grapalat"/>
                <w:color w:val="FF0000"/>
                <w:sz w:val="24"/>
                <w:szCs w:val="24"/>
                <w:lang w:val="hy-AM"/>
              </w:rPr>
            </w:pPr>
            <w:r>
              <w:rPr>
                <w:rFonts w:ascii="GHEA Grapalat" w:hAnsi="GHEA Grapalat"/>
                <w:lang w:val="hy-AM"/>
              </w:rPr>
              <w:t>Չի ը</w:t>
            </w:r>
            <w:r w:rsidRPr="00D325D9">
              <w:rPr>
                <w:rFonts w:ascii="GHEA Grapalat" w:eastAsia="Times New Roman" w:hAnsi="GHEA Grapalat"/>
                <w:sz w:val="24"/>
                <w:szCs w:val="24"/>
                <w:lang w:val="hy-AM"/>
              </w:rPr>
              <w:t>նդունվել</w:t>
            </w:r>
          </w:p>
        </w:tc>
      </w:tr>
      <w:tr w:rsidR="00365377" w:rsidRPr="00353A07" w:rsidTr="00360D4A">
        <w:trPr>
          <w:jc w:val="center"/>
        </w:trPr>
        <w:tc>
          <w:tcPr>
            <w:tcW w:w="8635" w:type="dxa"/>
            <w:tcBorders>
              <w:top w:val="single" w:sz="4" w:space="0" w:color="auto"/>
              <w:left w:val="single" w:sz="4" w:space="0" w:color="auto"/>
              <w:bottom w:val="single" w:sz="4" w:space="0" w:color="auto"/>
              <w:right w:val="single" w:sz="4" w:space="0" w:color="auto"/>
            </w:tcBorders>
            <w:shd w:val="clear" w:color="auto" w:fill="FFFFFF" w:themeFill="background1"/>
          </w:tcPr>
          <w:p w:rsidR="00365377" w:rsidRPr="00365377" w:rsidRDefault="00365377" w:rsidP="00365377">
            <w:pPr>
              <w:pStyle w:val="ListParagraph"/>
              <w:numPr>
                <w:ilvl w:val="0"/>
                <w:numId w:val="9"/>
              </w:numPr>
              <w:spacing w:after="0" w:line="240" w:lineRule="auto"/>
              <w:ind w:left="30" w:firstLine="540"/>
              <w:jc w:val="both"/>
              <w:rPr>
                <w:rFonts w:ascii="GHEA Grapalat" w:hAnsi="GHEA Grapalat"/>
                <w:b/>
                <w:i/>
                <w:color w:val="000000" w:themeColor="text1"/>
                <w:sz w:val="24"/>
                <w:szCs w:val="24"/>
                <w:lang w:val="hy-AM"/>
              </w:rPr>
            </w:pPr>
            <w:r w:rsidRPr="00365377">
              <w:rPr>
                <w:rFonts w:ascii="GHEA Grapalat" w:hAnsi="GHEA Grapalat" w:cs="Sylfaen"/>
                <w:sz w:val="24"/>
                <w:szCs w:val="24"/>
                <w:shd w:val="clear" w:color="auto" w:fill="FFFFFF"/>
                <w:lang w:val="hy-AM"/>
              </w:rPr>
              <w:t>Նախագծի</w:t>
            </w:r>
            <w:r w:rsidRPr="00365377">
              <w:rPr>
                <w:rFonts w:ascii="GHEA Grapalat" w:hAnsi="GHEA Grapalat"/>
                <w:sz w:val="24"/>
                <w:szCs w:val="24"/>
                <w:shd w:val="clear" w:color="auto" w:fill="FFFFFF"/>
                <w:lang w:val="hy-AM"/>
              </w:rPr>
              <w:t xml:space="preserve"> 7-րդ կետի համաձայն՝ հանձնարարվում է </w:t>
            </w:r>
            <w:r w:rsidRPr="00365377">
              <w:rPr>
                <w:rFonts w:ascii="GHEA Grapalat" w:hAnsi="GHEA Grapalat"/>
                <w:b/>
                <w:i/>
                <w:color w:val="000000" w:themeColor="text1"/>
                <w:sz w:val="24"/>
                <w:szCs w:val="24"/>
                <w:lang w:val="hy-AM"/>
              </w:rPr>
              <w:t>Հայաստանի տարածքային զարգացման հիմնադրամի գործադիր տնօրենին՝ սույն որոշման հավելվածում նշված պայմանագրերում կատարել սույն որոշումից բխող համապատասխան փոփոխություններ։</w:t>
            </w:r>
          </w:p>
          <w:p w:rsidR="00365377" w:rsidRPr="00365377" w:rsidRDefault="00365377" w:rsidP="00365377">
            <w:pPr>
              <w:spacing w:after="0" w:line="240" w:lineRule="auto"/>
              <w:jc w:val="both"/>
              <w:rPr>
                <w:rFonts w:ascii="GHEA Grapalat" w:hAnsi="GHEA Grapalat"/>
                <w:b/>
                <w:i/>
                <w:color w:val="000000" w:themeColor="text1"/>
                <w:sz w:val="24"/>
                <w:szCs w:val="24"/>
                <w:lang w:val="hy-AM"/>
              </w:rPr>
            </w:pPr>
            <w:r w:rsidRPr="00365377">
              <w:rPr>
                <w:rFonts w:ascii="GHEA Grapalat" w:hAnsi="GHEA Grapalat"/>
                <w:sz w:val="24"/>
                <w:szCs w:val="24"/>
                <w:shd w:val="clear" w:color="auto" w:fill="FFFFFF"/>
                <w:lang w:val="hy-AM"/>
              </w:rPr>
              <w:t xml:space="preserve">Այս կապակցությամբ հարկ են համարում նշել, որ </w:t>
            </w:r>
            <w:r w:rsidRPr="00365377">
              <w:rPr>
                <w:rFonts w:ascii="GHEA Grapalat" w:hAnsi="GHEA Grapalat"/>
                <w:color w:val="000000"/>
                <w:sz w:val="24"/>
                <w:szCs w:val="24"/>
                <w:shd w:val="clear" w:color="auto" w:fill="FFFFFF"/>
                <w:lang w:val="hy-AM"/>
              </w:rPr>
              <w:t>Հայաստանի Հանրապետության կառավարության որոշմամբ</w:t>
            </w:r>
            <w:r w:rsidRPr="00365377">
              <w:rPr>
                <w:rFonts w:ascii="GHEA Grapalat" w:hAnsi="GHEA Grapalat" w:cs="Sylfaen"/>
                <w:sz w:val="24"/>
                <w:szCs w:val="24"/>
                <w:lang w:val="hy-AM"/>
              </w:rPr>
              <w:t xml:space="preserve"> </w:t>
            </w:r>
            <w:r w:rsidRPr="00365377">
              <w:rPr>
                <w:rFonts w:ascii="GHEA Grapalat" w:hAnsi="GHEA Grapalat"/>
                <w:i/>
                <w:color w:val="000000" w:themeColor="text1"/>
                <w:sz w:val="24"/>
                <w:szCs w:val="24"/>
                <w:lang w:val="hy-AM"/>
              </w:rPr>
              <w:t>Հայաստանի տարածքային զարգացման հիմնադրամի գործադիր տնօրենին</w:t>
            </w:r>
            <w:r w:rsidRPr="00365377">
              <w:rPr>
                <w:rFonts w:ascii="GHEA Grapalat" w:hAnsi="GHEA Grapalat"/>
                <w:color w:val="000000"/>
                <w:sz w:val="24"/>
                <w:szCs w:val="24"/>
                <w:shd w:val="clear" w:color="auto" w:fill="FFFFFF"/>
                <w:lang w:val="hy-AM"/>
              </w:rPr>
              <w:t xml:space="preserve"> հանձնարարական տրվել </w:t>
            </w:r>
            <w:r w:rsidRPr="00365377">
              <w:rPr>
                <w:rFonts w:ascii="GHEA Grapalat" w:hAnsi="GHEA Grapalat"/>
                <w:color w:val="000000"/>
                <w:sz w:val="24"/>
                <w:szCs w:val="24"/>
                <w:shd w:val="clear" w:color="auto" w:fill="FFFFFF"/>
                <w:lang w:val="hy-AM"/>
              </w:rPr>
              <w:lastRenderedPageBreak/>
              <w:t xml:space="preserve">չի կարող՝ հիմք ընդունելով Հայաստանի Հանրապետության կառավարության 2021 թվականի փետրվարի 25-ի N 252-Լ որոշմամբ հաստատված աշխատակարգի 121-րդ կետի դրույթները, այն է՝ </w:t>
            </w:r>
            <w:r w:rsidRPr="00365377">
              <w:rPr>
                <w:rFonts w:ascii="GHEA Grapalat" w:hAnsi="GHEA Grapalat"/>
                <w:i/>
                <w:color w:val="000000"/>
                <w:sz w:val="24"/>
                <w:szCs w:val="24"/>
                <w:shd w:val="clear" w:color="auto" w:fill="FFFFFF"/>
                <w:lang w:val="hy-AM"/>
              </w:rPr>
              <w:t xml:space="preserve">վարչապետն անձամբ կամ վարչապետի աշխատակազմի ղեկավարի միջոցով </w:t>
            </w:r>
            <w:r w:rsidRPr="00365377">
              <w:rPr>
                <w:rFonts w:ascii="GHEA Grapalat" w:hAnsi="GHEA Grapalat"/>
                <w:b/>
                <w:i/>
                <w:color w:val="000000"/>
                <w:sz w:val="24"/>
                <w:szCs w:val="24"/>
                <w:shd w:val="clear" w:color="auto" w:fill="FFFFFF"/>
                <w:lang w:val="hy-AM"/>
              </w:rPr>
              <w:t>հանձնարարականներ</w:t>
            </w:r>
            <w:r w:rsidRPr="00365377">
              <w:rPr>
                <w:rFonts w:ascii="GHEA Grapalat" w:hAnsi="GHEA Grapalat"/>
                <w:i/>
                <w:color w:val="000000"/>
                <w:sz w:val="24"/>
                <w:szCs w:val="24"/>
                <w:shd w:val="clear" w:color="auto" w:fill="FFFFFF"/>
                <w:lang w:val="hy-AM"/>
              </w:rPr>
              <w:t xml:space="preserve"> է տալիս </w:t>
            </w:r>
            <w:r w:rsidRPr="00365377">
              <w:rPr>
                <w:rFonts w:ascii="GHEA Grapalat" w:hAnsi="GHEA Grapalat"/>
                <w:b/>
                <w:i/>
                <w:color w:val="000000"/>
                <w:sz w:val="24"/>
                <w:szCs w:val="24"/>
                <w:shd w:val="clear" w:color="auto" w:fill="FFFFFF"/>
                <w:lang w:val="hy-AM"/>
              </w:rPr>
              <w:t>Կառավարության անդամներին և պետական կառավարման համակարգի մարմինների ղեկավարներին:</w:t>
            </w:r>
            <w:r w:rsidRPr="00365377">
              <w:rPr>
                <w:rFonts w:ascii="GHEA Grapalat" w:hAnsi="GHEA Grapalat"/>
                <w:color w:val="000000"/>
                <w:sz w:val="24"/>
                <w:szCs w:val="24"/>
                <w:shd w:val="clear" w:color="auto" w:fill="FFFFFF"/>
                <w:lang w:val="hy-AM"/>
              </w:rPr>
              <w:t xml:space="preserve"> Հետևապես, առաջարկում ենք Նախագծի 7-րդ կետում </w:t>
            </w:r>
            <w:r w:rsidRPr="00365377">
              <w:rPr>
                <w:rFonts w:ascii="GHEA Grapalat" w:hAnsi="GHEA Grapalat" w:cs="Calibri"/>
                <w:color w:val="000000"/>
                <w:sz w:val="24"/>
                <w:szCs w:val="24"/>
                <w:lang w:val="hy-AM"/>
              </w:rPr>
              <w:t>«</w:t>
            </w:r>
            <w:r w:rsidRPr="00365377">
              <w:rPr>
                <w:rFonts w:ascii="GHEA Grapalat" w:hAnsi="GHEA Grapalat"/>
                <w:color w:val="000000" w:themeColor="text1"/>
                <w:sz w:val="24"/>
                <w:szCs w:val="24"/>
                <w:lang w:val="hy-AM"/>
              </w:rPr>
              <w:t>Հայաստանի տարածքային զարգացման հիմնադրամի գործադիր տնօրենին</w:t>
            </w:r>
            <w:r w:rsidRPr="00365377">
              <w:rPr>
                <w:rFonts w:ascii="GHEA Grapalat" w:hAnsi="GHEA Grapalat" w:cs="Calibri"/>
                <w:color w:val="000000"/>
                <w:sz w:val="24"/>
                <w:szCs w:val="24"/>
                <w:lang w:val="hy-AM"/>
              </w:rPr>
              <w:t>» բառերից առաջ լրացնել «</w:t>
            </w:r>
            <w:r w:rsidRPr="00365377">
              <w:rPr>
                <w:rFonts w:ascii="GHEA Grapalat" w:hAnsi="GHEA Grapalat"/>
                <w:sz w:val="24"/>
                <w:szCs w:val="24"/>
                <w:shd w:val="clear" w:color="auto" w:fill="FFFFFF"/>
                <w:lang w:val="hy-AM"/>
              </w:rPr>
              <w:t>Առաջարկել</w:t>
            </w:r>
            <w:r w:rsidRPr="00365377">
              <w:rPr>
                <w:rFonts w:ascii="GHEA Grapalat" w:hAnsi="GHEA Grapalat" w:cs="Calibri"/>
                <w:color w:val="000000"/>
                <w:sz w:val="24"/>
                <w:szCs w:val="24"/>
                <w:lang w:val="hy-AM"/>
              </w:rPr>
              <w:t>» բառը: Միաժամանակ, առաջարկում ենք նշված կետում «</w:t>
            </w:r>
            <w:r w:rsidRPr="00365377">
              <w:rPr>
                <w:rFonts w:ascii="GHEA Grapalat" w:hAnsi="GHEA Grapalat"/>
                <w:sz w:val="24"/>
                <w:szCs w:val="24"/>
                <w:shd w:val="clear" w:color="auto" w:fill="FFFFFF"/>
                <w:lang w:val="hy-AM"/>
              </w:rPr>
              <w:t>տնօրենին՝</w:t>
            </w:r>
            <w:r w:rsidRPr="00365377">
              <w:rPr>
                <w:rFonts w:ascii="GHEA Grapalat" w:hAnsi="GHEA Grapalat" w:cs="Calibri"/>
                <w:color w:val="000000"/>
                <w:sz w:val="24"/>
                <w:szCs w:val="24"/>
                <w:lang w:val="hy-AM"/>
              </w:rPr>
              <w:t>» բառից հետո լրացնել «</w:t>
            </w:r>
            <w:r w:rsidRPr="00365377">
              <w:rPr>
                <w:rFonts w:ascii="GHEA Grapalat" w:hAnsi="GHEA Grapalat"/>
                <w:sz w:val="24"/>
                <w:szCs w:val="24"/>
                <w:shd w:val="clear" w:color="auto" w:fill="FFFFFF"/>
                <w:lang w:val="hy-AM"/>
              </w:rPr>
              <w:t>ապահովել</w:t>
            </w:r>
            <w:r w:rsidRPr="00365377">
              <w:rPr>
                <w:rFonts w:ascii="GHEA Grapalat" w:hAnsi="GHEA Grapalat" w:cs="Calibri"/>
                <w:color w:val="000000"/>
                <w:sz w:val="24"/>
                <w:szCs w:val="24"/>
                <w:lang w:val="hy-AM"/>
              </w:rPr>
              <w:t>» բառը, իսկ «</w:t>
            </w:r>
            <w:r w:rsidRPr="00365377">
              <w:rPr>
                <w:rFonts w:ascii="GHEA Grapalat" w:hAnsi="GHEA Grapalat"/>
                <w:sz w:val="24"/>
                <w:szCs w:val="24"/>
                <w:shd w:val="clear" w:color="auto" w:fill="FFFFFF"/>
                <w:lang w:val="hy-AM"/>
              </w:rPr>
              <w:t>կատարել</w:t>
            </w:r>
            <w:r w:rsidRPr="00365377">
              <w:rPr>
                <w:rFonts w:ascii="GHEA Grapalat" w:hAnsi="GHEA Grapalat" w:cs="Calibri"/>
                <w:color w:val="000000"/>
                <w:sz w:val="24"/>
                <w:szCs w:val="24"/>
                <w:lang w:val="hy-AM"/>
              </w:rPr>
              <w:t xml:space="preserve">» բառը հանել՝ նկատի ունենալով, որ </w:t>
            </w:r>
            <w:r w:rsidRPr="00365377">
              <w:rPr>
                <w:rFonts w:ascii="GHEA Grapalat" w:hAnsi="GHEA Grapalat"/>
                <w:i/>
                <w:color w:val="000000" w:themeColor="text1"/>
                <w:sz w:val="24"/>
                <w:szCs w:val="24"/>
                <w:lang w:val="hy-AM"/>
              </w:rPr>
              <w:t xml:space="preserve">Հայաստանի տարածքային զարգացման հիմնադրամի գործադիր տնօրենն </w:t>
            </w:r>
            <w:r w:rsidRPr="00365377">
              <w:rPr>
                <w:rFonts w:ascii="GHEA Grapalat" w:hAnsi="GHEA Grapalat"/>
                <w:color w:val="000000" w:themeColor="text1"/>
                <w:sz w:val="24"/>
                <w:szCs w:val="24"/>
                <w:lang w:val="hy-AM"/>
              </w:rPr>
              <w:t>անձամբ և միանձնյա չի կատարելու որոշումից բխող համապատասխան փոփոխությունները պայմանագրերում:</w:t>
            </w:r>
          </w:p>
        </w:tc>
        <w:tc>
          <w:tcPr>
            <w:tcW w:w="5580" w:type="dxa"/>
            <w:tcBorders>
              <w:top w:val="single" w:sz="4" w:space="0" w:color="auto"/>
              <w:left w:val="single" w:sz="4" w:space="0" w:color="auto"/>
              <w:bottom w:val="single" w:sz="4" w:space="0" w:color="auto"/>
              <w:right w:val="single" w:sz="4" w:space="0" w:color="auto"/>
            </w:tcBorders>
            <w:shd w:val="clear" w:color="auto" w:fill="FFFFFF" w:themeFill="background1"/>
          </w:tcPr>
          <w:p w:rsidR="00365377" w:rsidRPr="00D325D9" w:rsidRDefault="00365377" w:rsidP="00365377">
            <w:pPr>
              <w:spacing w:after="0" w:line="240" w:lineRule="auto"/>
              <w:jc w:val="center"/>
              <w:rPr>
                <w:rFonts w:ascii="GHEA Grapalat" w:eastAsia="Times New Roman" w:hAnsi="GHEA Grapalat"/>
                <w:sz w:val="24"/>
                <w:szCs w:val="24"/>
                <w:lang w:val="hy-AM"/>
              </w:rPr>
            </w:pPr>
            <w:r w:rsidRPr="00D325D9">
              <w:rPr>
                <w:rFonts w:ascii="GHEA Grapalat" w:eastAsia="Times New Roman" w:hAnsi="GHEA Grapalat"/>
                <w:sz w:val="24"/>
                <w:szCs w:val="24"/>
                <w:lang w:val="hy-AM"/>
              </w:rPr>
              <w:lastRenderedPageBreak/>
              <w:t>Ընդունվել է.</w:t>
            </w:r>
          </w:p>
          <w:p w:rsidR="00365377" w:rsidRPr="00360D4A" w:rsidRDefault="00365377" w:rsidP="00365377">
            <w:pPr>
              <w:spacing w:after="0" w:line="20" w:lineRule="atLeast"/>
              <w:jc w:val="center"/>
              <w:rPr>
                <w:rFonts w:ascii="GHEA Grapalat" w:eastAsia="Times New Roman" w:hAnsi="GHEA Grapalat"/>
                <w:color w:val="FF0000"/>
                <w:sz w:val="24"/>
                <w:szCs w:val="24"/>
                <w:lang w:val="hy-AM"/>
              </w:rPr>
            </w:pPr>
            <w:r w:rsidRPr="00D325D9">
              <w:rPr>
                <w:rFonts w:ascii="GHEA Grapalat" w:eastAsia="Times New Roman" w:hAnsi="GHEA Grapalat"/>
                <w:sz w:val="24"/>
                <w:szCs w:val="24"/>
                <w:lang w:val="hy-AM"/>
              </w:rPr>
              <w:t>Նախագծ</w:t>
            </w:r>
            <w:r>
              <w:rPr>
                <w:rFonts w:ascii="GHEA Grapalat" w:eastAsia="Times New Roman" w:hAnsi="GHEA Grapalat"/>
                <w:sz w:val="24"/>
                <w:szCs w:val="24"/>
                <w:lang w:val="hy-AM"/>
              </w:rPr>
              <w:t>ում</w:t>
            </w:r>
            <w:r w:rsidRPr="00D325D9">
              <w:rPr>
                <w:rFonts w:ascii="GHEA Grapalat" w:eastAsia="Times New Roman" w:hAnsi="GHEA Grapalat"/>
                <w:sz w:val="24"/>
                <w:szCs w:val="24"/>
                <w:lang w:val="hy-AM"/>
              </w:rPr>
              <w:t xml:space="preserve"> կատարվել է համապատասխան փոփոխություն</w:t>
            </w:r>
            <w:r>
              <w:rPr>
                <w:rFonts w:ascii="GHEA Grapalat" w:eastAsia="Times New Roman" w:hAnsi="GHEA Grapalat"/>
                <w:sz w:val="24"/>
                <w:szCs w:val="24"/>
                <w:lang w:val="hy-AM"/>
              </w:rPr>
              <w:t>ներ</w:t>
            </w:r>
            <w:r w:rsidRPr="00D325D9">
              <w:rPr>
                <w:rFonts w:ascii="GHEA Grapalat" w:eastAsia="Times New Roman" w:hAnsi="GHEA Grapalat"/>
                <w:sz w:val="24"/>
                <w:szCs w:val="24"/>
                <w:lang w:val="hy-AM"/>
              </w:rPr>
              <w:t>։</w:t>
            </w:r>
          </w:p>
        </w:tc>
      </w:tr>
    </w:tbl>
    <w:p w:rsidR="00CB5B09" w:rsidRPr="001345AF" w:rsidRDefault="00CB5B09" w:rsidP="00425984">
      <w:pPr>
        <w:rPr>
          <w:lang w:val="de-DE"/>
        </w:rPr>
      </w:pPr>
    </w:p>
    <w:sectPr w:rsidR="00CB5B09" w:rsidRPr="001345AF" w:rsidSect="00F022FB">
      <w:pgSz w:w="15840" w:h="12240" w:orient="landscape"/>
      <w:pgMar w:top="720" w:right="1350" w:bottom="45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68293A"/>
    <w:multiLevelType w:val="hybridMultilevel"/>
    <w:tmpl w:val="DF8A539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0727FF3"/>
    <w:multiLevelType w:val="hybridMultilevel"/>
    <w:tmpl w:val="2F844536"/>
    <w:lvl w:ilvl="0" w:tplc="BF0CA4D6">
      <w:start w:val="1"/>
      <w:numFmt w:val="decimal"/>
      <w:lvlText w:val="%1."/>
      <w:lvlJc w:val="left"/>
      <w:pPr>
        <w:ind w:left="660" w:hanging="360"/>
      </w:pPr>
      <w:rPr>
        <w:rFonts w:ascii="Arial Unicode" w:hAnsi="Arial Unicode" w:cs="Times New Roman"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2" w15:restartNumberingAfterBreak="0">
    <w:nsid w:val="20FB6E79"/>
    <w:multiLevelType w:val="hybridMultilevel"/>
    <w:tmpl w:val="40623C02"/>
    <w:lvl w:ilvl="0" w:tplc="DC7AEED0">
      <w:start w:val="1"/>
      <w:numFmt w:val="decimal"/>
      <w:lvlText w:val="%1)"/>
      <w:lvlJc w:val="left"/>
      <w:pPr>
        <w:ind w:left="399" w:hanging="360"/>
      </w:pPr>
      <w:rPr>
        <w:rFonts w:cs="Sylfaen" w:hint="default"/>
      </w:rPr>
    </w:lvl>
    <w:lvl w:ilvl="1" w:tplc="04090019" w:tentative="1">
      <w:start w:val="1"/>
      <w:numFmt w:val="lowerLetter"/>
      <w:lvlText w:val="%2."/>
      <w:lvlJc w:val="left"/>
      <w:pPr>
        <w:ind w:left="1119" w:hanging="360"/>
      </w:pPr>
    </w:lvl>
    <w:lvl w:ilvl="2" w:tplc="0409001B" w:tentative="1">
      <w:start w:val="1"/>
      <w:numFmt w:val="lowerRoman"/>
      <w:lvlText w:val="%3."/>
      <w:lvlJc w:val="right"/>
      <w:pPr>
        <w:ind w:left="1839" w:hanging="180"/>
      </w:pPr>
    </w:lvl>
    <w:lvl w:ilvl="3" w:tplc="0409000F" w:tentative="1">
      <w:start w:val="1"/>
      <w:numFmt w:val="decimal"/>
      <w:lvlText w:val="%4."/>
      <w:lvlJc w:val="left"/>
      <w:pPr>
        <w:ind w:left="2559" w:hanging="360"/>
      </w:pPr>
    </w:lvl>
    <w:lvl w:ilvl="4" w:tplc="04090019" w:tentative="1">
      <w:start w:val="1"/>
      <w:numFmt w:val="lowerLetter"/>
      <w:lvlText w:val="%5."/>
      <w:lvlJc w:val="left"/>
      <w:pPr>
        <w:ind w:left="3279" w:hanging="360"/>
      </w:pPr>
    </w:lvl>
    <w:lvl w:ilvl="5" w:tplc="0409001B" w:tentative="1">
      <w:start w:val="1"/>
      <w:numFmt w:val="lowerRoman"/>
      <w:lvlText w:val="%6."/>
      <w:lvlJc w:val="right"/>
      <w:pPr>
        <w:ind w:left="3999" w:hanging="180"/>
      </w:pPr>
    </w:lvl>
    <w:lvl w:ilvl="6" w:tplc="0409000F" w:tentative="1">
      <w:start w:val="1"/>
      <w:numFmt w:val="decimal"/>
      <w:lvlText w:val="%7."/>
      <w:lvlJc w:val="left"/>
      <w:pPr>
        <w:ind w:left="4719" w:hanging="360"/>
      </w:pPr>
    </w:lvl>
    <w:lvl w:ilvl="7" w:tplc="04090019" w:tentative="1">
      <w:start w:val="1"/>
      <w:numFmt w:val="lowerLetter"/>
      <w:lvlText w:val="%8."/>
      <w:lvlJc w:val="left"/>
      <w:pPr>
        <w:ind w:left="5439" w:hanging="360"/>
      </w:pPr>
    </w:lvl>
    <w:lvl w:ilvl="8" w:tplc="0409001B" w:tentative="1">
      <w:start w:val="1"/>
      <w:numFmt w:val="lowerRoman"/>
      <w:lvlText w:val="%9."/>
      <w:lvlJc w:val="right"/>
      <w:pPr>
        <w:ind w:left="6159" w:hanging="180"/>
      </w:pPr>
    </w:lvl>
  </w:abstractNum>
  <w:abstractNum w:abstractNumId="3" w15:restartNumberingAfterBreak="0">
    <w:nsid w:val="3ED07D13"/>
    <w:multiLevelType w:val="hybridMultilevel"/>
    <w:tmpl w:val="3FB67C1E"/>
    <w:lvl w:ilvl="0" w:tplc="581223D0">
      <w:start w:val="1"/>
      <w:numFmt w:val="decimal"/>
      <w:lvlText w:val="%1)"/>
      <w:lvlJc w:val="left"/>
      <w:pPr>
        <w:ind w:left="540" w:hanging="360"/>
      </w:pPr>
      <w:rPr>
        <w:rFonts w:hint="default"/>
      </w:rPr>
    </w:lvl>
    <w:lvl w:ilvl="1" w:tplc="04090019" w:tentative="1">
      <w:start w:val="1"/>
      <w:numFmt w:val="lowerLetter"/>
      <w:lvlText w:val="%2."/>
      <w:lvlJc w:val="left"/>
      <w:pPr>
        <w:ind w:left="1624" w:hanging="360"/>
      </w:pPr>
    </w:lvl>
    <w:lvl w:ilvl="2" w:tplc="0409001B" w:tentative="1">
      <w:start w:val="1"/>
      <w:numFmt w:val="lowerRoman"/>
      <w:lvlText w:val="%3."/>
      <w:lvlJc w:val="right"/>
      <w:pPr>
        <w:ind w:left="2344" w:hanging="180"/>
      </w:pPr>
    </w:lvl>
    <w:lvl w:ilvl="3" w:tplc="0409000F" w:tentative="1">
      <w:start w:val="1"/>
      <w:numFmt w:val="decimal"/>
      <w:lvlText w:val="%4."/>
      <w:lvlJc w:val="left"/>
      <w:pPr>
        <w:ind w:left="3064" w:hanging="360"/>
      </w:pPr>
    </w:lvl>
    <w:lvl w:ilvl="4" w:tplc="04090019" w:tentative="1">
      <w:start w:val="1"/>
      <w:numFmt w:val="lowerLetter"/>
      <w:lvlText w:val="%5."/>
      <w:lvlJc w:val="left"/>
      <w:pPr>
        <w:ind w:left="3784" w:hanging="360"/>
      </w:pPr>
    </w:lvl>
    <w:lvl w:ilvl="5" w:tplc="0409001B" w:tentative="1">
      <w:start w:val="1"/>
      <w:numFmt w:val="lowerRoman"/>
      <w:lvlText w:val="%6."/>
      <w:lvlJc w:val="right"/>
      <w:pPr>
        <w:ind w:left="4504" w:hanging="180"/>
      </w:pPr>
    </w:lvl>
    <w:lvl w:ilvl="6" w:tplc="0409000F" w:tentative="1">
      <w:start w:val="1"/>
      <w:numFmt w:val="decimal"/>
      <w:lvlText w:val="%7."/>
      <w:lvlJc w:val="left"/>
      <w:pPr>
        <w:ind w:left="5224" w:hanging="360"/>
      </w:pPr>
    </w:lvl>
    <w:lvl w:ilvl="7" w:tplc="04090019" w:tentative="1">
      <w:start w:val="1"/>
      <w:numFmt w:val="lowerLetter"/>
      <w:lvlText w:val="%8."/>
      <w:lvlJc w:val="left"/>
      <w:pPr>
        <w:ind w:left="5944" w:hanging="360"/>
      </w:pPr>
    </w:lvl>
    <w:lvl w:ilvl="8" w:tplc="0409001B" w:tentative="1">
      <w:start w:val="1"/>
      <w:numFmt w:val="lowerRoman"/>
      <w:lvlText w:val="%9."/>
      <w:lvlJc w:val="right"/>
      <w:pPr>
        <w:ind w:left="6664" w:hanging="180"/>
      </w:pPr>
    </w:lvl>
  </w:abstractNum>
  <w:abstractNum w:abstractNumId="4" w15:restartNumberingAfterBreak="0">
    <w:nsid w:val="40135CBE"/>
    <w:multiLevelType w:val="hybridMultilevel"/>
    <w:tmpl w:val="66B0E368"/>
    <w:lvl w:ilvl="0" w:tplc="75B2CACA">
      <w:start w:val="1"/>
      <w:numFmt w:val="decimal"/>
      <w:lvlText w:val="%1)"/>
      <w:lvlJc w:val="left"/>
      <w:pPr>
        <w:ind w:left="720" w:hanging="360"/>
      </w:pPr>
      <w:rPr>
        <w:rFonts w:cs="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2C00FF8"/>
    <w:multiLevelType w:val="hybridMultilevel"/>
    <w:tmpl w:val="98F8DEF4"/>
    <w:lvl w:ilvl="0" w:tplc="C6F2EDCE">
      <w:start w:val="5"/>
      <w:numFmt w:val="decimal"/>
      <w:lvlText w:val="%1."/>
      <w:lvlJc w:val="left"/>
      <w:pPr>
        <w:ind w:left="696" w:hanging="360"/>
      </w:pPr>
      <w:rPr>
        <w:rFonts w:eastAsia="Calibri" w:cs="Sylfaen" w:hint="default"/>
        <w:b w:val="0"/>
        <w:i w:val="0"/>
      </w:rPr>
    </w:lvl>
    <w:lvl w:ilvl="1" w:tplc="04090019" w:tentative="1">
      <w:start w:val="1"/>
      <w:numFmt w:val="lowerLetter"/>
      <w:lvlText w:val="%2."/>
      <w:lvlJc w:val="left"/>
      <w:pPr>
        <w:ind w:left="1416" w:hanging="360"/>
      </w:pPr>
    </w:lvl>
    <w:lvl w:ilvl="2" w:tplc="0409001B" w:tentative="1">
      <w:start w:val="1"/>
      <w:numFmt w:val="lowerRoman"/>
      <w:lvlText w:val="%3."/>
      <w:lvlJc w:val="right"/>
      <w:pPr>
        <w:ind w:left="2136" w:hanging="180"/>
      </w:pPr>
    </w:lvl>
    <w:lvl w:ilvl="3" w:tplc="0409000F" w:tentative="1">
      <w:start w:val="1"/>
      <w:numFmt w:val="decimal"/>
      <w:lvlText w:val="%4."/>
      <w:lvlJc w:val="left"/>
      <w:pPr>
        <w:ind w:left="2856" w:hanging="360"/>
      </w:pPr>
    </w:lvl>
    <w:lvl w:ilvl="4" w:tplc="04090019" w:tentative="1">
      <w:start w:val="1"/>
      <w:numFmt w:val="lowerLetter"/>
      <w:lvlText w:val="%5."/>
      <w:lvlJc w:val="left"/>
      <w:pPr>
        <w:ind w:left="3576" w:hanging="360"/>
      </w:pPr>
    </w:lvl>
    <w:lvl w:ilvl="5" w:tplc="0409001B" w:tentative="1">
      <w:start w:val="1"/>
      <w:numFmt w:val="lowerRoman"/>
      <w:lvlText w:val="%6."/>
      <w:lvlJc w:val="right"/>
      <w:pPr>
        <w:ind w:left="4296" w:hanging="180"/>
      </w:pPr>
    </w:lvl>
    <w:lvl w:ilvl="6" w:tplc="0409000F" w:tentative="1">
      <w:start w:val="1"/>
      <w:numFmt w:val="decimal"/>
      <w:lvlText w:val="%7."/>
      <w:lvlJc w:val="left"/>
      <w:pPr>
        <w:ind w:left="5016" w:hanging="360"/>
      </w:pPr>
    </w:lvl>
    <w:lvl w:ilvl="7" w:tplc="04090019" w:tentative="1">
      <w:start w:val="1"/>
      <w:numFmt w:val="lowerLetter"/>
      <w:lvlText w:val="%8."/>
      <w:lvlJc w:val="left"/>
      <w:pPr>
        <w:ind w:left="5736" w:hanging="360"/>
      </w:pPr>
    </w:lvl>
    <w:lvl w:ilvl="8" w:tplc="0409001B" w:tentative="1">
      <w:start w:val="1"/>
      <w:numFmt w:val="lowerRoman"/>
      <w:lvlText w:val="%9."/>
      <w:lvlJc w:val="right"/>
      <w:pPr>
        <w:ind w:left="6456" w:hanging="180"/>
      </w:pPr>
    </w:lvl>
  </w:abstractNum>
  <w:abstractNum w:abstractNumId="6" w15:restartNumberingAfterBreak="0">
    <w:nsid w:val="480E0523"/>
    <w:multiLevelType w:val="hybridMultilevel"/>
    <w:tmpl w:val="CACED9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D090E9F"/>
    <w:multiLevelType w:val="hybridMultilevel"/>
    <w:tmpl w:val="B3E4A18A"/>
    <w:lvl w:ilvl="0" w:tplc="971ED5E6">
      <w:start w:val="1"/>
      <w:numFmt w:val="decimal"/>
      <w:lvlText w:val="%1."/>
      <w:lvlJc w:val="left"/>
      <w:pPr>
        <w:ind w:left="1056" w:hanging="720"/>
      </w:pPr>
      <w:rPr>
        <w:rFonts w:hint="default"/>
        <w:b w:val="0"/>
        <w:i w:val="0"/>
        <w:color w:val="auto"/>
      </w:rPr>
    </w:lvl>
    <w:lvl w:ilvl="1" w:tplc="04090019" w:tentative="1">
      <w:start w:val="1"/>
      <w:numFmt w:val="lowerLetter"/>
      <w:lvlText w:val="%2."/>
      <w:lvlJc w:val="left"/>
      <w:pPr>
        <w:ind w:left="1416" w:hanging="360"/>
      </w:pPr>
    </w:lvl>
    <w:lvl w:ilvl="2" w:tplc="0409001B" w:tentative="1">
      <w:start w:val="1"/>
      <w:numFmt w:val="lowerRoman"/>
      <w:lvlText w:val="%3."/>
      <w:lvlJc w:val="right"/>
      <w:pPr>
        <w:ind w:left="2136" w:hanging="180"/>
      </w:pPr>
    </w:lvl>
    <w:lvl w:ilvl="3" w:tplc="0409000F" w:tentative="1">
      <w:start w:val="1"/>
      <w:numFmt w:val="decimal"/>
      <w:lvlText w:val="%4."/>
      <w:lvlJc w:val="left"/>
      <w:pPr>
        <w:ind w:left="2856" w:hanging="360"/>
      </w:pPr>
    </w:lvl>
    <w:lvl w:ilvl="4" w:tplc="04090019" w:tentative="1">
      <w:start w:val="1"/>
      <w:numFmt w:val="lowerLetter"/>
      <w:lvlText w:val="%5."/>
      <w:lvlJc w:val="left"/>
      <w:pPr>
        <w:ind w:left="3576" w:hanging="360"/>
      </w:pPr>
    </w:lvl>
    <w:lvl w:ilvl="5" w:tplc="0409001B" w:tentative="1">
      <w:start w:val="1"/>
      <w:numFmt w:val="lowerRoman"/>
      <w:lvlText w:val="%6."/>
      <w:lvlJc w:val="right"/>
      <w:pPr>
        <w:ind w:left="4296" w:hanging="180"/>
      </w:pPr>
    </w:lvl>
    <w:lvl w:ilvl="6" w:tplc="0409000F" w:tentative="1">
      <w:start w:val="1"/>
      <w:numFmt w:val="decimal"/>
      <w:lvlText w:val="%7."/>
      <w:lvlJc w:val="left"/>
      <w:pPr>
        <w:ind w:left="5016" w:hanging="360"/>
      </w:pPr>
    </w:lvl>
    <w:lvl w:ilvl="7" w:tplc="04090019" w:tentative="1">
      <w:start w:val="1"/>
      <w:numFmt w:val="lowerLetter"/>
      <w:lvlText w:val="%8."/>
      <w:lvlJc w:val="left"/>
      <w:pPr>
        <w:ind w:left="5736" w:hanging="360"/>
      </w:pPr>
    </w:lvl>
    <w:lvl w:ilvl="8" w:tplc="0409001B" w:tentative="1">
      <w:start w:val="1"/>
      <w:numFmt w:val="lowerRoman"/>
      <w:lvlText w:val="%9."/>
      <w:lvlJc w:val="right"/>
      <w:pPr>
        <w:ind w:left="6456" w:hanging="180"/>
      </w:pPr>
    </w:lvl>
  </w:abstractNum>
  <w:abstractNum w:abstractNumId="8" w15:restartNumberingAfterBreak="0">
    <w:nsid w:val="4D920F40"/>
    <w:multiLevelType w:val="hybridMultilevel"/>
    <w:tmpl w:val="7DC69ABA"/>
    <w:lvl w:ilvl="0" w:tplc="3EB2B53C">
      <w:start w:val="1"/>
      <w:numFmt w:val="decimal"/>
      <w:lvlText w:val="%1."/>
      <w:lvlJc w:val="left"/>
      <w:pPr>
        <w:ind w:left="720" w:hanging="360"/>
      </w:pPr>
      <w:rPr>
        <w:rFonts w:ascii="GHEA Grapalat" w:eastAsia="Times New Roman" w:hAnsi="GHEA Grapalat"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6A8240A6"/>
    <w:multiLevelType w:val="hybridMultilevel"/>
    <w:tmpl w:val="AE5807B2"/>
    <w:lvl w:ilvl="0" w:tplc="FA041A7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73182FA4"/>
    <w:multiLevelType w:val="hybridMultilevel"/>
    <w:tmpl w:val="D5AA7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38431036">
    <w:abstractNumId w:val="3"/>
  </w:num>
  <w:num w:numId="2" w16cid:durableId="265237661">
    <w:abstractNumId w:val="9"/>
  </w:num>
  <w:num w:numId="3" w16cid:durableId="2089812320">
    <w:abstractNumId w:val="0"/>
  </w:num>
  <w:num w:numId="4" w16cid:durableId="1258051547">
    <w:abstractNumId w:val="2"/>
  </w:num>
  <w:num w:numId="5" w16cid:durableId="45875827">
    <w:abstractNumId w:val="4"/>
  </w:num>
  <w:num w:numId="6" w16cid:durableId="1131558908">
    <w:abstractNumId w:val="6"/>
  </w:num>
  <w:num w:numId="7" w16cid:durableId="2140488589">
    <w:abstractNumId w:val="10"/>
  </w:num>
  <w:num w:numId="8" w16cid:durableId="15781249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000232869">
    <w:abstractNumId w:val="7"/>
  </w:num>
  <w:num w:numId="10" w16cid:durableId="461072947">
    <w:abstractNumId w:val="1"/>
  </w:num>
  <w:num w:numId="11" w16cid:durableId="212148378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B14E29"/>
    <w:rsid w:val="0001168E"/>
    <w:rsid w:val="00022AC5"/>
    <w:rsid w:val="00033B31"/>
    <w:rsid w:val="00046CA9"/>
    <w:rsid w:val="000573F4"/>
    <w:rsid w:val="001345AF"/>
    <w:rsid w:val="001B6950"/>
    <w:rsid w:val="00217FFD"/>
    <w:rsid w:val="002B6BB3"/>
    <w:rsid w:val="00323A91"/>
    <w:rsid w:val="0032403A"/>
    <w:rsid w:val="00353A07"/>
    <w:rsid w:val="00360D4A"/>
    <w:rsid w:val="00365377"/>
    <w:rsid w:val="00371D0F"/>
    <w:rsid w:val="003B5BD5"/>
    <w:rsid w:val="00420478"/>
    <w:rsid w:val="00425984"/>
    <w:rsid w:val="00433B4D"/>
    <w:rsid w:val="004F7202"/>
    <w:rsid w:val="00523548"/>
    <w:rsid w:val="00531A07"/>
    <w:rsid w:val="00533102"/>
    <w:rsid w:val="0057615D"/>
    <w:rsid w:val="005F515F"/>
    <w:rsid w:val="00624028"/>
    <w:rsid w:val="006A38C6"/>
    <w:rsid w:val="00710964"/>
    <w:rsid w:val="00714855"/>
    <w:rsid w:val="0090429E"/>
    <w:rsid w:val="009077F5"/>
    <w:rsid w:val="0091737A"/>
    <w:rsid w:val="00931684"/>
    <w:rsid w:val="00A15D5B"/>
    <w:rsid w:val="00A21C8F"/>
    <w:rsid w:val="00A45D3F"/>
    <w:rsid w:val="00A4717D"/>
    <w:rsid w:val="00AB6525"/>
    <w:rsid w:val="00B14E29"/>
    <w:rsid w:val="00B81F8F"/>
    <w:rsid w:val="00BC3AC1"/>
    <w:rsid w:val="00C07D0A"/>
    <w:rsid w:val="00C53D3C"/>
    <w:rsid w:val="00C674C3"/>
    <w:rsid w:val="00CB5B09"/>
    <w:rsid w:val="00CF0AD4"/>
    <w:rsid w:val="00CF7887"/>
    <w:rsid w:val="00D06F18"/>
    <w:rsid w:val="00D325D9"/>
    <w:rsid w:val="00D60764"/>
    <w:rsid w:val="00DB5242"/>
    <w:rsid w:val="00DC68FF"/>
    <w:rsid w:val="00DF45DD"/>
    <w:rsid w:val="00E3114D"/>
    <w:rsid w:val="00E41B77"/>
    <w:rsid w:val="00E71CD7"/>
    <w:rsid w:val="00EF40A6"/>
    <w:rsid w:val="00EF4902"/>
    <w:rsid w:val="00F022FB"/>
    <w:rsid w:val="00F54C3D"/>
    <w:rsid w:val="00FA57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642B5D3-C153-4D38-BCD7-145A499326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5984"/>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425984"/>
    <w:rPr>
      <w:b/>
      <w:bCs/>
    </w:rPr>
  </w:style>
  <w:style w:type="paragraph" w:styleId="ListParagraph">
    <w:name w:val="List Paragraph"/>
    <w:aliases w:val="Akapit z listą BS,List Paragraph 1,List_Paragraph,Multilevel para_II,List Paragraph1,List Paragraph (numbered (a)),OBC Bullet,List Paragraph11,Bullets,List Paragraph nowy,Liste 1,Paragraphe de liste PBLH,Dot pt,F5 List Paragraph,Bullet1,3"/>
    <w:basedOn w:val="Normal"/>
    <w:link w:val="ListParagraphChar"/>
    <w:uiPriority w:val="34"/>
    <w:qFormat/>
    <w:rsid w:val="00425984"/>
    <w:pPr>
      <w:spacing w:line="259" w:lineRule="auto"/>
      <w:ind w:left="720"/>
      <w:contextualSpacing/>
    </w:pPr>
  </w:style>
  <w:style w:type="character" w:customStyle="1" w:styleId="ListParagraphChar">
    <w:name w:val="List Paragraph Char"/>
    <w:aliases w:val="Akapit z listą BS Char,List Paragraph 1 Char,List_Paragraph Char,Multilevel para_II Char,List Paragraph1 Char,List Paragraph (numbered (a)) Char,OBC Bullet Char,List Paragraph11 Char,Bullets Char,List Paragraph nowy Char,Liste 1 Char"/>
    <w:link w:val="ListParagraph"/>
    <w:uiPriority w:val="34"/>
    <w:locked/>
    <w:rsid w:val="00425984"/>
  </w:style>
  <w:style w:type="table" w:styleId="TableGrid">
    <w:name w:val="Table Grid"/>
    <w:basedOn w:val="TableNormal"/>
    <w:uiPriority w:val="39"/>
    <w:rsid w:val="00425984"/>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link w:val="NoSpacing"/>
    <w:uiPriority w:val="1"/>
    <w:locked/>
    <w:rsid w:val="00425984"/>
  </w:style>
  <w:style w:type="paragraph" w:styleId="NoSpacing">
    <w:name w:val="No Spacing"/>
    <w:link w:val="NoSpacingChar"/>
    <w:uiPriority w:val="1"/>
    <w:qFormat/>
    <w:rsid w:val="00425984"/>
    <w:pPr>
      <w:spacing w:after="0" w:line="240" w:lineRule="auto"/>
    </w:pPr>
  </w:style>
  <w:style w:type="paragraph" w:styleId="BodyText">
    <w:name w:val="Body Text"/>
    <w:basedOn w:val="Normal"/>
    <w:link w:val="BodyTextChar"/>
    <w:unhideWhenUsed/>
    <w:rsid w:val="00BC3AC1"/>
    <w:pPr>
      <w:shd w:val="clear" w:color="auto" w:fill="FFFFFF"/>
      <w:overflowPunct w:val="0"/>
      <w:autoSpaceDE w:val="0"/>
      <w:autoSpaceDN w:val="0"/>
      <w:adjustRightInd w:val="0"/>
      <w:spacing w:after="0" w:line="360" w:lineRule="auto"/>
      <w:jc w:val="both"/>
    </w:pPr>
    <w:rPr>
      <w:rFonts w:ascii="Arial Armenian" w:eastAsia="Times New Roman" w:hAnsi="Arial Armenian" w:cs="Times New Roman"/>
      <w:szCs w:val="20"/>
    </w:rPr>
  </w:style>
  <w:style w:type="character" w:customStyle="1" w:styleId="BodyTextChar">
    <w:name w:val="Body Text Char"/>
    <w:basedOn w:val="DefaultParagraphFont"/>
    <w:link w:val="BodyText"/>
    <w:rsid w:val="00BC3AC1"/>
    <w:rPr>
      <w:rFonts w:ascii="Arial Armenian" w:eastAsia="Times New Roman" w:hAnsi="Arial Armenian" w:cs="Times New Roman"/>
      <w:szCs w:val="20"/>
      <w:shd w:val="clear" w:color="auto" w:fill="FFFFFF"/>
    </w:rPr>
  </w:style>
  <w:style w:type="paragraph" w:styleId="BalloonText">
    <w:name w:val="Balloon Text"/>
    <w:basedOn w:val="Normal"/>
    <w:link w:val="BalloonTextChar"/>
    <w:uiPriority w:val="99"/>
    <w:semiHidden/>
    <w:unhideWhenUsed/>
    <w:rsid w:val="00CF0AD4"/>
    <w:pPr>
      <w:spacing w:after="0" w:line="240" w:lineRule="auto"/>
      <w:ind w:left="576" w:hanging="576"/>
    </w:pPr>
    <w:rPr>
      <w:rFonts w:ascii="Segoe UI" w:eastAsia="Calibri" w:hAnsi="Segoe UI" w:cs="Segoe UI"/>
      <w:sz w:val="18"/>
      <w:szCs w:val="18"/>
    </w:rPr>
  </w:style>
  <w:style w:type="character" w:customStyle="1" w:styleId="BalloonTextChar">
    <w:name w:val="Balloon Text Char"/>
    <w:basedOn w:val="DefaultParagraphFont"/>
    <w:link w:val="BalloonText"/>
    <w:uiPriority w:val="99"/>
    <w:semiHidden/>
    <w:rsid w:val="00CF0AD4"/>
    <w:rPr>
      <w:rFonts w:ascii="Segoe UI" w:eastAsia="Calibri" w:hAnsi="Segoe UI" w:cs="Segoe UI"/>
      <w:sz w:val="18"/>
      <w:szCs w:val="18"/>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CF0AD4"/>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 webb,Char Char Char1"/>
    <w:basedOn w:val="Normal"/>
    <w:link w:val="NormalWebChar"/>
    <w:uiPriority w:val="99"/>
    <w:unhideWhenUsed/>
    <w:qFormat/>
    <w:rsid w:val="00CF0AD4"/>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Emphasis">
    <w:name w:val="Emphasis"/>
    <w:uiPriority w:val="20"/>
    <w:qFormat/>
    <w:rsid w:val="00433B4D"/>
    <w:rPr>
      <w:i/>
      <w:iCs/>
    </w:rPr>
  </w:style>
  <w:style w:type="character" w:customStyle="1" w:styleId="namak">
    <w:name w:val="namak Знак"/>
    <w:link w:val="namak0"/>
    <w:locked/>
    <w:rsid w:val="00E41B77"/>
    <w:rPr>
      <w:rFonts w:ascii="GHEA Grapalat" w:hAnsi="GHEA Grapalat"/>
      <w:spacing w:val="-4"/>
      <w:sz w:val="24"/>
      <w:szCs w:val="24"/>
      <w:lang w:eastAsia="ru-RU"/>
    </w:rPr>
  </w:style>
  <w:style w:type="paragraph" w:customStyle="1" w:styleId="namak0">
    <w:name w:val="namak"/>
    <w:basedOn w:val="Normal"/>
    <w:link w:val="namak"/>
    <w:rsid w:val="00E41B77"/>
    <w:pPr>
      <w:spacing w:after="0" w:line="400" w:lineRule="exact"/>
      <w:ind w:firstLine="397"/>
      <w:jc w:val="both"/>
    </w:pPr>
    <w:rPr>
      <w:rFonts w:ascii="GHEA Grapalat" w:hAnsi="GHEA Grapalat"/>
      <w:spacing w:val="-4"/>
      <w:sz w:val="24"/>
      <w:szCs w:val="24"/>
      <w:lang w:eastAsia="ru-RU"/>
    </w:rPr>
  </w:style>
  <w:style w:type="paragraph" w:styleId="Header">
    <w:name w:val="header"/>
    <w:basedOn w:val="Normal"/>
    <w:link w:val="HeaderChar"/>
    <w:uiPriority w:val="99"/>
    <w:semiHidden/>
    <w:unhideWhenUsed/>
    <w:rsid w:val="00365377"/>
    <w:pPr>
      <w:tabs>
        <w:tab w:val="center" w:pos="4844"/>
        <w:tab w:val="right" w:pos="9689"/>
      </w:tabs>
      <w:spacing w:after="0" w:line="240" w:lineRule="auto"/>
    </w:pPr>
  </w:style>
  <w:style w:type="character" w:customStyle="1" w:styleId="HeaderChar">
    <w:name w:val="Header Char"/>
    <w:basedOn w:val="DefaultParagraphFont"/>
    <w:link w:val="Header"/>
    <w:uiPriority w:val="99"/>
    <w:semiHidden/>
    <w:rsid w:val="003653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643708">
      <w:bodyDiv w:val="1"/>
      <w:marLeft w:val="0"/>
      <w:marRight w:val="0"/>
      <w:marTop w:val="0"/>
      <w:marBottom w:val="0"/>
      <w:divBdr>
        <w:top w:val="none" w:sz="0" w:space="0" w:color="auto"/>
        <w:left w:val="none" w:sz="0" w:space="0" w:color="auto"/>
        <w:bottom w:val="none" w:sz="0" w:space="0" w:color="auto"/>
        <w:right w:val="none" w:sz="0" w:space="0" w:color="auto"/>
      </w:divBdr>
      <w:divsChild>
        <w:div w:id="1191915148">
          <w:marLeft w:val="0"/>
          <w:marRight w:val="0"/>
          <w:marTop w:val="0"/>
          <w:marBottom w:val="0"/>
          <w:divBdr>
            <w:top w:val="none" w:sz="0" w:space="0" w:color="auto"/>
            <w:left w:val="none" w:sz="0" w:space="0" w:color="auto"/>
            <w:bottom w:val="none" w:sz="0" w:space="0" w:color="auto"/>
            <w:right w:val="none" w:sz="0" w:space="0" w:color="auto"/>
          </w:divBdr>
        </w:div>
        <w:div w:id="1352367798">
          <w:marLeft w:val="0"/>
          <w:marRight w:val="0"/>
          <w:marTop w:val="0"/>
          <w:marBottom w:val="0"/>
          <w:divBdr>
            <w:top w:val="none" w:sz="0" w:space="0" w:color="auto"/>
            <w:left w:val="none" w:sz="0" w:space="0" w:color="auto"/>
            <w:bottom w:val="none" w:sz="0" w:space="0" w:color="auto"/>
            <w:right w:val="none" w:sz="0" w:space="0" w:color="auto"/>
          </w:divBdr>
        </w:div>
        <w:div w:id="1108157027">
          <w:marLeft w:val="0"/>
          <w:marRight w:val="0"/>
          <w:marTop w:val="0"/>
          <w:marBottom w:val="0"/>
          <w:divBdr>
            <w:top w:val="none" w:sz="0" w:space="0" w:color="auto"/>
            <w:left w:val="none" w:sz="0" w:space="0" w:color="auto"/>
            <w:bottom w:val="none" w:sz="0" w:space="0" w:color="auto"/>
            <w:right w:val="none" w:sz="0" w:space="0" w:color="auto"/>
          </w:divBdr>
        </w:div>
        <w:div w:id="1092050513">
          <w:marLeft w:val="0"/>
          <w:marRight w:val="0"/>
          <w:marTop w:val="0"/>
          <w:marBottom w:val="0"/>
          <w:divBdr>
            <w:top w:val="none" w:sz="0" w:space="0" w:color="auto"/>
            <w:left w:val="none" w:sz="0" w:space="0" w:color="auto"/>
            <w:bottom w:val="none" w:sz="0" w:space="0" w:color="auto"/>
            <w:right w:val="none" w:sz="0" w:space="0" w:color="auto"/>
          </w:divBdr>
        </w:div>
        <w:div w:id="498815979">
          <w:marLeft w:val="0"/>
          <w:marRight w:val="0"/>
          <w:marTop w:val="0"/>
          <w:marBottom w:val="0"/>
          <w:divBdr>
            <w:top w:val="none" w:sz="0" w:space="0" w:color="auto"/>
            <w:left w:val="none" w:sz="0" w:space="0" w:color="auto"/>
            <w:bottom w:val="none" w:sz="0" w:space="0" w:color="auto"/>
            <w:right w:val="none" w:sz="0" w:space="0" w:color="auto"/>
          </w:divBdr>
          <w:divsChild>
            <w:div w:id="1318343076">
              <w:marLeft w:val="0"/>
              <w:marRight w:val="0"/>
              <w:marTop w:val="0"/>
              <w:marBottom w:val="0"/>
              <w:divBdr>
                <w:top w:val="none" w:sz="0" w:space="0" w:color="auto"/>
                <w:left w:val="none" w:sz="0" w:space="0" w:color="auto"/>
                <w:bottom w:val="none" w:sz="0" w:space="0" w:color="auto"/>
                <w:right w:val="none" w:sz="0" w:space="0" w:color="auto"/>
              </w:divBdr>
              <w:divsChild>
                <w:div w:id="1438018176">
                  <w:marLeft w:val="0"/>
                  <w:marRight w:val="0"/>
                  <w:marTop w:val="0"/>
                  <w:marBottom w:val="0"/>
                  <w:divBdr>
                    <w:top w:val="none" w:sz="0" w:space="0" w:color="auto"/>
                    <w:left w:val="none" w:sz="0" w:space="0" w:color="auto"/>
                    <w:bottom w:val="none" w:sz="0" w:space="0" w:color="auto"/>
                    <w:right w:val="none" w:sz="0" w:space="0" w:color="auto"/>
                  </w:divBdr>
                  <w:divsChild>
                    <w:div w:id="1786381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5501673">
      <w:bodyDiv w:val="1"/>
      <w:marLeft w:val="0"/>
      <w:marRight w:val="0"/>
      <w:marTop w:val="0"/>
      <w:marBottom w:val="0"/>
      <w:divBdr>
        <w:top w:val="none" w:sz="0" w:space="0" w:color="auto"/>
        <w:left w:val="none" w:sz="0" w:space="0" w:color="auto"/>
        <w:bottom w:val="none" w:sz="0" w:space="0" w:color="auto"/>
        <w:right w:val="none" w:sz="0" w:space="0" w:color="auto"/>
      </w:divBdr>
    </w:div>
    <w:div w:id="830558504">
      <w:bodyDiv w:val="1"/>
      <w:marLeft w:val="0"/>
      <w:marRight w:val="0"/>
      <w:marTop w:val="0"/>
      <w:marBottom w:val="0"/>
      <w:divBdr>
        <w:top w:val="none" w:sz="0" w:space="0" w:color="auto"/>
        <w:left w:val="none" w:sz="0" w:space="0" w:color="auto"/>
        <w:bottom w:val="none" w:sz="0" w:space="0" w:color="auto"/>
        <w:right w:val="none" w:sz="0" w:space="0" w:color="auto"/>
      </w:divBdr>
    </w:div>
    <w:div w:id="1084306153">
      <w:bodyDiv w:val="1"/>
      <w:marLeft w:val="0"/>
      <w:marRight w:val="0"/>
      <w:marTop w:val="0"/>
      <w:marBottom w:val="0"/>
      <w:divBdr>
        <w:top w:val="none" w:sz="0" w:space="0" w:color="auto"/>
        <w:left w:val="none" w:sz="0" w:space="0" w:color="auto"/>
        <w:bottom w:val="none" w:sz="0" w:space="0" w:color="auto"/>
        <w:right w:val="none" w:sz="0" w:space="0" w:color="auto"/>
      </w:divBdr>
    </w:div>
    <w:div w:id="1448232105">
      <w:bodyDiv w:val="1"/>
      <w:marLeft w:val="0"/>
      <w:marRight w:val="0"/>
      <w:marTop w:val="0"/>
      <w:marBottom w:val="0"/>
      <w:divBdr>
        <w:top w:val="none" w:sz="0" w:space="0" w:color="auto"/>
        <w:left w:val="none" w:sz="0" w:space="0" w:color="auto"/>
        <w:bottom w:val="none" w:sz="0" w:space="0" w:color="auto"/>
        <w:right w:val="none" w:sz="0" w:space="0" w:color="auto"/>
      </w:divBdr>
    </w:div>
    <w:div w:id="1950352667">
      <w:bodyDiv w:val="1"/>
      <w:marLeft w:val="0"/>
      <w:marRight w:val="0"/>
      <w:marTop w:val="0"/>
      <w:marBottom w:val="0"/>
      <w:divBdr>
        <w:top w:val="none" w:sz="0" w:space="0" w:color="auto"/>
        <w:left w:val="none" w:sz="0" w:space="0" w:color="auto"/>
        <w:bottom w:val="none" w:sz="0" w:space="0" w:color="auto"/>
        <w:right w:val="none" w:sz="0" w:space="0" w:color="auto"/>
      </w:divBdr>
    </w:div>
    <w:div w:id="1960211458">
      <w:bodyDiv w:val="1"/>
      <w:marLeft w:val="0"/>
      <w:marRight w:val="0"/>
      <w:marTop w:val="0"/>
      <w:marBottom w:val="0"/>
      <w:divBdr>
        <w:top w:val="none" w:sz="0" w:space="0" w:color="auto"/>
        <w:left w:val="none" w:sz="0" w:space="0" w:color="auto"/>
        <w:bottom w:val="none" w:sz="0" w:space="0" w:color="auto"/>
        <w:right w:val="none" w:sz="0" w:space="0" w:color="auto"/>
      </w:divBdr>
    </w:div>
    <w:div w:id="2081825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226</TotalTime>
  <Pages>4</Pages>
  <Words>974</Words>
  <Characters>5555</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 Khondkaryan</dc:creator>
  <cp:keywords/>
  <dc:description/>
  <cp:lastModifiedBy>Hrayr Harutyunyan</cp:lastModifiedBy>
  <cp:revision>68</cp:revision>
  <dcterms:created xsi:type="dcterms:W3CDTF">2021-03-25T07:24:00Z</dcterms:created>
  <dcterms:modified xsi:type="dcterms:W3CDTF">2023-05-24T13:55:00Z</dcterms:modified>
</cp:coreProperties>
</file>