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9ED" w:rsidRPr="00DE7785" w:rsidRDefault="003279ED" w:rsidP="00DE7785">
      <w:pPr>
        <w:spacing w:line="360" w:lineRule="auto"/>
        <w:jc w:val="center"/>
        <w:rPr>
          <w:rFonts w:ascii="GHEA Grapalat" w:hAnsi="GHEA Grapalat"/>
          <w:b/>
          <w:lang w:val="hy-AM"/>
        </w:rPr>
      </w:pPr>
      <w:r w:rsidRPr="00DE7785">
        <w:rPr>
          <w:rFonts w:ascii="GHEA Grapalat" w:hAnsi="GHEA Grapalat"/>
          <w:b/>
          <w:lang w:val="hy-AM"/>
        </w:rPr>
        <w:t>ԱՄՓՈՓԱԹԵՐԹ</w:t>
      </w:r>
    </w:p>
    <w:p w:rsidR="00DE7785" w:rsidRPr="002E5209" w:rsidRDefault="003D0DA7" w:rsidP="0018672C">
      <w:pPr>
        <w:spacing w:line="360" w:lineRule="auto"/>
        <w:jc w:val="center"/>
        <w:rPr>
          <w:rFonts w:ascii="GHEA Grapalat" w:eastAsiaTheme="minorHAnsi" w:hAnsi="GHEA Grapalat" w:cs="Sylfaen"/>
          <w:b/>
          <w:bCs/>
          <w:lang w:val="hy-AM" w:eastAsia="en-US"/>
        </w:rPr>
      </w:pPr>
      <w:r w:rsidRPr="00DE7785">
        <w:rPr>
          <w:rFonts w:ascii="GHEA Grapalat" w:hAnsi="GHEA Grapalat"/>
          <w:b/>
          <w:lang w:val="hy-AM"/>
        </w:rPr>
        <w:t>«</w:t>
      </w:r>
      <w:r w:rsidR="003541FE" w:rsidRPr="003541FE">
        <w:rPr>
          <w:rFonts w:ascii="GHEA Grapalat" w:hAnsi="GHEA Grapalat"/>
          <w:b/>
          <w:lang w:val="hy-AM"/>
        </w:rPr>
        <w:t xml:space="preserve">ՀԱՐԿԱՅԻՆ ՏԱՐՎԱ ԸՆԹԱՑՔՈՒՄ </w:t>
      </w:r>
      <w:r w:rsidR="00DE7785" w:rsidRPr="00DE7785">
        <w:rPr>
          <w:rFonts w:ascii="GHEA Grapalat" w:hAnsi="GHEA Grapalat"/>
          <w:b/>
          <w:lang w:val="hy-AM"/>
        </w:rPr>
        <w:t>ՖԻԶԻԿԱԿԱՆ ԱՆՁԱՆՑ ՍՈՑԻԱԼԱԿԱՆ ԾԱԽՍԵՐԻ ԳՈՒՄԱՐՆԵՐԸ՝ ՀԱՇՎԱՐԿՎԱԾ ԵՎ (ԿԱՄ) ՎՃԱՐՎԱԾ</w:t>
      </w:r>
      <w:r w:rsidR="00DA2EF3">
        <w:rPr>
          <w:rFonts w:ascii="GHEA Grapalat" w:hAnsi="GHEA Grapalat"/>
          <w:b/>
          <w:lang w:val="hy-AM"/>
        </w:rPr>
        <w:t xml:space="preserve"> </w:t>
      </w:r>
      <w:r w:rsidR="00DA2EF3" w:rsidRPr="00985A72">
        <w:rPr>
          <w:rFonts w:ascii="GHEA Grapalat" w:hAnsi="GHEA Grapalat"/>
          <w:b/>
          <w:lang w:val="hy-AM"/>
        </w:rPr>
        <w:t xml:space="preserve">(ԱՅԴ ԹՎՈՒՄ՝ ՀԱՐԿԱՅԻՆ ԳՈՐԾԱԿԱԼԻ ԿՈՂՄԻՑ) </w:t>
      </w:r>
      <w:r w:rsidR="00DE7785" w:rsidRPr="00DE7785">
        <w:rPr>
          <w:rFonts w:ascii="GHEA Grapalat" w:hAnsi="GHEA Grapalat"/>
          <w:b/>
          <w:lang w:val="hy-AM"/>
        </w:rPr>
        <w:t>ԵԿԱՄՏԱՅԻՆ ՀԱՐԿԻ ԳՈՒՄԱՐՆԵՐԻՑ ՓՈԽՀԱՏՈՒՑՄԱՆ (ՎԵՐԱԴԱՐՁՄԱՆ) ԿԱՐԳԸ ՍԱՀՄԱՆԵԼՈՒ ՄԱՍԻՆ</w:t>
      </w:r>
      <w:r w:rsidRPr="00DE7785">
        <w:rPr>
          <w:rFonts w:ascii="GHEA Grapalat" w:hAnsi="GHEA Grapalat"/>
          <w:b/>
          <w:lang w:val="hy-AM"/>
        </w:rPr>
        <w:t>»</w:t>
      </w:r>
      <w:r w:rsidR="00DE7785">
        <w:rPr>
          <w:rFonts w:ascii="GHEA Grapalat" w:hAnsi="GHEA Grapalat"/>
          <w:b/>
          <w:lang w:val="hy-AM"/>
        </w:rPr>
        <w:t xml:space="preserve"> ՀՀ </w:t>
      </w:r>
      <w:r w:rsidR="0018672C" w:rsidRPr="002E5209">
        <w:rPr>
          <w:rFonts w:ascii="GHEA Grapalat" w:hAnsi="GHEA Grapalat"/>
          <w:b/>
          <w:lang w:val="hy-AM"/>
        </w:rPr>
        <w:t>ԿԱՌԱՎԱՐՈՒԹՅԱՆ</w:t>
      </w:r>
      <w:r w:rsidR="0018672C" w:rsidRPr="002E5209">
        <w:rPr>
          <w:rFonts w:ascii="GHEA Grapalat" w:hAnsi="GHEA Grapalat"/>
          <w:b/>
          <w:lang w:val="nb-NO"/>
        </w:rPr>
        <w:t xml:space="preserve"> </w:t>
      </w:r>
      <w:r w:rsidR="0018672C" w:rsidRPr="002E5209">
        <w:rPr>
          <w:rFonts w:ascii="GHEA Grapalat" w:hAnsi="GHEA Grapalat"/>
          <w:b/>
          <w:lang w:val="hy-AM"/>
        </w:rPr>
        <w:t>ՈՐՈՇՄԱՆ</w:t>
      </w:r>
      <w:r w:rsidR="0018672C" w:rsidRPr="002E5209">
        <w:rPr>
          <w:rFonts w:ascii="GHEA Grapalat" w:hAnsi="GHEA Grapalat"/>
          <w:b/>
          <w:lang w:val="nb-NO"/>
        </w:rPr>
        <w:t xml:space="preserve"> </w:t>
      </w:r>
      <w:r w:rsidR="00D4051D" w:rsidRPr="002E5209">
        <w:rPr>
          <w:rFonts w:ascii="GHEA Grapalat" w:eastAsiaTheme="minorHAnsi" w:hAnsi="GHEA Grapalat" w:cs="Sylfaen"/>
          <w:b/>
          <w:bCs/>
          <w:lang w:val="hy-AM" w:eastAsia="en-US"/>
        </w:rPr>
        <w:t>ՆԱԽԱԳԾԻ</w:t>
      </w:r>
    </w:p>
    <w:tbl>
      <w:tblPr>
        <w:tblW w:w="1416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02"/>
        <w:gridCol w:w="151"/>
        <w:gridCol w:w="6914"/>
      </w:tblGrid>
      <w:tr w:rsidR="003279ED" w:rsidRPr="002E5209" w:rsidTr="00523601">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279ED" w:rsidRPr="002E5209" w:rsidRDefault="00EC393C" w:rsidP="00C10BFB">
            <w:pPr>
              <w:spacing w:before="100" w:beforeAutospacing="1" w:after="100" w:afterAutospacing="1" w:line="360" w:lineRule="auto"/>
              <w:jc w:val="center"/>
              <w:rPr>
                <w:rFonts w:ascii="GHEA Grapalat" w:hAnsi="GHEA Grapalat"/>
                <w:lang w:val="hy-AM"/>
              </w:rPr>
            </w:pPr>
            <w:r w:rsidRPr="002E5209">
              <w:rPr>
                <w:rFonts w:ascii="GHEA Grapalat" w:hAnsi="GHEA Grapalat"/>
                <w:lang w:val="hy-AM"/>
              </w:rPr>
              <w:t xml:space="preserve">ՀՀ </w:t>
            </w:r>
            <w:r w:rsidR="00C10BFB">
              <w:rPr>
                <w:rFonts w:ascii="GHEA Grapalat" w:hAnsi="GHEA Grapalat"/>
                <w:lang w:val="hy-AM"/>
              </w:rPr>
              <w:t>ֆինանսների նախարարություն</w:t>
            </w:r>
          </w:p>
        </w:tc>
        <w:tc>
          <w:tcPr>
            <w:tcW w:w="706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2E5209" w:rsidRDefault="00232794" w:rsidP="00AC6E93">
            <w:pPr>
              <w:spacing w:line="360" w:lineRule="auto"/>
              <w:jc w:val="center"/>
              <w:rPr>
                <w:rFonts w:ascii="GHEA Grapalat" w:hAnsi="GHEA Grapalat"/>
                <w:color w:val="FF0000"/>
                <w:lang w:val="en-US"/>
              </w:rPr>
            </w:pPr>
            <w:r>
              <w:rPr>
                <w:rFonts w:ascii="GHEA Grapalat" w:hAnsi="GHEA Grapalat"/>
                <w:lang w:val="hy-AM"/>
              </w:rPr>
              <w:t>0</w:t>
            </w:r>
            <w:r w:rsidR="00AC6E93">
              <w:rPr>
                <w:rFonts w:ascii="GHEA Grapalat" w:hAnsi="GHEA Grapalat"/>
                <w:lang w:val="hy-AM"/>
              </w:rPr>
              <w:t>8</w:t>
            </w:r>
            <w:r w:rsidR="005243E1" w:rsidRPr="002E5209">
              <w:rPr>
                <w:rFonts w:ascii="GHEA Grapalat" w:hAnsi="GHEA Grapalat"/>
                <w:lang w:val="en-US"/>
              </w:rPr>
              <w:t>.</w:t>
            </w:r>
            <w:r w:rsidR="005243E1" w:rsidRPr="002E5209">
              <w:rPr>
                <w:rFonts w:ascii="GHEA Grapalat" w:hAnsi="GHEA Grapalat"/>
                <w:lang w:val="hy-AM"/>
              </w:rPr>
              <w:t>0</w:t>
            </w:r>
            <w:r>
              <w:rPr>
                <w:rFonts w:ascii="GHEA Grapalat" w:hAnsi="GHEA Grapalat"/>
                <w:lang w:val="hy-AM"/>
              </w:rPr>
              <w:t>5</w:t>
            </w:r>
            <w:r w:rsidR="005243E1" w:rsidRPr="002E5209">
              <w:rPr>
                <w:rFonts w:ascii="GHEA Grapalat" w:hAnsi="GHEA Grapalat"/>
                <w:lang w:val="en-US"/>
              </w:rPr>
              <w:t>.</w:t>
            </w:r>
            <w:r w:rsidR="005243E1" w:rsidRPr="002E5209">
              <w:rPr>
                <w:rFonts w:ascii="GHEA Grapalat" w:hAnsi="GHEA Grapalat"/>
                <w:lang w:val="hy-AM"/>
              </w:rPr>
              <w:t>202</w:t>
            </w:r>
            <w:r>
              <w:rPr>
                <w:rFonts w:ascii="GHEA Grapalat" w:hAnsi="GHEA Grapalat"/>
                <w:lang w:val="hy-AM"/>
              </w:rPr>
              <w:t>3</w:t>
            </w:r>
            <w:r w:rsidR="005243E1" w:rsidRPr="002E5209">
              <w:rPr>
                <w:rFonts w:ascii="GHEA Grapalat" w:hAnsi="GHEA Grapalat"/>
                <w:lang w:val="hy-AM"/>
              </w:rPr>
              <w:t xml:space="preserve"> </w:t>
            </w:r>
            <w:r w:rsidR="005243E1" w:rsidRPr="002E5209">
              <w:rPr>
                <w:rFonts w:ascii="GHEA Grapalat" w:hAnsi="GHEA Grapalat"/>
              </w:rPr>
              <w:t>թ</w:t>
            </w:r>
            <w:r w:rsidR="005243E1" w:rsidRPr="002E5209">
              <w:rPr>
                <w:rFonts w:ascii="GHEA Grapalat" w:hAnsi="GHEA Grapalat"/>
                <w:lang w:val="en-US"/>
              </w:rPr>
              <w:t>.</w:t>
            </w:r>
          </w:p>
        </w:tc>
      </w:tr>
      <w:tr w:rsidR="003279ED" w:rsidRPr="002E5209" w:rsidTr="00523601">
        <w:trPr>
          <w:tblCellSpacing w:w="0" w:type="dxa"/>
          <w:jc w:val="center"/>
        </w:trPr>
        <w:tc>
          <w:tcPr>
            <w:tcW w:w="7102" w:type="dxa"/>
            <w:vMerge/>
            <w:tcBorders>
              <w:top w:val="outset" w:sz="6" w:space="0" w:color="auto"/>
              <w:left w:val="outset" w:sz="6" w:space="0" w:color="auto"/>
              <w:bottom w:val="outset" w:sz="6" w:space="0" w:color="auto"/>
              <w:right w:val="outset" w:sz="6" w:space="0" w:color="auto"/>
            </w:tcBorders>
            <w:vAlign w:val="center"/>
            <w:hideMark/>
          </w:tcPr>
          <w:p w:rsidR="003279ED" w:rsidRPr="002E5209" w:rsidRDefault="003279ED" w:rsidP="00D340E6">
            <w:pPr>
              <w:spacing w:line="360" w:lineRule="auto"/>
              <w:rPr>
                <w:rFonts w:ascii="GHEA Grapalat" w:hAnsi="GHEA Grapalat"/>
                <w:lang w:val="en-US"/>
              </w:rPr>
            </w:pPr>
          </w:p>
        </w:tc>
        <w:tc>
          <w:tcPr>
            <w:tcW w:w="706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2E5209" w:rsidRDefault="003279ED" w:rsidP="00AC6E93">
            <w:pPr>
              <w:spacing w:line="360" w:lineRule="auto"/>
              <w:jc w:val="center"/>
              <w:rPr>
                <w:rFonts w:ascii="GHEA Grapalat" w:hAnsi="GHEA Grapalat"/>
                <w:color w:val="FF0000"/>
                <w:lang w:val="hy-AM"/>
              </w:rPr>
            </w:pPr>
            <w:r w:rsidRPr="002E5209">
              <w:rPr>
                <w:rFonts w:ascii="GHEA Grapalat" w:hAnsi="GHEA Grapalat"/>
                <w:lang w:val="en-US"/>
              </w:rPr>
              <w:t xml:space="preserve">N </w:t>
            </w:r>
            <w:r w:rsidR="005243E1" w:rsidRPr="002E5209">
              <w:rPr>
                <w:rFonts w:ascii="GHEA Grapalat" w:hAnsi="GHEA Grapalat"/>
                <w:lang w:val="hy-AM"/>
              </w:rPr>
              <w:t>01/</w:t>
            </w:r>
            <w:r w:rsidR="003E67C3">
              <w:rPr>
                <w:rFonts w:ascii="GHEA Grapalat" w:hAnsi="GHEA Grapalat"/>
                <w:lang w:val="hy-AM"/>
              </w:rPr>
              <w:t>2-</w:t>
            </w:r>
            <w:r w:rsidR="00AC6E93">
              <w:rPr>
                <w:rFonts w:ascii="GHEA Grapalat" w:hAnsi="GHEA Grapalat"/>
                <w:lang w:val="hy-AM"/>
              </w:rPr>
              <w:t>3</w:t>
            </w:r>
            <w:r w:rsidR="005243E1" w:rsidRPr="002E5209">
              <w:rPr>
                <w:rFonts w:ascii="GHEA Grapalat" w:hAnsi="GHEA Grapalat"/>
                <w:lang w:val="hy-AM"/>
              </w:rPr>
              <w:t>/</w:t>
            </w:r>
            <w:r w:rsidR="00AC6E93">
              <w:rPr>
                <w:rFonts w:ascii="GHEA Grapalat" w:hAnsi="GHEA Grapalat"/>
                <w:lang w:val="hy-AM"/>
              </w:rPr>
              <w:t>8961-2023</w:t>
            </w:r>
          </w:p>
        </w:tc>
      </w:tr>
      <w:tr w:rsidR="003279ED" w:rsidRPr="002E5209" w:rsidTr="00523601">
        <w:trPr>
          <w:tblCellSpacing w:w="0" w:type="dxa"/>
          <w:jc w:val="center"/>
        </w:trPr>
        <w:tc>
          <w:tcPr>
            <w:tcW w:w="7102" w:type="dxa"/>
            <w:tcBorders>
              <w:top w:val="outset" w:sz="6" w:space="0" w:color="auto"/>
              <w:left w:val="outset" w:sz="6" w:space="0" w:color="auto"/>
              <w:bottom w:val="outset" w:sz="6" w:space="0" w:color="auto"/>
              <w:right w:val="outset" w:sz="6" w:space="0" w:color="auto"/>
            </w:tcBorders>
          </w:tcPr>
          <w:p w:rsidR="003279ED" w:rsidRPr="002E5209" w:rsidRDefault="005572B0" w:rsidP="00C75C37">
            <w:pPr>
              <w:tabs>
                <w:tab w:val="left" w:pos="142"/>
                <w:tab w:val="left" w:pos="851"/>
                <w:tab w:val="left" w:pos="4560"/>
              </w:tabs>
              <w:spacing w:line="360" w:lineRule="auto"/>
              <w:jc w:val="both"/>
              <w:rPr>
                <w:rFonts w:ascii="GHEA Grapalat" w:hAnsi="GHEA Grapalat" w:cs="Calibri"/>
                <w:lang w:val="hy-AM"/>
              </w:rPr>
            </w:pPr>
            <w:r>
              <w:rPr>
                <w:rFonts w:ascii="GHEA Grapalat" w:hAnsi="GHEA Grapalat"/>
                <w:lang w:val="hy-AM"/>
              </w:rPr>
              <w:t>«</w:t>
            </w:r>
            <w:r>
              <w:rPr>
                <w:rFonts w:ascii="GHEA Grapalat" w:eastAsia="Calibri" w:hAnsi="GHEA Grapalat"/>
                <w:lang w:val="hy-AM" w:eastAsia="hy-AM"/>
              </w:rPr>
              <w:t xml:space="preserve">Ֆիզիկական անձանց </w:t>
            </w:r>
            <w:r w:rsidRPr="00342E83">
              <w:rPr>
                <w:rFonts w:ascii="GHEA Grapalat" w:eastAsia="Calibri" w:hAnsi="GHEA Grapalat"/>
                <w:lang w:val="hy-AM" w:eastAsia="hy-AM"/>
              </w:rPr>
              <w:t xml:space="preserve">սոցիալական ծախսերի </w:t>
            </w:r>
            <w:r>
              <w:rPr>
                <w:rFonts w:ascii="GHEA Grapalat" w:eastAsia="Calibri" w:hAnsi="GHEA Grapalat"/>
                <w:lang w:val="hy-AM" w:eastAsia="hy-AM"/>
              </w:rPr>
              <w:t xml:space="preserve">գումարները՝ հաշվարկված և </w:t>
            </w:r>
            <w:r w:rsidRPr="00157535">
              <w:rPr>
                <w:rFonts w:ascii="GHEA Grapalat" w:eastAsia="Calibri" w:hAnsi="GHEA Grapalat"/>
                <w:lang w:val="hy-AM" w:eastAsia="hy-AM"/>
              </w:rPr>
              <w:t>(</w:t>
            </w:r>
            <w:r>
              <w:rPr>
                <w:rFonts w:ascii="GHEA Grapalat" w:eastAsia="Calibri" w:hAnsi="GHEA Grapalat"/>
                <w:lang w:val="hy-AM" w:eastAsia="hy-AM"/>
              </w:rPr>
              <w:t>կամ</w:t>
            </w:r>
            <w:r w:rsidRPr="00157535">
              <w:rPr>
                <w:rFonts w:ascii="GHEA Grapalat" w:eastAsia="Calibri" w:hAnsi="GHEA Grapalat"/>
                <w:lang w:val="hy-AM" w:eastAsia="hy-AM"/>
              </w:rPr>
              <w:t>)</w:t>
            </w:r>
            <w:r>
              <w:rPr>
                <w:rFonts w:ascii="GHEA Grapalat" w:eastAsia="Calibri" w:hAnsi="GHEA Grapalat"/>
                <w:lang w:val="hy-AM" w:eastAsia="hy-AM"/>
              </w:rPr>
              <w:t xml:space="preserve"> վճարված եկամտային հարկի գումարներից փոխհատուցման </w:t>
            </w:r>
            <w:r w:rsidRPr="00157535">
              <w:rPr>
                <w:rFonts w:ascii="GHEA Grapalat" w:eastAsia="Calibri" w:hAnsi="GHEA Grapalat"/>
                <w:lang w:val="hy-AM" w:eastAsia="hy-AM"/>
              </w:rPr>
              <w:t>(</w:t>
            </w:r>
            <w:r>
              <w:rPr>
                <w:rFonts w:ascii="GHEA Grapalat" w:eastAsia="Calibri" w:hAnsi="GHEA Grapalat"/>
                <w:lang w:val="hy-AM" w:eastAsia="hy-AM"/>
              </w:rPr>
              <w:t>վերադարձման</w:t>
            </w:r>
            <w:r w:rsidRPr="00157535">
              <w:rPr>
                <w:rFonts w:ascii="GHEA Grapalat" w:eastAsia="Calibri" w:hAnsi="GHEA Grapalat"/>
                <w:lang w:val="hy-AM" w:eastAsia="hy-AM"/>
              </w:rPr>
              <w:t>)</w:t>
            </w:r>
            <w:r>
              <w:rPr>
                <w:rFonts w:ascii="GHEA Grapalat" w:eastAsia="Calibri" w:hAnsi="GHEA Grapalat"/>
                <w:lang w:val="hy-AM" w:eastAsia="hy-AM"/>
              </w:rPr>
              <w:t xml:space="preserve"> կարգը</w:t>
            </w:r>
            <w:r>
              <w:rPr>
                <w:rFonts w:ascii="GHEA Grapalat" w:hAnsi="GHEA Grapalat"/>
                <w:lang w:val="hy-AM"/>
              </w:rPr>
              <w:t xml:space="preserve"> սահմանելու մասին» </w:t>
            </w:r>
            <w:r w:rsidR="00132215" w:rsidRPr="00132215">
              <w:rPr>
                <w:rFonts w:ascii="GHEA Grapalat" w:hAnsi="GHEA Grapalat" w:cs="Calibri"/>
                <w:lang w:val="hy-AM"/>
              </w:rPr>
              <w:t>Հ</w:t>
            </w:r>
            <w:r w:rsidR="00132215">
              <w:rPr>
                <w:rFonts w:ascii="GHEA Grapalat" w:hAnsi="GHEA Grapalat" w:cs="Calibri"/>
                <w:lang w:val="hy-AM"/>
              </w:rPr>
              <w:t>Հ կառավարության որոշման նախագծի վերաբերյալ</w:t>
            </w:r>
            <w:r w:rsidR="00132215" w:rsidRPr="00132215">
              <w:rPr>
                <w:rFonts w:ascii="GHEA Grapalat" w:hAnsi="GHEA Grapalat" w:cs="Calibri"/>
                <w:lang w:val="hy-AM"/>
              </w:rPr>
              <w:t xml:space="preserve"> </w:t>
            </w:r>
            <w:r w:rsidR="00454ECF" w:rsidRPr="00E60C13">
              <w:rPr>
                <w:rFonts w:ascii="GHEA Grapalat" w:hAnsi="GHEA Grapalat" w:cs="Franklin Gothic Medium Cond"/>
                <w:bCs/>
                <w:lang w:val="hy-AM"/>
              </w:rPr>
              <w:t>հայտնում ենք հետևյալը:</w:t>
            </w:r>
          </w:p>
        </w:tc>
        <w:tc>
          <w:tcPr>
            <w:tcW w:w="151" w:type="dxa"/>
            <w:tcBorders>
              <w:top w:val="outset" w:sz="6" w:space="0" w:color="auto"/>
              <w:left w:val="outset" w:sz="6" w:space="0" w:color="auto"/>
              <w:bottom w:val="outset" w:sz="6" w:space="0" w:color="auto"/>
              <w:right w:val="nil"/>
            </w:tcBorders>
          </w:tcPr>
          <w:p w:rsidR="003279ED" w:rsidRPr="002E5209" w:rsidRDefault="003279ED" w:rsidP="008D53CA">
            <w:pPr>
              <w:spacing w:before="100" w:beforeAutospacing="1" w:after="100" w:afterAutospacing="1" w:line="360" w:lineRule="auto"/>
              <w:ind w:left="38"/>
              <w:jc w:val="both"/>
              <w:rPr>
                <w:rFonts w:ascii="GHEA Grapalat" w:hAnsi="GHEA Grapalat" w:cs="Calibri"/>
                <w:lang w:val="hy-AM"/>
              </w:rPr>
            </w:pPr>
          </w:p>
        </w:tc>
        <w:tc>
          <w:tcPr>
            <w:tcW w:w="6914" w:type="dxa"/>
            <w:tcBorders>
              <w:top w:val="outset" w:sz="6" w:space="0" w:color="auto"/>
              <w:left w:val="nil"/>
              <w:bottom w:val="outset" w:sz="6" w:space="0" w:color="auto"/>
              <w:right w:val="outset" w:sz="6" w:space="0" w:color="auto"/>
            </w:tcBorders>
          </w:tcPr>
          <w:p w:rsidR="003279ED" w:rsidRPr="002E5209" w:rsidRDefault="003279ED" w:rsidP="008D53CA">
            <w:pPr>
              <w:spacing w:line="360" w:lineRule="auto"/>
              <w:ind w:left="38"/>
              <w:jc w:val="both"/>
              <w:rPr>
                <w:rFonts w:ascii="GHEA Grapalat" w:hAnsi="GHEA Grapalat" w:cs="Calibri"/>
                <w:lang w:val="hy-AM"/>
              </w:rPr>
            </w:pPr>
          </w:p>
        </w:tc>
      </w:tr>
      <w:tr w:rsidR="00232794" w:rsidRPr="00C5497D" w:rsidTr="00523601">
        <w:trPr>
          <w:tblCellSpacing w:w="0" w:type="dxa"/>
          <w:jc w:val="center"/>
        </w:trPr>
        <w:tc>
          <w:tcPr>
            <w:tcW w:w="7102" w:type="dxa"/>
            <w:tcBorders>
              <w:top w:val="outset" w:sz="6" w:space="0" w:color="auto"/>
              <w:left w:val="outset" w:sz="6" w:space="0" w:color="auto"/>
              <w:bottom w:val="outset" w:sz="6" w:space="0" w:color="auto"/>
              <w:right w:val="outset" w:sz="6" w:space="0" w:color="auto"/>
            </w:tcBorders>
          </w:tcPr>
          <w:p w:rsidR="001A0A6A" w:rsidRPr="006C74B2" w:rsidRDefault="001A0A6A" w:rsidP="001A0A6A">
            <w:pPr>
              <w:pStyle w:val="ListParagraph"/>
              <w:numPr>
                <w:ilvl w:val="0"/>
                <w:numId w:val="12"/>
              </w:numPr>
              <w:tabs>
                <w:tab w:val="left" w:pos="142"/>
                <w:tab w:val="left" w:pos="851"/>
                <w:tab w:val="left" w:pos="4560"/>
              </w:tabs>
              <w:spacing w:after="0" w:line="360" w:lineRule="auto"/>
              <w:ind w:left="0" w:firstLine="567"/>
              <w:jc w:val="both"/>
              <w:rPr>
                <w:rFonts w:ascii="GHEA Grapalat" w:eastAsia="Times New Roman" w:hAnsi="GHEA Grapalat" w:cs="Franklin Gothic Medium Cond"/>
                <w:bCs/>
                <w:sz w:val="24"/>
                <w:szCs w:val="24"/>
                <w:lang w:val="hy-AM" w:eastAsia="ru-RU"/>
              </w:rPr>
            </w:pPr>
            <w:r w:rsidRPr="00A42370">
              <w:rPr>
                <w:rFonts w:ascii="GHEA Grapalat" w:eastAsia="Times New Roman" w:hAnsi="GHEA Grapalat" w:cs="Franklin Gothic Medium Cond"/>
                <w:bCs/>
                <w:sz w:val="24"/>
                <w:szCs w:val="24"/>
                <w:lang w:val="hy-AM" w:eastAsia="ru-RU"/>
              </w:rPr>
              <w:t>Նախագծի 1-ին կետով սահմանվող հավելվածի</w:t>
            </w:r>
            <w:r w:rsidRPr="0096478E">
              <w:rPr>
                <w:rFonts w:ascii="GHEA Grapalat" w:eastAsia="Times New Roman" w:hAnsi="GHEA Grapalat" w:cs="Franklin Gothic Medium Cond"/>
                <w:bCs/>
                <w:sz w:val="24"/>
                <w:szCs w:val="24"/>
                <w:lang w:val="hy-AM" w:eastAsia="ru-RU"/>
              </w:rPr>
              <w:t xml:space="preserve"> </w:t>
            </w:r>
            <w:r>
              <w:rPr>
                <w:rFonts w:ascii="GHEA Grapalat" w:eastAsia="Times New Roman" w:hAnsi="GHEA Grapalat" w:cs="Franklin Gothic Medium Cond"/>
                <w:bCs/>
                <w:sz w:val="24"/>
                <w:szCs w:val="24"/>
                <w:lang w:val="hy-AM" w:eastAsia="ru-RU"/>
              </w:rPr>
              <w:t>(</w:t>
            </w:r>
            <w:r w:rsidRPr="0096478E">
              <w:rPr>
                <w:rFonts w:ascii="GHEA Grapalat" w:eastAsia="Times New Roman" w:hAnsi="GHEA Grapalat" w:cs="Franklin Gothic Medium Cond"/>
                <w:bCs/>
                <w:sz w:val="24"/>
                <w:szCs w:val="24"/>
                <w:lang w:val="hy-AM" w:eastAsia="ru-RU"/>
              </w:rPr>
              <w:t>այսուհետ՝ Հավելված</w:t>
            </w:r>
            <w:r>
              <w:rPr>
                <w:rFonts w:ascii="GHEA Grapalat" w:eastAsia="Times New Roman" w:hAnsi="GHEA Grapalat" w:cs="Franklin Gothic Medium Cond"/>
                <w:bCs/>
                <w:sz w:val="24"/>
                <w:szCs w:val="24"/>
                <w:lang w:val="hy-AM" w:eastAsia="ru-RU"/>
              </w:rPr>
              <w:t>)</w:t>
            </w:r>
            <w:r w:rsidRPr="006C74B2">
              <w:rPr>
                <w:rFonts w:ascii="GHEA Grapalat" w:eastAsia="Times New Roman" w:hAnsi="GHEA Grapalat" w:cs="Franklin Gothic Medium Cond"/>
                <w:bCs/>
                <w:sz w:val="24"/>
                <w:szCs w:val="24"/>
                <w:lang w:val="hy-AM" w:eastAsia="ru-RU"/>
              </w:rPr>
              <w:t>՝</w:t>
            </w:r>
          </w:p>
          <w:p w:rsidR="001A0A6A" w:rsidRDefault="001A0A6A" w:rsidP="001A0A6A">
            <w:pPr>
              <w:pStyle w:val="ListParagraph"/>
              <w:numPr>
                <w:ilvl w:val="0"/>
                <w:numId w:val="13"/>
              </w:numPr>
              <w:tabs>
                <w:tab w:val="left" w:pos="851"/>
                <w:tab w:val="left" w:pos="4560"/>
              </w:tabs>
              <w:spacing w:after="0" w:line="360" w:lineRule="auto"/>
              <w:ind w:left="0" w:firstLine="567"/>
              <w:jc w:val="both"/>
              <w:rPr>
                <w:rFonts w:ascii="GHEA Grapalat" w:eastAsia="Times New Roman" w:hAnsi="GHEA Grapalat" w:cs="Franklin Gothic Medium Cond"/>
                <w:bCs/>
                <w:sz w:val="24"/>
                <w:szCs w:val="24"/>
                <w:lang w:val="hy-AM" w:eastAsia="ru-RU"/>
              </w:rPr>
            </w:pPr>
            <w:r w:rsidRPr="006C74B2">
              <w:rPr>
                <w:rFonts w:ascii="GHEA Grapalat" w:eastAsia="Times New Roman" w:hAnsi="GHEA Grapalat" w:cs="Franklin Gothic Medium Cond"/>
                <w:bCs/>
                <w:sz w:val="24"/>
                <w:szCs w:val="24"/>
                <w:lang w:val="hy-AM" w:eastAsia="ru-RU"/>
              </w:rPr>
              <w:t>3-րդ կետի համաձայն՝ հաշվետու ժամա</w:t>
            </w:r>
            <w:r w:rsidRPr="006C74B2">
              <w:rPr>
                <w:rFonts w:ascii="GHEA Grapalat" w:eastAsia="Times New Roman" w:hAnsi="GHEA Grapalat" w:cs="Franklin Gothic Medium Cond"/>
                <w:bCs/>
                <w:sz w:val="24"/>
                <w:szCs w:val="24"/>
                <w:lang w:val="hy-AM" w:eastAsia="ru-RU"/>
              </w:rPr>
              <w:softHyphen/>
              <w:t>նակաշրջանի համար հաշվարկված և (կամ) վճար</w:t>
            </w:r>
            <w:r>
              <w:rPr>
                <w:rFonts w:ascii="GHEA Grapalat" w:eastAsia="Times New Roman" w:hAnsi="GHEA Grapalat" w:cs="Franklin Gothic Medium Cond"/>
                <w:bCs/>
                <w:sz w:val="24"/>
                <w:szCs w:val="24"/>
                <w:lang w:val="hy-AM" w:eastAsia="ru-RU"/>
              </w:rPr>
              <w:softHyphen/>
            </w:r>
            <w:r w:rsidRPr="006C74B2">
              <w:rPr>
                <w:rFonts w:ascii="GHEA Grapalat" w:eastAsia="Times New Roman" w:hAnsi="GHEA Grapalat" w:cs="Franklin Gothic Medium Cond"/>
                <w:bCs/>
                <w:sz w:val="24"/>
                <w:szCs w:val="24"/>
                <w:lang w:val="hy-AM" w:eastAsia="ru-RU"/>
              </w:rPr>
              <w:t>ված (այդ թվում՝ հարկային գոր</w:t>
            </w:r>
            <w:r w:rsidRPr="006C74B2">
              <w:rPr>
                <w:rFonts w:ascii="GHEA Grapalat" w:eastAsia="Times New Roman" w:hAnsi="GHEA Grapalat" w:cs="Franklin Gothic Medium Cond"/>
                <w:bCs/>
                <w:sz w:val="24"/>
                <w:szCs w:val="24"/>
                <w:lang w:val="hy-AM" w:eastAsia="ru-RU"/>
              </w:rPr>
              <w:softHyphen/>
              <w:t>ծա</w:t>
            </w:r>
            <w:r w:rsidRPr="006C74B2">
              <w:rPr>
                <w:rFonts w:ascii="GHEA Grapalat" w:eastAsia="Times New Roman" w:hAnsi="GHEA Grapalat" w:cs="Franklin Gothic Medium Cond"/>
                <w:bCs/>
                <w:sz w:val="24"/>
                <w:szCs w:val="24"/>
                <w:lang w:val="hy-AM" w:eastAsia="ru-RU"/>
              </w:rPr>
              <w:softHyphen/>
              <w:t>կալի կողմից) եկամտային հարկի գումարներից փոխ</w:t>
            </w:r>
            <w:r>
              <w:rPr>
                <w:rFonts w:ascii="GHEA Grapalat" w:eastAsia="Times New Roman" w:hAnsi="GHEA Grapalat" w:cs="Franklin Gothic Medium Cond"/>
                <w:bCs/>
                <w:sz w:val="24"/>
                <w:szCs w:val="24"/>
                <w:lang w:val="hy-AM" w:eastAsia="ru-RU"/>
              </w:rPr>
              <w:softHyphen/>
            </w:r>
            <w:r w:rsidRPr="006C74B2">
              <w:rPr>
                <w:rFonts w:ascii="GHEA Grapalat" w:eastAsia="Times New Roman" w:hAnsi="GHEA Grapalat" w:cs="Franklin Gothic Medium Cond"/>
                <w:bCs/>
                <w:sz w:val="24"/>
                <w:szCs w:val="24"/>
                <w:lang w:val="hy-AM" w:eastAsia="ru-RU"/>
              </w:rPr>
              <w:t>հատուցվում (վերադարձվում) են ֆիզի</w:t>
            </w:r>
            <w:r w:rsidRPr="006C74B2">
              <w:rPr>
                <w:rFonts w:ascii="GHEA Grapalat" w:eastAsia="Times New Roman" w:hAnsi="GHEA Grapalat" w:cs="Franklin Gothic Medium Cond"/>
                <w:bCs/>
                <w:sz w:val="24"/>
                <w:szCs w:val="24"/>
                <w:lang w:val="hy-AM" w:eastAsia="ru-RU"/>
              </w:rPr>
              <w:softHyphen/>
              <w:t>կա</w:t>
            </w:r>
            <w:r w:rsidRPr="006C74B2">
              <w:rPr>
                <w:rFonts w:ascii="GHEA Grapalat" w:eastAsia="Times New Roman" w:hAnsi="GHEA Grapalat" w:cs="Franklin Gothic Medium Cond"/>
                <w:bCs/>
                <w:sz w:val="24"/>
                <w:szCs w:val="24"/>
                <w:lang w:val="hy-AM" w:eastAsia="ru-RU"/>
              </w:rPr>
              <w:softHyphen/>
              <w:t>կան անձի կողմից իր և իր ընտանիքի անդամների համար Օրենսգրքի 55-րդ հոդվածի 2-րդ մասի 1-4-րդ կետերով սահմանված հաշվարկային փաստաթղթերով հիմնավորված սոցիա</w:t>
            </w:r>
            <w:r w:rsidRPr="006C74B2">
              <w:rPr>
                <w:rFonts w:ascii="GHEA Grapalat" w:eastAsia="Times New Roman" w:hAnsi="GHEA Grapalat" w:cs="Franklin Gothic Medium Cond"/>
                <w:bCs/>
                <w:sz w:val="24"/>
                <w:szCs w:val="24"/>
                <w:lang w:val="hy-AM" w:eastAsia="ru-RU"/>
              </w:rPr>
              <w:softHyphen/>
              <w:t>լական ծախսերի գումարները՝ Կառավարության սահ</w:t>
            </w:r>
            <w:r>
              <w:rPr>
                <w:rFonts w:ascii="GHEA Grapalat" w:eastAsia="Times New Roman" w:hAnsi="GHEA Grapalat" w:cs="Franklin Gothic Medium Cond"/>
                <w:bCs/>
                <w:sz w:val="24"/>
                <w:szCs w:val="24"/>
                <w:lang w:val="hy-AM" w:eastAsia="ru-RU"/>
              </w:rPr>
              <w:softHyphen/>
            </w:r>
            <w:r w:rsidRPr="006C74B2">
              <w:rPr>
                <w:rFonts w:ascii="GHEA Grapalat" w:eastAsia="Times New Roman" w:hAnsi="GHEA Grapalat" w:cs="Franklin Gothic Medium Cond"/>
                <w:bCs/>
                <w:sz w:val="24"/>
                <w:szCs w:val="24"/>
                <w:lang w:val="hy-AM" w:eastAsia="ru-RU"/>
              </w:rPr>
              <w:t xml:space="preserve">մանած չափերով, սակայն ոչ </w:t>
            </w:r>
            <w:r w:rsidRPr="006C74B2">
              <w:rPr>
                <w:rFonts w:ascii="GHEA Grapalat" w:eastAsia="Times New Roman" w:hAnsi="GHEA Grapalat" w:cs="Franklin Gothic Medium Cond"/>
                <w:bCs/>
                <w:sz w:val="24"/>
                <w:szCs w:val="24"/>
                <w:lang w:val="hy-AM" w:eastAsia="ru-RU"/>
              </w:rPr>
              <w:lastRenderedPageBreak/>
              <w:t xml:space="preserve">ավելի, քան հաշվետու ժամանակաշրջանի համար հաշվարկված և (կամ) վճարված (այդ թվում՝ հարկային գործակալի կողմից) եկամտային հարկի գումարների և </w:t>
            </w:r>
            <w:r w:rsidRPr="006C74B2">
              <w:rPr>
                <w:rFonts w:ascii="GHEA Grapalat" w:eastAsia="Times New Roman" w:hAnsi="GHEA Grapalat" w:cs="Franklin Gothic Medium Cond"/>
                <w:bCs/>
                <w:i/>
                <w:sz w:val="24"/>
                <w:szCs w:val="24"/>
                <w:lang w:val="hy-AM" w:eastAsia="ru-RU"/>
              </w:rPr>
              <w:t>Օրենսգրքի 159-րդ հոդ</w:t>
            </w:r>
            <w:r w:rsidRPr="006C74B2">
              <w:rPr>
                <w:rFonts w:ascii="GHEA Grapalat" w:eastAsia="Times New Roman" w:hAnsi="GHEA Grapalat" w:cs="Franklin Gothic Medium Cond"/>
                <w:bCs/>
                <w:i/>
                <w:sz w:val="24"/>
                <w:szCs w:val="24"/>
                <w:lang w:val="hy-AM" w:eastAsia="ru-RU"/>
              </w:rPr>
              <w:softHyphen/>
              <w:t>վածով սահմանված դեպքերում հաշվարկված և վճարված եկա</w:t>
            </w:r>
            <w:r>
              <w:rPr>
                <w:rFonts w:ascii="GHEA Grapalat" w:eastAsia="Times New Roman" w:hAnsi="GHEA Grapalat" w:cs="Franklin Gothic Medium Cond"/>
                <w:bCs/>
                <w:i/>
                <w:sz w:val="24"/>
                <w:szCs w:val="24"/>
                <w:lang w:val="hy-AM" w:eastAsia="ru-RU"/>
              </w:rPr>
              <w:softHyphen/>
            </w:r>
            <w:r w:rsidRPr="006C74B2">
              <w:rPr>
                <w:rFonts w:ascii="GHEA Grapalat" w:eastAsia="Times New Roman" w:hAnsi="GHEA Grapalat" w:cs="Franklin Gothic Medium Cond"/>
                <w:bCs/>
                <w:i/>
                <w:sz w:val="24"/>
                <w:szCs w:val="24"/>
                <w:lang w:val="hy-AM" w:eastAsia="ru-RU"/>
              </w:rPr>
              <w:t>մտա</w:t>
            </w:r>
            <w:r>
              <w:rPr>
                <w:rFonts w:ascii="GHEA Grapalat" w:eastAsia="Times New Roman" w:hAnsi="GHEA Grapalat" w:cs="Franklin Gothic Medium Cond"/>
                <w:bCs/>
                <w:i/>
                <w:sz w:val="24"/>
                <w:szCs w:val="24"/>
                <w:lang w:val="hy-AM" w:eastAsia="ru-RU"/>
              </w:rPr>
              <w:softHyphen/>
            </w:r>
            <w:r w:rsidRPr="006C74B2">
              <w:rPr>
                <w:rFonts w:ascii="GHEA Grapalat" w:eastAsia="Times New Roman" w:hAnsi="GHEA Grapalat" w:cs="Franklin Gothic Medium Cond"/>
                <w:bCs/>
                <w:i/>
                <w:sz w:val="24"/>
                <w:szCs w:val="24"/>
                <w:lang w:val="hy-AM" w:eastAsia="ru-RU"/>
              </w:rPr>
              <w:t>յին հարկի փոխ</w:t>
            </w:r>
            <w:r w:rsidRPr="006C74B2">
              <w:rPr>
                <w:rFonts w:ascii="GHEA Grapalat" w:eastAsia="Times New Roman" w:hAnsi="GHEA Grapalat" w:cs="Franklin Gothic Medium Cond"/>
                <w:bCs/>
                <w:i/>
                <w:sz w:val="24"/>
                <w:szCs w:val="24"/>
                <w:lang w:val="hy-AM" w:eastAsia="ru-RU"/>
              </w:rPr>
              <w:softHyphen/>
              <w:t>հա</w:t>
            </w:r>
            <w:r w:rsidRPr="006C74B2">
              <w:rPr>
                <w:rFonts w:ascii="GHEA Grapalat" w:eastAsia="Times New Roman" w:hAnsi="GHEA Grapalat" w:cs="Franklin Gothic Medium Cond"/>
                <w:bCs/>
                <w:i/>
                <w:sz w:val="24"/>
                <w:szCs w:val="24"/>
                <w:lang w:val="hy-AM" w:eastAsia="ru-RU"/>
              </w:rPr>
              <w:softHyphen/>
              <w:t>տուց</w:t>
            </w:r>
            <w:r w:rsidRPr="006C74B2">
              <w:rPr>
                <w:rFonts w:ascii="GHEA Grapalat" w:eastAsia="Times New Roman" w:hAnsi="GHEA Grapalat" w:cs="Franklin Gothic Medium Cond"/>
                <w:bCs/>
                <w:i/>
                <w:sz w:val="24"/>
                <w:szCs w:val="24"/>
                <w:lang w:val="hy-AM" w:eastAsia="ru-RU"/>
              </w:rPr>
              <w:softHyphen/>
              <w:t>ված (վերադարձված) գումարների</w:t>
            </w:r>
            <w:r>
              <w:rPr>
                <w:rFonts w:ascii="GHEA Grapalat" w:eastAsia="Times New Roman" w:hAnsi="GHEA Grapalat" w:cs="Franklin Gothic Medium Cond"/>
                <w:bCs/>
                <w:sz w:val="24"/>
                <w:szCs w:val="24"/>
                <w:lang w:val="hy-AM" w:eastAsia="ru-RU"/>
              </w:rPr>
              <w:t xml:space="preserve"> դրական տարբերությունը,</w:t>
            </w:r>
          </w:p>
          <w:p w:rsidR="001A0A6A" w:rsidRPr="006C74B2" w:rsidRDefault="001A0A6A" w:rsidP="001A0A6A">
            <w:pPr>
              <w:pStyle w:val="ListParagraph"/>
              <w:numPr>
                <w:ilvl w:val="0"/>
                <w:numId w:val="13"/>
              </w:numPr>
              <w:tabs>
                <w:tab w:val="left" w:pos="851"/>
                <w:tab w:val="left" w:pos="4560"/>
              </w:tabs>
              <w:spacing w:after="0" w:line="360" w:lineRule="auto"/>
              <w:ind w:left="0" w:firstLine="567"/>
              <w:jc w:val="both"/>
              <w:rPr>
                <w:rFonts w:ascii="GHEA Grapalat" w:eastAsia="Times New Roman" w:hAnsi="GHEA Grapalat" w:cs="Franklin Gothic Medium Cond"/>
                <w:bCs/>
                <w:sz w:val="24"/>
                <w:szCs w:val="24"/>
                <w:lang w:val="hy-AM" w:eastAsia="ru-RU"/>
              </w:rPr>
            </w:pPr>
            <w:r w:rsidRPr="006C74B2">
              <w:rPr>
                <w:rFonts w:ascii="GHEA Grapalat" w:eastAsia="Times New Roman" w:hAnsi="GHEA Grapalat" w:cs="Franklin Gothic Medium Cond"/>
                <w:bCs/>
                <w:sz w:val="24"/>
                <w:szCs w:val="24"/>
                <w:lang w:val="hy-AM" w:eastAsia="ru-RU"/>
              </w:rPr>
              <w:t xml:space="preserve">4-րդ կետով առաջարկվում է սահմանել, որ </w:t>
            </w:r>
            <w:r>
              <w:rPr>
                <w:rFonts w:ascii="GHEA Grapalat" w:hAnsi="GHEA Grapalat" w:cs="Times New Roman"/>
                <w:sz w:val="24"/>
                <w:szCs w:val="24"/>
                <w:lang w:val="hy-AM" w:eastAsia="hy-AM"/>
              </w:rPr>
              <w:t>ս</w:t>
            </w:r>
            <w:r w:rsidRPr="007E1361">
              <w:rPr>
                <w:rFonts w:ascii="GHEA Grapalat" w:hAnsi="GHEA Grapalat" w:cs="Times New Roman"/>
                <w:sz w:val="24"/>
                <w:szCs w:val="24"/>
                <w:lang w:val="hy-AM" w:eastAsia="hy-AM"/>
              </w:rPr>
              <w:t xml:space="preserve">ոցիալական ծախսերի փոխհատուցման (վերադարձման) </w:t>
            </w:r>
            <w:r>
              <w:rPr>
                <w:rFonts w:ascii="GHEA Grapalat" w:hAnsi="GHEA Grapalat" w:cs="Times New Roman"/>
                <w:sz w:val="24"/>
                <w:szCs w:val="24"/>
                <w:lang w:val="hy-AM" w:eastAsia="hy-AM"/>
              </w:rPr>
              <w:t>գ</w:t>
            </w:r>
            <w:r w:rsidRPr="007E1361">
              <w:rPr>
                <w:rFonts w:ascii="GHEA Grapalat" w:hAnsi="GHEA Grapalat" w:cs="Times New Roman"/>
                <w:sz w:val="24"/>
                <w:szCs w:val="24"/>
                <w:lang w:val="hy-AM" w:eastAsia="hy-AM"/>
              </w:rPr>
              <w:t>ումարների</w:t>
            </w:r>
            <w:r>
              <w:rPr>
                <w:rFonts w:ascii="GHEA Grapalat" w:hAnsi="GHEA Grapalat" w:cs="Times New Roman"/>
                <w:sz w:val="24"/>
                <w:szCs w:val="24"/>
                <w:lang w:val="hy-AM" w:eastAsia="hy-AM"/>
              </w:rPr>
              <w:t xml:space="preserve"> որոշման նպատակով, հ</w:t>
            </w:r>
            <w:r w:rsidRPr="004D141A">
              <w:rPr>
                <w:rFonts w:ascii="GHEA Grapalat" w:hAnsi="GHEA Grapalat" w:cs="Times New Roman"/>
                <w:sz w:val="24"/>
                <w:szCs w:val="24"/>
                <w:lang w:val="hy-AM" w:eastAsia="hy-AM"/>
              </w:rPr>
              <w:t>աշվարկված և (կամ) վճարված (այդ թվում՝ հարկային գործակալի կողմից) եկամտային հարկի գումարներից</w:t>
            </w:r>
            <w:r>
              <w:rPr>
                <w:rFonts w:ascii="GHEA Grapalat" w:hAnsi="GHEA Grapalat" w:cs="Times New Roman"/>
                <w:sz w:val="24"/>
                <w:szCs w:val="24"/>
                <w:lang w:val="hy-AM" w:eastAsia="hy-AM"/>
              </w:rPr>
              <w:t xml:space="preserve"> նվազեցվում են</w:t>
            </w:r>
            <w:r w:rsidRPr="006C74B2">
              <w:rPr>
                <w:rFonts w:ascii="GHEA Grapalat" w:hAnsi="GHEA Grapalat" w:cs="Times New Roman"/>
                <w:sz w:val="24"/>
                <w:szCs w:val="24"/>
                <w:lang w:val="hy-AM" w:eastAsia="hy-AM"/>
              </w:rPr>
              <w:t xml:space="preserve"> ՀՀ հարկային օրենսգրքի </w:t>
            </w:r>
            <w:r w:rsidRPr="004D141A">
              <w:rPr>
                <w:rFonts w:ascii="GHEA Grapalat" w:hAnsi="GHEA Grapalat" w:cs="Times New Roman"/>
                <w:sz w:val="24"/>
                <w:szCs w:val="24"/>
                <w:lang w:val="hy-AM" w:eastAsia="hy-AM"/>
              </w:rPr>
              <w:t>(</w:t>
            </w:r>
            <w:r w:rsidRPr="00FD1C19">
              <w:rPr>
                <w:rFonts w:ascii="GHEA Grapalat" w:hAnsi="GHEA Grapalat" w:cs="Times New Roman"/>
                <w:sz w:val="24"/>
                <w:szCs w:val="24"/>
                <w:lang w:val="hy-AM" w:eastAsia="hy-AM"/>
              </w:rPr>
              <w:t>այսուհետ՝ Օրենսգիրք</w:t>
            </w:r>
            <w:r w:rsidRPr="004D141A">
              <w:rPr>
                <w:rFonts w:ascii="GHEA Grapalat" w:hAnsi="GHEA Grapalat" w:cs="Times New Roman"/>
                <w:sz w:val="24"/>
                <w:szCs w:val="24"/>
                <w:lang w:val="hy-AM" w:eastAsia="hy-AM"/>
              </w:rPr>
              <w:t>)</w:t>
            </w:r>
            <w:r w:rsidRPr="00FD1C19">
              <w:rPr>
                <w:rFonts w:ascii="GHEA Grapalat" w:hAnsi="GHEA Grapalat" w:cs="Times New Roman"/>
                <w:sz w:val="24"/>
                <w:szCs w:val="24"/>
                <w:lang w:val="hy-AM" w:eastAsia="hy-AM"/>
              </w:rPr>
              <w:t xml:space="preserve"> </w:t>
            </w:r>
            <w:r w:rsidRPr="006C74B2">
              <w:rPr>
                <w:rFonts w:ascii="GHEA Grapalat" w:hAnsi="GHEA Grapalat" w:cs="Times New Roman"/>
                <w:sz w:val="24"/>
                <w:szCs w:val="24"/>
                <w:lang w:val="hy-AM" w:eastAsia="hy-AM"/>
              </w:rPr>
              <w:t>159-րդ 4-րդ մասով, 160-րդ և 160.1-րդ հոդ</w:t>
            </w:r>
            <w:r>
              <w:rPr>
                <w:rFonts w:ascii="GHEA Grapalat" w:hAnsi="GHEA Grapalat" w:cs="Times New Roman"/>
                <w:sz w:val="24"/>
                <w:szCs w:val="24"/>
                <w:lang w:val="hy-AM" w:eastAsia="hy-AM"/>
              </w:rPr>
              <w:softHyphen/>
            </w:r>
            <w:r w:rsidRPr="006C74B2">
              <w:rPr>
                <w:rFonts w:ascii="GHEA Grapalat" w:hAnsi="GHEA Grapalat" w:cs="Times New Roman"/>
                <w:sz w:val="24"/>
                <w:szCs w:val="24"/>
                <w:lang w:val="hy-AM" w:eastAsia="hy-AM"/>
              </w:rPr>
              <w:t>ված</w:t>
            </w:r>
            <w:r>
              <w:rPr>
                <w:rFonts w:ascii="GHEA Grapalat" w:hAnsi="GHEA Grapalat" w:cs="Times New Roman"/>
                <w:sz w:val="24"/>
                <w:szCs w:val="24"/>
                <w:lang w:val="hy-AM" w:eastAsia="hy-AM"/>
              </w:rPr>
              <w:softHyphen/>
            </w:r>
            <w:r w:rsidRPr="006C74B2">
              <w:rPr>
                <w:rFonts w:ascii="GHEA Grapalat" w:hAnsi="GHEA Grapalat" w:cs="Times New Roman"/>
                <w:sz w:val="24"/>
                <w:szCs w:val="24"/>
                <w:lang w:val="hy-AM" w:eastAsia="hy-AM"/>
              </w:rPr>
              <w:t>ներով</w:t>
            </w:r>
            <w:r w:rsidRPr="005115CB">
              <w:rPr>
                <w:rFonts w:ascii="GHEA Grapalat" w:hAnsi="GHEA Grapalat" w:cs="Times New Roman"/>
                <w:sz w:val="24"/>
                <w:szCs w:val="24"/>
                <w:lang w:val="hy-AM" w:eastAsia="hy-AM"/>
              </w:rPr>
              <w:t xml:space="preserve"> սահմանված</w:t>
            </w:r>
            <w:r>
              <w:rPr>
                <w:rFonts w:ascii="GHEA Grapalat" w:hAnsi="GHEA Grapalat" w:cs="Times New Roman"/>
                <w:sz w:val="24"/>
                <w:szCs w:val="24"/>
                <w:lang w:val="hy-AM" w:eastAsia="hy-AM"/>
              </w:rPr>
              <w:t xml:space="preserve"> կարգով</w:t>
            </w:r>
            <w:r w:rsidRPr="006C74B2">
              <w:rPr>
                <w:rFonts w:ascii="GHEA Grapalat" w:hAnsi="GHEA Grapalat" w:cs="Times New Roman"/>
                <w:sz w:val="24"/>
                <w:szCs w:val="24"/>
                <w:lang w:val="hy-AM" w:eastAsia="hy-AM"/>
              </w:rPr>
              <w:t xml:space="preserve"> վերադարձված եկամտային հարկի գումարները:</w:t>
            </w:r>
          </w:p>
          <w:p w:rsidR="00232794" w:rsidRDefault="001A0A6A" w:rsidP="009C4457">
            <w:pPr>
              <w:tabs>
                <w:tab w:val="left" w:pos="851"/>
                <w:tab w:val="left" w:pos="4560"/>
              </w:tabs>
              <w:spacing w:line="360" w:lineRule="auto"/>
              <w:ind w:firstLine="567"/>
              <w:jc w:val="both"/>
              <w:rPr>
                <w:rFonts w:ascii="GHEA Grapalat" w:hAnsi="GHEA Grapalat"/>
                <w:lang w:val="hy-AM"/>
              </w:rPr>
            </w:pPr>
            <w:r w:rsidRPr="005115CB">
              <w:rPr>
                <w:rFonts w:ascii="GHEA Grapalat" w:hAnsi="GHEA Grapalat"/>
                <w:lang w:val="hy-AM" w:eastAsia="hy-AM"/>
              </w:rPr>
              <w:t xml:space="preserve">Այս առումով, </w:t>
            </w:r>
            <w:r>
              <w:rPr>
                <w:rFonts w:ascii="GHEA Grapalat" w:hAnsi="GHEA Grapalat"/>
                <w:lang w:val="hy-AM" w:eastAsia="hy-AM"/>
              </w:rPr>
              <w:t xml:space="preserve">առաջարկում ենք հստակեցնել, որ խոսքը </w:t>
            </w:r>
            <w:r w:rsidRPr="005115CB">
              <w:rPr>
                <w:rFonts w:ascii="GHEA Grapalat" w:hAnsi="GHEA Grapalat"/>
                <w:lang w:val="hy-AM" w:eastAsia="hy-AM"/>
              </w:rPr>
              <w:t>եկա</w:t>
            </w:r>
            <w:r>
              <w:rPr>
                <w:rFonts w:ascii="GHEA Grapalat" w:hAnsi="GHEA Grapalat"/>
                <w:lang w:val="hy-AM" w:eastAsia="hy-AM"/>
              </w:rPr>
              <w:softHyphen/>
            </w:r>
            <w:r w:rsidRPr="005115CB">
              <w:rPr>
                <w:rFonts w:ascii="GHEA Grapalat" w:hAnsi="GHEA Grapalat"/>
                <w:lang w:val="hy-AM" w:eastAsia="hy-AM"/>
              </w:rPr>
              <w:t>մտա</w:t>
            </w:r>
            <w:r>
              <w:rPr>
                <w:rFonts w:ascii="GHEA Grapalat" w:hAnsi="GHEA Grapalat"/>
                <w:lang w:val="hy-AM" w:eastAsia="hy-AM"/>
              </w:rPr>
              <w:softHyphen/>
            </w:r>
            <w:r w:rsidRPr="005115CB">
              <w:rPr>
                <w:rFonts w:ascii="GHEA Grapalat" w:hAnsi="GHEA Grapalat"/>
                <w:lang w:val="hy-AM" w:eastAsia="hy-AM"/>
              </w:rPr>
              <w:t>յին հարկի հայ</w:t>
            </w:r>
            <w:r>
              <w:rPr>
                <w:rFonts w:ascii="GHEA Grapalat" w:hAnsi="GHEA Grapalat"/>
                <w:lang w:val="hy-AM" w:eastAsia="hy-AM"/>
              </w:rPr>
              <w:softHyphen/>
            </w:r>
            <w:r w:rsidRPr="005115CB">
              <w:rPr>
                <w:rFonts w:ascii="GHEA Grapalat" w:hAnsi="GHEA Grapalat"/>
                <w:lang w:val="hy-AM" w:eastAsia="hy-AM"/>
              </w:rPr>
              <w:t>տա</w:t>
            </w:r>
            <w:r>
              <w:rPr>
                <w:rFonts w:ascii="GHEA Grapalat" w:hAnsi="GHEA Grapalat"/>
                <w:lang w:val="hy-AM" w:eastAsia="hy-AM"/>
              </w:rPr>
              <w:softHyphen/>
            </w:r>
            <w:r w:rsidRPr="005115CB">
              <w:rPr>
                <w:rFonts w:ascii="GHEA Grapalat" w:hAnsi="GHEA Grapalat"/>
                <w:lang w:val="hy-AM" w:eastAsia="hy-AM"/>
              </w:rPr>
              <w:t>րա</w:t>
            </w:r>
            <w:r>
              <w:rPr>
                <w:rFonts w:ascii="GHEA Grapalat" w:hAnsi="GHEA Grapalat"/>
                <w:lang w:val="hy-AM" w:eastAsia="hy-AM"/>
              </w:rPr>
              <w:softHyphen/>
            </w:r>
            <w:r w:rsidRPr="005115CB">
              <w:rPr>
                <w:rFonts w:ascii="GHEA Grapalat" w:hAnsi="GHEA Grapalat"/>
                <w:lang w:val="hy-AM" w:eastAsia="hy-AM"/>
              </w:rPr>
              <w:t>րա</w:t>
            </w:r>
            <w:r>
              <w:rPr>
                <w:rFonts w:ascii="GHEA Grapalat" w:hAnsi="GHEA Grapalat"/>
                <w:lang w:val="hy-AM" w:eastAsia="hy-AM"/>
              </w:rPr>
              <w:softHyphen/>
            </w:r>
            <w:r w:rsidRPr="005115CB">
              <w:rPr>
                <w:rFonts w:ascii="GHEA Grapalat" w:hAnsi="GHEA Grapalat"/>
                <w:lang w:val="hy-AM" w:eastAsia="hy-AM"/>
              </w:rPr>
              <w:t xml:space="preserve">գիր ներկայացնելու հաշվետու տարվա մասով </w:t>
            </w:r>
            <w:r w:rsidRPr="00FD1C19">
              <w:rPr>
                <w:rFonts w:ascii="GHEA Grapalat" w:hAnsi="GHEA Grapalat"/>
                <w:lang w:val="hy-AM" w:eastAsia="hy-AM"/>
              </w:rPr>
              <w:t>Օ</w:t>
            </w:r>
            <w:r w:rsidRPr="006C74B2">
              <w:rPr>
                <w:rFonts w:ascii="GHEA Grapalat" w:hAnsi="GHEA Grapalat"/>
                <w:lang w:val="hy-AM" w:eastAsia="hy-AM"/>
              </w:rPr>
              <w:t>րենս</w:t>
            </w:r>
            <w:r>
              <w:rPr>
                <w:rFonts w:ascii="GHEA Grapalat" w:hAnsi="GHEA Grapalat"/>
                <w:lang w:val="hy-AM" w:eastAsia="hy-AM"/>
              </w:rPr>
              <w:softHyphen/>
            </w:r>
            <w:r w:rsidRPr="006C74B2">
              <w:rPr>
                <w:rFonts w:ascii="GHEA Grapalat" w:hAnsi="GHEA Grapalat"/>
                <w:lang w:val="hy-AM" w:eastAsia="hy-AM"/>
              </w:rPr>
              <w:t xml:space="preserve">գրքի 159-րդ </w:t>
            </w:r>
            <w:r w:rsidRPr="0096478E">
              <w:rPr>
                <w:rFonts w:ascii="GHEA Grapalat" w:hAnsi="GHEA Grapalat"/>
                <w:lang w:val="hy-AM" w:eastAsia="hy-AM"/>
              </w:rPr>
              <w:t xml:space="preserve">հոդվածի </w:t>
            </w:r>
            <w:r w:rsidRPr="006C74B2">
              <w:rPr>
                <w:rFonts w:ascii="GHEA Grapalat" w:hAnsi="GHEA Grapalat"/>
                <w:lang w:val="hy-AM" w:eastAsia="hy-AM"/>
              </w:rPr>
              <w:t>4-րդ մասով, 160-րդ և 160.1-րդ հոդվածներով</w:t>
            </w:r>
            <w:r w:rsidRPr="005115CB">
              <w:rPr>
                <w:rFonts w:ascii="GHEA Grapalat" w:hAnsi="GHEA Grapalat"/>
                <w:lang w:val="hy-AM" w:eastAsia="hy-AM"/>
              </w:rPr>
              <w:t xml:space="preserve"> սահմանված</w:t>
            </w:r>
            <w:r>
              <w:rPr>
                <w:rFonts w:ascii="GHEA Grapalat" w:hAnsi="GHEA Grapalat"/>
                <w:lang w:val="hy-AM" w:eastAsia="hy-AM"/>
              </w:rPr>
              <w:t xml:space="preserve"> կար</w:t>
            </w:r>
            <w:r>
              <w:rPr>
                <w:rFonts w:ascii="GHEA Grapalat" w:hAnsi="GHEA Grapalat"/>
                <w:lang w:val="hy-AM" w:eastAsia="hy-AM"/>
              </w:rPr>
              <w:softHyphen/>
              <w:t>գով վերա</w:t>
            </w:r>
            <w:r>
              <w:rPr>
                <w:rFonts w:ascii="GHEA Grapalat" w:hAnsi="GHEA Grapalat"/>
                <w:lang w:val="hy-AM" w:eastAsia="hy-AM"/>
              </w:rPr>
              <w:softHyphen/>
              <w:t>դարձ</w:t>
            </w:r>
            <w:r>
              <w:rPr>
                <w:rFonts w:ascii="GHEA Grapalat" w:hAnsi="GHEA Grapalat"/>
                <w:lang w:val="hy-AM" w:eastAsia="hy-AM"/>
              </w:rPr>
              <w:softHyphen/>
              <w:t>ված եկամտային հարկի գումարների մասին է</w:t>
            </w:r>
            <w:r w:rsidRPr="005115CB">
              <w:rPr>
                <w:rFonts w:ascii="GHEA Grapalat" w:hAnsi="GHEA Grapalat"/>
                <w:lang w:val="hy-AM" w:eastAsia="hy-AM"/>
              </w:rPr>
              <w:t>:</w:t>
            </w:r>
          </w:p>
        </w:tc>
        <w:tc>
          <w:tcPr>
            <w:tcW w:w="151" w:type="dxa"/>
            <w:tcBorders>
              <w:top w:val="outset" w:sz="6" w:space="0" w:color="auto"/>
              <w:left w:val="outset" w:sz="6" w:space="0" w:color="auto"/>
              <w:bottom w:val="outset" w:sz="6" w:space="0" w:color="auto"/>
              <w:right w:val="nil"/>
            </w:tcBorders>
          </w:tcPr>
          <w:p w:rsidR="00232794" w:rsidRPr="002E5209" w:rsidRDefault="00232794" w:rsidP="008D53CA">
            <w:pPr>
              <w:spacing w:before="100" w:beforeAutospacing="1" w:after="100" w:afterAutospacing="1" w:line="360" w:lineRule="auto"/>
              <w:ind w:left="38"/>
              <w:jc w:val="both"/>
              <w:rPr>
                <w:rFonts w:ascii="GHEA Grapalat" w:hAnsi="GHEA Grapalat" w:cs="Calibri"/>
                <w:lang w:val="hy-AM"/>
              </w:rPr>
            </w:pPr>
          </w:p>
        </w:tc>
        <w:tc>
          <w:tcPr>
            <w:tcW w:w="6914" w:type="dxa"/>
            <w:tcBorders>
              <w:top w:val="outset" w:sz="6" w:space="0" w:color="auto"/>
              <w:left w:val="nil"/>
              <w:bottom w:val="outset" w:sz="6" w:space="0" w:color="auto"/>
              <w:right w:val="outset" w:sz="6" w:space="0" w:color="auto"/>
            </w:tcBorders>
          </w:tcPr>
          <w:p w:rsidR="00232794" w:rsidRPr="00187F52" w:rsidRDefault="00187F52" w:rsidP="00187F52">
            <w:pPr>
              <w:tabs>
                <w:tab w:val="left" w:pos="851"/>
                <w:tab w:val="left" w:pos="4560"/>
              </w:tabs>
              <w:spacing w:line="360" w:lineRule="auto"/>
              <w:jc w:val="both"/>
              <w:rPr>
                <w:rFonts w:ascii="GHEA Grapalat" w:hAnsi="GHEA Grapalat" w:cs="Franklin Gothic Medium Cond"/>
                <w:bCs/>
                <w:lang w:val="hy-AM"/>
              </w:rPr>
            </w:pPr>
            <w:r w:rsidRPr="00187F52">
              <w:rPr>
                <w:rFonts w:ascii="GHEA Grapalat" w:hAnsi="GHEA Grapalat" w:cs="Franklin Gothic Medium Cond"/>
                <w:bCs/>
                <w:lang w:val="hy-AM"/>
              </w:rPr>
              <w:t>Ընդունվել է</w:t>
            </w:r>
            <w:r w:rsidR="00523601" w:rsidRPr="00187F52">
              <w:rPr>
                <w:rFonts w:ascii="GHEA Grapalat" w:hAnsi="GHEA Grapalat" w:cs="Franklin Gothic Medium Cond"/>
                <w:bCs/>
                <w:lang w:val="hy-AM"/>
              </w:rPr>
              <w:t>։</w:t>
            </w:r>
          </w:p>
          <w:p w:rsidR="00187F52" w:rsidRDefault="001F465C" w:rsidP="00C75C37">
            <w:pPr>
              <w:tabs>
                <w:tab w:val="left" w:pos="810"/>
              </w:tabs>
              <w:spacing w:line="360" w:lineRule="auto"/>
              <w:contextualSpacing/>
              <w:jc w:val="both"/>
              <w:rPr>
                <w:rFonts w:ascii="GHEA Grapalat" w:eastAsia="Calibri" w:hAnsi="GHEA Grapalat"/>
                <w:lang w:val="hy-AM" w:eastAsia="hy-AM"/>
              </w:rPr>
            </w:pPr>
            <w:r w:rsidRPr="00187F52">
              <w:rPr>
                <w:rFonts w:ascii="GHEA Grapalat" w:hAnsi="GHEA Grapalat" w:cs="Franklin Gothic Medium Cond"/>
                <w:bCs/>
                <w:lang w:val="hy-AM"/>
              </w:rPr>
              <w:t>Նախագծի 1-ին կետով</w:t>
            </w:r>
            <w:r w:rsidR="00523601" w:rsidRPr="00187F52">
              <w:rPr>
                <w:rFonts w:ascii="GHEA Grapalat" w:hAnsi="GHEA Grapalat" w:cs="Franklin Gothic Medium Cond"/>
                <w:bCs/>
                <w:lang w:val="hy-AM"/>
              </w:rPr>
              <w:t xml:space="preserve"> սահմանվող հավելվածի (կարգի) 3</w:t>
            </w:r>
            <w:r w:rsidRPr="00187F52">
              <w:rPr>
                <w:rFonts w:ascii="GHEA Grapalat" w:hAnsi="GHEA Grapalat" w:cs="Franklin Gothic Medium Cond"/>
                <w:bCs/>
                <w:lang w:val="hy-AM"/>
              </w:rPr>
              <w:t xml:space="preserve">-րդ </w:t>
            </w:r>
            <w:r w:rsidR="00187F52">
              <w:rPr>
                <w:rFonts w:ascii="GHEA Grapalat" w:hAnsi="GHEA Grapalat" w:cs="Franklin Gothic Medium Cond"/>
                <w:bCs/>
                <w:lang w:val="hy-AM"/>
              </w:rPr>
              <w:t>կետում կատարվել է լրացում, որի համաձայն՝</w:t>
            </w:r>
            <w:r w:rsidR="00187F52" w:rsidRPr="00187F52">
              <w:rPr>
                <w:rFonts w:ascii="GHEA Grapalat" w:hAnsi="GHEA Grapalat" w:cs="Franklin Gothic Medium Cond"/>
                <w:bCs/>
                <w:lang w:val="hy-AM"/>
              </w:rPr>
              <w:t xml:space="preserve"> </w:t>
            </w:r>
            <w:r w:rsidR="00187F52">
              <w:rPr>
                <w:rFonts w:ascii="GHEA Grapalat" w:hAnsi="GHEA Grapalat" w:cs="Franklin Gothic Medium Cond"/>
                <w:bCs/>
                <w:lang w:val="hy-AM"/>
              </w:rPr>
              <w:t>հ</w:t>
            </w:r>
            <w:r w:rsidR="00187F52" w:rsidRPr="007B3BA9">
              <w:rPr>
                <w:rFonts w:ascii="GHEA Grapalat" w:eastAsia="Calibri" w:hAnsi="GHEA Grapalat"/>
                <w:lang w:val="hy-AM" w:eastAsia="hy-AM"/>
              </w:rPr>
              <w:t xml:space="preserve">աշվետու </w:t>
            </w:r>
            <w:r w:rsidR="00187F52">
              <w:rPr>
                <w:rFonts w:ascii="GHEA Grapalat" w:eastAsia="Calibri" w:hAnsi="GHEA Grapalat"/>
                <w:lang w:val="hy-AM" w:eastAsia="hy-AM"/>
              </w:rPr>
              <w:t xml:space="preserve">ժամանակաշրջանի </w:t>
            </w:r>
            <w:r w:rsidR="00187F52" w:rsidRPr="007B3BA9">
              <w:rPr>
                <w:rFonts w:ascii="GHEA Grapalat" w:eastAsia="Calibri" w:hAnsi="GHEA Grapalat"/>
                <w:lang w:val="hy-AM" w:eastAsia="hy-AM"/>
              </w:rPr>
              <w:t xml:space="preserve">համար հաշվարկված և (կամ) վճարված (այդ թվում՝ հարկային գործակալի կողմից) եկամտային հարկի գումարներից փոխհատուցվում (վերադարձվում) են ֆիզիկական անձի կողմից իր և իր ընտանիքի անդամների համար Օրենսգրքի 55-րդ հոդվածի 2-րդ մասի 1-4-րդ կետերով </w:t>
            </w:r>
            <w:r w:rsidR="00187F52" w:rsidRPr="000E287B">
              <w:rPr>
                <w:rFonts w:ascii="GHEA Grapalat" w:eastAsia="Calibri" w:hAnsi="GHEA Grapalat"/>
                <w:lang w:val="hy-AM" w:eastAsia="hy-AM"/>
              </w:rPr>
              <w:t xml:space="preserve">սահմանված հաշվարկային փաստաթղթերով հիմնավորված սոցիալական ծախսերի գումարները՝ Կառավարության </w:t>
            </w:r>
            <w:r w:rsidR="00187F52" w:rsidRPr="000E287B">
              <w:rPr>
                <w:rFonts w:ascii="GHEA Grapalat" w:eastAsia="Calibri" w:hAnsi="GHEA Grapalat"/>
                <w:lang w:val="hy-AM" w:eastAsia="hy-AM"/>
              </w:rPr>
              <w:lastRenderedPageBreak/>
              <w:t>սահմանած չափերով, սակայն ոչ ավելի, քան հաշվետու ժամանակաշրջանի համար հաշվարկված և (կամ) վճարված (այդ թվում՝ հարկային գործակալի կողմից) եկամտային</w:t>
            </w:r>
            <w:r w:rsidR="00187F52" w:rsidRPr="007B3BA9">
              <w:rPr>
                <w:rFonts w:ascii="GHEA Grapalat" w:eastAsia="Calibri" w:hAnsi="GHEA Grapalat"/>
                <w:lang w:val="hy-AM" w:eastAsia="hy-AM"/>
              </w:rPr>
              <w:t xml:space="preserve"> հարկի գումարների և </w:t>
            </w:r>
            <w:r w:rsidR="00187F52" w:rsidRPr="00FF221B">
              <w:rPr>
                <w:rFonts w:ascii="GHEA Grapalat" w:hAnsi="GHEA Grapalat" w:cs="Franklin Gothic Medium Cond"/>
                <w:bCs/>
                <w:i/>
                <w:u w:val="single"/>
                <w:lang w:val="hy-AM"/>
              </w:rPr>
              <w:t>նույն հաշվետու ժամանակաշրջանի մասով</w:t>
            </w:r>
            <w:r w:rsidR="00187F52">
              <w:rPr>
                <w:rFonts w:ascii="GHEA Grapalat" w:hAnsi="GHEA Grapalat" w:cs="Franklin Gothic Medium Cond"/>
                <w:bCs/>
                <w:lang w:val="hy-AM"/>
              </w:rPr>
              <w:t xml:space="preserve"> </w:t>
            </w:r>
            <w:r w:rsidR="00187F52" w:rsidRPr="000E287B">
              <w:rPr>
                <w:rFonts w:ascii="GHEA Grapalat" w:eastAsia="Calibri" w:hAnsi="GHEA Grapalat"/>
                <w:lang w:val="hy-AM" w:eastAsia="hy-AM"/>
              </w:rPr>
              <w:t>Օրենսգրքի 159-րդ հոդվածով</w:t>
            </w:r>
            <w:r w:rsidR="00187F52" w:rsidRPr="007B3BA9">
              <w:rPr>
                <w:rFonts w:ascii="GHEA Grapalat" w:eastAsia="Calibri" w:hAnsi="GHEA Grapalat"/>
                <w:lang w:val="hy-AM" w:eastAsia="hy-AM"/>
              </w:rPr>
              <w:t xml:space="preserve"> սահմանված դեպքերում </w:t>
            </w:r>
            <w:r w:rsidR="00187F52">
              <w:rPr>
                <w:rFonts w:ascii="GHEA Grapalat" w:eastAsia="Calibri" w:hAnsi="GHEA Grapalat"/>
                <w:lang w:val="hy-AM" w:eastAsia="hy-AM"/>
              </w:rPr>
              <w:t xml:space="preserve">հաշվարկված և վճարված եկամտային հարկի </w:t>
            </w:r>
            <w:r w:rsidR="00187F52" w:rsidRPr="007B3BA9">
              <w:rPr>
                <w:rFonts w:ascii="GHEA Grapalat" w:eastAsia="Calibri" w:hAnsi="GHEA Grapalat"/>
                <w:lang w:val="hy-AM" w:eastAsia="hy-AM"/>
              </w:rPr>
              <w:t>փոխհատուցված (վերադարձված) գումարների դրական տարբերությունը:</w:t>
            </w:r>
            <w:r w:rsidR="00187F52" w:rsidRPr="005518F1">
              <w:rPr>
                <w:rFonts w:ascii="GHEA Grapalat" w:eastAsia="Calibri" w:hAnsi="GHEA Grapalat"/>
                <w:lang w:val="hy-AM" w:eastAsia="hy-AM"/>
              </w:rPr>
              <w:t xml:space="preserve"> </w:t>
            </w:r>
          </w:p>
          <w:p w:rsidR="00523601" w:rsidRPr="00523601" w:rsidRDefault="00523601" w:rsidP="00DF3C35">
            <w:pPr>
              <w:spacing w:line="360" w:lineRule="auto"/>
              <w:ind w:left="38"/>
              <w:jc w:val="both"/>
              <w:rPr>
                <w:rFonts w:ascii="GHEA Grapalat" w:hAnsi="GHEA Grapalat" w:cs="Calibri"/>
                <w:lang w:val="hy-AM"/>
              </w:rPr>
            </w:pPr>
            <w:r>
              <w:rPr>
                <w:rFonts w:ascii="GHEA Grapalat" w:hAnsi="GHEA Grapalat" w:cs="Franklin Gothic Medium Cond"/>
                <w:bCs/>
                <w:lang w:val="hy-AM"/>
              </w:rPr>
              <w:t xml:space="preserve"> </w:t>
            </w:r>
          </w:p>
        </w:tc>
      </w:tr>
      <w:tr w:rsidR="00232794" w:rsidRPr="00C5497D" w:rsidTr="00523601">
        <w:trPr>
          <w:tblCellSpacing w:w="0" w:type="dxa"/>
          <w:jc w:val="center"/>
        </w:trPr>
        <w:tc>
          <w:tcPr>
            <w:tcW w:w="7102" w:type="dxa"/>
            <w:tcBorders>
              <w:top w:val="outset" w:sz="6" w:space="0" w:color="auto"/>
              <w:left w:val="outset" w:sz="6" w:space="0" w:color="auto"/>
              <w:bottom w:val="outset" w:sz="6" w:space="0" w:color="auto"/>
              <w:right w:val="outset" w:sz="6" w:space="0" w:color="auto"/>
            </w:tcBorders>
          </w:tcPr>
          <w:p w:rsidR="00232794" w:rsidRDefault="00AE439E" w:rsidP="00AE439E">
            <w:pPr>
              <w:pStyle w:val="ListParagraph"/>
              <w:numPr>
                <w:ilvl w:val="0"/>
                <w:numId w:val="12"/>
              </w:numPr>
              <w:tabs>
                <w:tab w:val="left" w:pos="142"/>
                <w:tab w:val="left" w:pos="851"/>
                <w:tab w:val="left" w:pos="4560"/>
              </w:tabs>
              <w:spacing w:after="0" w:line="360" w:lineRule="auto"/>
              <w:ind w:left="0" w:firstLine="567"/>
              <w:jc w:val="both"/>
              <w:rPr>
                <w:rFonts w:ascii="GHEA Grapalat" w:hAnsi="GHEA Grapalat"/>
                <w:lang w:val="hy-AM"/>
              </w:rPr>
            </w:pPr>
            <w:r w:rsidRPr="007F4845">
              <w:rPr>
                <w:rFonts w:ascii="GHEA Grapalat" w:eastAsia="Times New Roman" w:hAnsi="GHEA Grapalat" w:cs="Franklin Gothic Medium Cond"/>
                <w:bCs/>
                <w:sz w:val="24"/>
                <w:szCs w:val="24"/>
                <w:lang w:val="hy-AM" w:eastAsia="ru-RU"/>
              </w:rPr>
              <w:lastRenderedPageBreak/>
              <w:t xml:space="preserve">Առաջարկում ենք նախագծով կարգավորել նաև </w:t>
            </w:r>
            <w:r w:rsidRPr="005B3E5C">
              <w:rPr>
                <w:rFonts w:ascii="GHEA Grapalat" w:eastAsia="Times New Roman" w:hAnsi="GHEA Grapalat" w:cs="Franklin Gothic Medium Cond"/>
                <w:bCs/>
                <w:sz w:val="24"/>
                <w:szCs w:val="24"/>
                <w:lang w:val="hy-AM" w:eastAsia="ru-RU"/>
              </w:rPr>
              <w:t>սոցիալական ծախսերը փոխ</w:t>
            </w:r>
            <w:r>
              <w:rPr>
                <w:rFonts w:ascii="GHEA Grapalat" w:eastAsia="Times New Roman" w:hAnsi="GHEA Grapalat" w:cs="Franklin Gothic Medium Cond"/>
                <w:bCs/>
                <w:sz w:val="24"/>
                <w:szCs w:val="24"/>
                <w:lang w:val="hy-AM" w:eastAsia="ru-RU"/>
              </w:rPr>
              <w:softHyphen/>
            </w:r>
            <w:r w:rsidRPr="005B3E5C">
              <w:rPr>
                <w:rFonts w:ascii="GHEA Grapalat" w:eastAsia="Times New Roman" w:hAnsi="GHEA Grapalat" w:cs="Franklin Gothic Medium Cond"/>
                <w:bCs/>
                <w:sz w:val="24"/>
                <w:szCs w:val="24"/>
                <w:lang w:val="hy-AM" w:eastAsia="ru-RU"/>
              </w:rPr>
              <w:t>հա</w:t>
            </w:r>
            <w:r>
              <w:rPr>
                <w:rFonts w:ascii="GHEA Grapalat" w:eastAsia="Times New Roman" w:hAnsi="GHEA Grapalat" w:cs="Franklin Gothic Medium Cond"/>
                <w:bCs/>
                <w:sz w:val="24"/>
                <w:szCs w:val="24"/>
                <w:lang w:val="hy-AM" w:eastAsia="ru-RU"/>
              </w:rPr>
              <w:softHyphen/>
            </w:r>
            <w:r w:rsidRPr="005B3E5C">
              <w:rPr>
                <w:rFonts w:ascii="GHEA Grapalat" w:eastAsia="Times New Roman" w:hAnsi="GHEA Grapalat" w:cs="Franklin Gothic Medium Cond"/>
                <w:bCs/>
                <w:sz w:val="24"/>
                <w:szCs w:val="24"/>
                <w:lang w:val="hy-AM" w:eastAsia="ru-RU"/>
              </w:rPr>
              <w:t>տու</w:t>
            </w:r>
            <w:r>
              <w:rPr>
                <w:rFonts w:ascii="GHEA Grapalat" w:eastAsia="Times New Roman" w:hAnsi="GHEA Grapalat" w:cs="Franklin Gothic Medium Cond"/>
                <w:bCs/>
                <w:sz w:val="24"/>
                <w:szCs w:val="24"/>
                <w:lang w:val="hy-AM" w:eastAsia="ru-RU"/>
              </w:rPr>
              <w:softHyphen/>
            </w:r>
            <w:r w:rsidRPr="005B3E5C">
              <w:rPr>
                <w:rFonts w:ascii="GHEA Grapalat" w:eastAsia="Times New Roman" w:hAnsi="GHEA Grapalat" w:cs="Franklin Gothic Medium Cond"/>
                <w:bCs/>
                <w:sz w:val="24"/>
                <w:szCs w:val="24"/>
                <w:lang w:val="hy-AM" w:eastAsia="ru-RU"/>
              </w:rPr>
              <w:t>ցե</w:t>
            </w:r>
            <w:r>
              <w:rPr>
                <w:rFonts w:ascii="GHEA Grapalat" w:eastAsia="Times New Roman" w:hAnsi="GHEA Grapalat" w:cs="Franklin Gothic Medium Cond"/>
                <w:bCs/>
                <w:sz w:val="24"/>
                <w:szCs w:val="24"/>
                <w:lang w:val="hy-AM" w:eastAsia="ru-RU"/>
              </w:rPr>
              <w:softHyphen/>
            </w:r>
            <w:r w:rsidRPr="005B3E5C">
              <w:rPr>
                <w:rFonts w:ascii="GHEA Grapalat" w:eastAsia="Times New Roman" w:hAnsi="GHEA Grapalat" w:cs="Franklin Gothic Medium Cond"/>
                <w:bCs/>
                <w:sz w:val="24"/>
                <w:szCs w:val="24"/>
                <w:lang w:val="hy-AM" w:eastAsia="ru-RU"/>
              </w:rPr>
              <w:t>լուց հետո որևէ</w:t>
            </w:r>
            <w:r w:rsidRPr="007F4845">
              <w:rPr>
                <w:rFonts w:ascii="GHEA Grapalat" w:eastAsia="Times New Roman" w:hAnsi="GHEA Grapalat" w:cs="Franklin Gothic Medium Cond"/>
                <w:bCs/>
                <w:sz w:val="24"/>
                <w:szCs w:val="24"/>
                <w:lang w:val="hy-AM" w:eastAsia="ru-RU"/>
              </w:rPr>
              <w:t xml:space="preserve"> հաշվետու </w:t>
            </w:r>
            <w:r w:rsidRPr="007F4845">
              <w:rPr>
                <w:rFonts w:ascii="GHEA Grapalat" w:eastAsia="Times New Roman" w:hAnsi="GHEA Grapalat" w:cs="Franklin Gothic Medium Cond"/>
                <w:bCs/>
                <w:sz w:val="24"/>
                <w:szCs w:val="24"/>
                <w:lang w:val="hy-AM" w:eastAsia="ru-RU"/>
              </w:rPr>
              <w:lastRenderedPageBreak/>
              <w:t xml:space="preserve">տարվա </w:t>
            </w:r>
            <w:r w:rsidRPr="005B3E5C">
              <w:rPr>
                <w:rFonts w:ascii="GHEA Grapalat" w:eastAsia="Times New Roman" w:hAnsi="GHEA Grapalat" w:cs="Franklin Gothic Medium Cond"/>
                <w:bCs/>
                <w:sz w:val="24"/>
                <w:szCs w:val="24"/>
                <w:lang w:val="hy-AM" w:eastAsia="ru-RU"/>
              </w:rPr>
              <w:t xml:space="preserve">կամ այդ հաշվետու տարվա մեջ ներառված հաշվետու ժամանակաշրջանների </w:t>
            </w:r>
            <w:r w:rsidRPr="007F4845">
              <w:rPr>
                <w:rFonts w:ascii="GHEA Grapalat" w:eastAsia="Times New Roman" w:hAnsi="GHEA Grapalat" w:cs="Franklin Gothic Medium Cond"/>
                <w:bCs/>
                <w:sz w:val="24"/>
                <w:szCs w:val="24"/>
                <w:lang w:val="hy-AM" w:eastAsia="ru-RU"/>
              </w:rPr>
              <w:t>մասով եկամտային հարկի պարտավորությունների փոփոխության</w:t>
            </w:r>
            <w:r w:rsidRPr="005B3E5C">
              <w:rPr>
                <w:rFonts w:ascii="GHEA Grapalat" w:eastAsia="Times New Roman" w:hAnsi="GHEA Grapalat" w:cs="Franklin Gothic Medium Cond"/>
                <w:bCs/>
                <w:sz w:val="24"/>
                <w:szCs w:val="24"/>
                <w:lang w:val="hy-AM" w:eastAsia="ru-RU"/>
              </w:rPr>
              <w:t xml:space="preserve"> (</w:t>
            </w:r>
            <w:r>
              <w:rPr>
                <w:rFonts w:ascii="GHEA Grapalat" w:eastAsia="Times New Roman" w:hAnsi="GHEA Grapalat" w:cs="Franklin Gothic Medium Cond"/>
                <w:bCs/>
                <w:sz w:val="24"/>
                <w:szCs w:val="24"/>
                <w:lang w:val="hy-AM" w:eastAsia="ru-RU"/>
              </w:rPr>
              <w:t>մասնավորապես, ճշտված հարկային հաշվարկներ ներկայացնելու արդյունքում</w:t>
            </w:r>
            <w:r w:rsidRPr="005B3E5C">
              <w:rPr>
                <w:rFonts w:ascii="GHEA Grapalat" w:eastAsia="Times New Roman" w:hAnsi="GHEA Grapalat" w:cs="Franklin Gothic Medium Cond"/>
                <w:bCs/>
                <w:sz w:val="24"/>
                <w:szCs w:val="24"/>
                <w:lang w:val="hy-AM" w:eastAsia="ru-RU"/>
              </w:rPr>
              <w:t>)</w:t>
            </w:r>
            <w:r w:rsidRPr="007F4845">
              <w:rPr>
                <w:rFonts w:ascii="GHEA Grapalat" w:eastAsia="Times New Roman" w:hAnsi="GHEA Grapalat" w:cs="Franklin Gothic Medium Cond"/>
                <w:bCs/>
                <w:sz w:val="24"/>
                <w:szCs w:val="24"/>
                <w:lang w:val="hy-AM" w:eastAsia="ru-RU"/>
              </w:rPr>
              <w:t xml:space="preserve"> դեպքերում </w:t>
            </w:r>
            <w:r w:rsidRPr="005B3E5C">
              <w:rPr>
                <w:rFonts w:ascii="GHEA Grapalat" w:eastAsia="Times New Roman" w:hAnsi="GHEA Grapalat" w:cs="Franklin Gothic Medium Cond"/>
                <w:bCs/>
                <w:sz w:val="24"/>
                <w:szCs w:val="24"/>
                <w:lang w:val="hy-AM" w:eastAsia="ru-RU"/>
              </w:rPr>
              <w:t>փոխ</w:t>
            </w:r>
            <w:r w:rsidRPr="005B3E5C">
              <w:rPr>
                <w:rFonts w:ascii="GHEA Grapalat" w:eastAsia="Times New Roman" w:hAnsi="GHEA Grapalat" w:cs="Franklin Gothic Medium Cond"/>
                <w:bCs/>
                <w:sz w:val="24"/>
                <w:szCs w:val="24"/>
                <w:lang w:val="hy-AM" w:eastAsia="ru-RU"/>
              </w:rPr>
              <w:softHyphen/>
              <w:t>հատուցված գումարների վերահաշվարկման հետ կապված հարաբերությունները:</w:t>
            </w:r>
          </w:p>
        </w:tc>
        <w:tc>
          <w:tcPr>
            <w:tcW w:w="151" w:type="dxa"/>
            <w:tcBorders>
              <w:top w:val="outset" w:sz="6" w:space="0" w:color="auto"/>
              <w:left w:val="outset" w:sz="6" w:space="0" w:color="auto"/>
              <w:bottom w:val="outset" w:sz="6" w:space="0" w:color="auto"/>
              <w:right w:val="nil"/>
            </w:tcBorders>
          </w:tcPr>
          <w:p w:rsidR="00232794" w:rsidRPr="002E5209" w:rsidRDefault="00232794" w:rsidP="008D53CA">
            <w:pPr>
              <w:spacing w:before="100" w:beforeAutospacing="1" w:after="100" w:afterAutospacing="1" w:line="360" w:lineRule="auto"/>
              <w:ind w:left="38"/>
              <w:jc w:val="both"/>
              <w:rPr>
                <w:rFonts w:ascii="GHEA Grapalat" w:hAnsi="GHEA Grapalat" w:cs="Calibri"/>
                <w:lang w:val="hy-AM"/>
              </w:rPr>
            </w:pPr>
          </w:p>
        </w:tc>
        <w:tc>
          <w:tcPr>
            <w:tcW w:w="6914" w:type="dxa"/>
            <w:tcBorders>
              <w:top w:val="outset" w:sz="6" w:space="0" w:color="auto"/>
              <w:left w:val="nil"/>
              <w:bottom w:val="outset" w:sz="6" w:space="0" w:color="auto"/>
              <w:right w:val="outset" w:sz="6" w:space="0" w:color="auto"/>
            </w:tcBorders>
          </w:tcPr>
          <w:p w:rsidR="00232794" w:rsidRDefault="00523601" w:rsidP="008D53CA">
            <w:pPr>
              <w:spacing w:line="360" w:lineRule="auto"/>
              <w:ind w:left="38"/>
              <w:jc w:val="both"/>
              <w:rPr>
                <w:rFonts w:ascii="GHEA Grapalat" w:hAnsi="GHEA Grapalat" w:cs="Calibri"/>
                <w:lang w:val="hy-AM"/>
              </w:rPr>
            </w:pPr>
            <w:r>
              <w:rPr>
                <w:rFonts w:ascii="GHEA Grapalat" w:hAnsi="GHEA Grapalat" w:cs="Calibri"/>
                <w:lang w:val="hy-AM"/>
              </w:rPr>
              <w:t>Ընդունվել է ի գիտություն։</w:t>
            </w:r>
          </w:p>
          <w:p w:rsidR="0060594A" w:rsidRDefault="0060594A" w:rsidP="00D136F9">
            <w:pPr>
              <w:spacing w:line="360" w:lineRule="auto"/>
              <w:ind w:left="38"/>
              <w:jc w:val="both"/>
              <w:rPr>
                <w:rFonts w:ascii="GHEA Grapalat" w:hAnsi="GHEA Grapalat" w:cs="Calibri"/>
                <w:lang w:val="hy-AM"/>
              </w:rPr>
            </w:pPr>
            <w:r>
              <w:rPr>
                <w:rFonts w:ascii="GHEA Grapalat" w:hAnsi="GHEA Grapalat" w:cs="Franklin Gothic Medium Cond"/>
                <w:bCs/>
                <w:lang w:val="hy-AM"/>
              </w:rPr>
              <w:lastRenderedPageBreak/>
              <w:t>Ս</w:t>
            </w:r>
            <w:r w:rsidRPr="005B3E5C">
              <w:rPr>
                <w:rFonts w:ascii="GHEA Grapalat" w:hAnsi="GHEA Grapalat" w:cs="Franklin Gothic Medium Cond"/>
                <w:bCs/>
                <w:lang w:val="hy-AM"/>
              </w:rPr>
              <w:t>ոցիալական ծախսերը փոխ</w:t>
            </w:r>
            <w:r>
              <w:rPr>
                <w:rFonts w:ascii="GHEA Grapalat" w:hAnsi="GHEA Grapalat" w:cs="Franklin Gothic Medium Cond"/>
                <w:bCs/>
                <w:lang w:val="hy-AM"/>
              </w:rPr>
              <w:softHyphen/>
            </w:r>
            <w:r w:rsidRPr="005B3E5C">
              <w:rPr>
                <w:rFonts w:ascii="GHEA Grapalat" w:hAnsi="GHEA Grapalat" w:cs="Franklin Gothic Medium Cond"/>
                <w:bCs/>
                <w:lang w:val="hy-AM"/>
              </w:rPr>
              <w:t>հա</w:t>
            </w:r>
            <w:r>
              <w:rPr>
                <w:rFonts w:ascii="GHEA Grapalat" w:hAnsi="GHEA Grapalat" w:cs="Franklin Gothic Medium Cond"/>
                <w:bCs/>
                <w:lang w:val="hy-AM"/>
              </w:rPr>
              <w:softHyphen/>
            </w:r>
            <w:r w:rsidRPr="005B3E5C">
              <w:rPr>
                <w:rFonts w:ascii="GHEA Grapalat" w:hAnsi="GHEA Grapalat" w:cs="Franklin Gothic Medium Cond"/>
                <w:bCs/>
                <w:lang w:val="hy-AM"/>
              </w:rPr>
              <w:t>տու</w:t>
            </w:r>
            <w:r>
              <w:rPr>
                <w:rFonts w:ascii="GHEA Grapalat" w:hAnsi="GHEA Grapalat" w:cs="Franklin Gothic Medium Cond"/>
                <w:bCs/>
                <w:lang w:val="hy-AM"/>
              </w:rPr>
              <w:softHyphen/>
            </w:r>
            <w:r w:rsidRPr="005B3E5C">
              <w:rPr>
                <w:rFonts w:ascii="GHEA Grapalat" w:hAnsi="GHEA Grapalat" w:cs="Franklin Gothic Medium Cond"/>
                <w:bCs/>
                <w:lang w:val="hy-AM"/>
              </w:rPr>
              <w:t>ցե</w:t>
            </w:r>
            <w:r>
              <w:rPr>
                <w:rFonts w:ascii="GHEA Grapalat" w:hAnsi="GHEA Grapalat" w:cs="Franklin Gothic Medium Cond"/>
                <w:bCs/>
                <w:lang w:val="hy-AM"/>
              </w:rPr>
              <w:softHyphen/>
            </w:r>
            <w:r w:rsidRPr="005B3E5C">
              <w:rPr>
                <w:rFonts w:ascii="GHEA Grapalat" w:hAnsi="GHEA Grapalat" w:cs="Franklin Gothic Medium Cond"/>
                <w:bCs/>
                <w:lang w:val="hy-AM"/>
              </w:rPr>
              <w:t>լուց հետո որևէ</w:t>
            </w:r>
            <w:r w:rsidRPr="007F4845">
              <w:rPr>
                <w:rFonts w:ascii="GHEA Grapalat" w:hAnsi="GHEA Grapalat" w:cs="Franklin Gothic Medium Cond"/>
                <w:bCs/>
                <w:lang w:val="hy-AM"/>
              </w:rPr>
              <w:t xml:space="preserve"> հաշվետու տարվա </w:t>
            </w:r>
            <w:r w:rsidRPr="005B3E5C">
              <w:rPr>
                <w:rFonts w:ascii="GHEA Grapalat" w:hAnsi="GHEA Grapalat" w:cs="Franklin Gothic Medium Cond"/>
                <w:bCs/>
                <w:lang w:val="hy-AM"/>
              </w:rPr>
              <w:t xml:space="preserve">կամ այդ հաշվետու տարվա մեջ ներառված հաշվետու ժամանակաշրջանների </w:t>
            </w:r>
            <w:r w:rsidRPr="007F4845">
              <w:rPr>
                <w:rFonts w:ascii="GHEA Grapalat" w:hAnsi="GHEA Grapalat" w:cs="Franklin Gothic Medium Cond"/>
                <w:bCs/>
                <w:lang w:val="hy-AM"/>
              </w:rPr>
              <w:t>մասով եկամտային հարկի պարտավորությունների փոփոխության</w:t>
            </w:r>
            <w:r w:rsidRPr="005B3E5C">
              <w:rPr>
                <w:rFonts w:ascii="GHEA Grapalat" w:hAnsi="GHEA Grapalat" w:cs="Franklin Gothic Medium Cond"/>
                <w:bCs/>
                <w:lang w:val="hy-AM"/>
              </w:rPr>
              <w:t xml:space="preserve"> (</w:t>
            </w:r>
            <w:r>
              <w:rPr>
                <w:rFonts w:ascii="GHEA Grapalat" w:hAnsi="GHEA Grapalat" w:cs="Franklin Gothic Medium Cond"/>
                <w:bCs/>
                <w:lang w:val="hy-AM"/>
              </w:rPr>
              <w:t>օրինակ, ճշտված հարկային հաշվարկներ ներկայացնելու արդյունքում</w:t>
            </w:r>
            <w:r w:rsidRPr="005B3E5C">
              <w:rPr>
                <w:rFonts w:ascii="GHEA Grapalat" w:hAnsi="GHEA Grapalat" w:cs="Franklin Gothic Medium Cond"/>
                <w:bCs/>
                <w:lang w:val="hy-AM"/>
              </w:rPr>
              <w:t>)</w:t>
            </w:r>
            <w:r w:rsidRPr="007F4845">
              <w:rPr>
                <w:rFonts w:ascii="GHEA Grapalat" w:hAnsi="GHEA Grapalat" w:cs="Franklin Gothic Medium Cond"/>
                <w:bCs/>
                <w:lang w:val="hy-AM"/>
              </w:rPr>
              <w:t xml:space="preserve"> դեպքերում </w:t>
            </w:r>
            <w:r w:rsidRPr="005B3E5C">
              <w:rPr>
                <w:rFonts w:ascii="GHEA Grapalat" w:hAnsi="GHEA Grapalat" w:cs="Franklin Gothic Medium Cond"/>
                <w:bCs/>
                <w:lang w:val="hy-AM"/>
              </w:rPr>
              <w:t>փոխ</w:t>
            </w:r>
            <w:r w:rsidRPr="005B3E5C">
              <w:rPr>
                <w:rFonts w:ascii="GHEA Grapalat" w:hAnsi="GHEA Grapalat" w:cs="Franklin Gothic Medium Cond"/>
                <w:bCs/>
                <w:lang w:val="hy-AM"/>
              </w:rPr>
              <w:softHyphen/>
              <w:t>հատուցված գումարների վերահաշվարկմա</w:t>
            </w:r>
            <w:r>
              <w:rPr>
                <w:rFonts w:ascii="GHEA Grapalat" w:hAnsi="GHEA Grapalat" w:cs="Franklin Gothic Medium Cond"/>
                <w:bCs/>
                <w:lang w:val="hy-AM"/>
              </w:rPr>
              <w:t>ն հետ կապված հարաբերությունները, այսինքն</w:t>
            </w:r>
            <w:r w:rsidR="00F22602">
              <w:rPr>
                <w:rFonts w:ascii="GHEA Grapalat" w:hAnsi="GHEA Grapalat" w:cs="Franklin Gothic Medium Cond"/>
                <w:bCs/>
                <w:lang w:val="hy-AM"/>
              </w:rPr>
              <w:t>՝</w:t>
            </w:r>
            <w:r>
              <w:rPr>
                <w:rFonts w:ascii="GHEA Grapalat" w:hAnsi="GHEA Grapalat" w:cs="Franklin Gothic Medium Cond"/>
                <w:bCs/>
                <w:lang w:val="hy-AM"/>
              </w:rPr>
              <w:t xml:space="preserve"> ֆիզիկական անձի կողմից բյուջեի հանդեպ պարտավորությունների առաջացման կամ ֆիզիկական անձին լրացուցիչ վերադարձման ենթակա եկամտային հարկի առաջացման հետ կապված </w:t>
            </w:r>
            <w:r w:rsidR="00D136F9">
              <w:rPr>
                <w:rFonts w:ascii="GHEA Grapalat" w:hAnsi="GHEA Grapalat" w:cs="Franklin Gothic Medium Cond"/>
                <w:bCs/>
                <w:lang w:val="hy-AM"/>
              </w:rPr>
              <w:t>հարաբերությունները</w:t>
            </w:r>
            <w:r>
              <w:rPr>
                <w:rFonts w:ascii="GHEA Grapalat" w:hAnsi="GHEA Grapalat" w:cs="Franklin Gothic Medium Cond"/>
                <w:bCs/>
                <w:lang w:val="hy-AM"/>
              </w:rPr>
              <w:t xml:space="preserve"> կարգավոր</w:t>
            </w:r>
            <w:r w:rsidR="00D136F9">
              <w:rPr>
                <w:rFonts w:ascii="GHEA Grapalat" w:hAnsi="GHEA Grapalat" w:cs="Franklin Gothic Medium Cond"/>
                <w:bCs/>
                <w:lang w:val="hy-AM"/>
              </w:rPr>
              <w:t>վում են</w:t>
            </w:r>
            <w:r>
              <w:rPr>
                <w:rFonts w:ascii="GHEA Grapalat" w:hAnsi="GHEA Grapalat" w:cs="Franklin Gothic Medium Cond"/>
                <w:bCs/>
                <w:lang w:val="hy-AM"/>
              </w:rPr>
              <w:t xml:space="preserve"> ՀՀ հարկային օրենսգրքի շրջանակներում։</w:t>
            </w:r>
          </w:p>
        </w:tc>
      </w:tr>
      <w:tr w:rsidR="00232794" w:rsidRPr="00C5497D" w:rsidTr="00523601">
        <w:trPr>
          <w:tblCellSpacing w:w="0" w:type="dxa"/>
          <w:jc w:val="center"/>
        </w:trPr>
        <w:tc>
          <w:tcPr>
            <w:tcW w:w="7102" w:type="dxa"/>
            <w:tcBorders>
              <w:top w:val="outset" w:sz="6" w:space="0" w:color="auto"/>
              <w:left w:val="outset" w:sz="6" w:space="0" w:color="auto"/>
              <w:bottom w:val="outset" w:sz="6" w:space="0" w:color="auto"/>
              <w:right w:val="outset" w:sz="6" w:space="0" w:color="auto"/>
            </w:tcBorders>
          </w:tcPr>
          <w:p w:rsidR="00232794" w:rsidRPr="00A058E7" w:rsidRDefault="00AE439E" w:rsidP="00A058E7">
            <w:pPr>
              <w:spacing w:line="360" w:lineRule="auto"/>
              <w:ind w:left="38"/>
              <w:jc w:val="both"/>
              <w:rPr>
                <w:rFonts w:ascii="GHEA Grapalat" w:hAnsi="GHEA Grapalat" w:cs="Franklin Gothic Medium Cond"/>
                <w:bCs/>
                <w:lang w:val="hy-AM"/>
              </w:rPr>
            </w:pPr>
            <w:r>
              <w:rPr>
                <w:rFonts w:ascii="GHEA Grapalat" w:hAnsi="GHEA Grapalat" w:cs="Franklin Gothic Medium Cond"/>
                <w:bCs/>
                <w:lang w:val="hy-AM"/>
              </w:rPr>
              <w:lastRenderedPageBreak/>
              <w:t>Առաջարկում ենք Նախագծով կարգավորել նաև հայտարարատու</w:t>
            </w:r>
            <w:r w:rsidRPr="00EB3BEE">
              <w:rPr>
                <w:rFonts w:ascii="GHEA Grapalat" w:hAnsi="GHEA Grapalat" w:cs="Franklin Gothic Medium Cond"/>
                <w:bCs/>
                <w:lang w:val="hy-AM"/>
              </w:rPr>
              <w:t xml:space="preserve"> </w:t>
            </w:r>
            <w:r>
              <w:rPr>
                <w:rFonts w:ascii="GHEA Grapalat" w:hAnsi="GHEA Grapalat" w:cs="Franklin Gothic Medium Cond"/>
                <w:bCs/>
                <w:lang w:val="hy-AM"/>
              </w:rPr>
              <w:t>և հաշվետու հար</w:t>
            </w:r>
            <w:r>
              <w:rPr>
                <w:rFonts w:ascii="GHEA Grapalat" w:hAnsi="GHEA Grapalat" w:cs="Franklin Gothic Medium Cond"/>
                <w:bCs/>
                <w:lang w:val="hy-AM"/>
              </w:rPr>
              <w:softHyphen/>
              <w:t xml:space="preserve">կային տարվա համար </w:t>
            </w:r>
            <w:r w:rsidRPr="00DC1E38">
              <w:rPr>
                <w:rFonts w:ascii="GHEA Grapalat" w:hAnsi="GHEA Grapalat" w:cs="Franklin Gothic Medium Cond"/>
                <w:bCs/>
                <w:lang w:val="hy-AM"/>
              </w:rPr>
              <w:t>եկամտային հարկի տարեկան հաշվարկ (հայտարարագիր)</w:t>
            </w:r>
            <w:r>
              <w:rPr>
                <w:rFonts w:ascii="GHEA Grapalat" w:hAnsi="GHEA Grapalat" w:cs="Franklin Gothic Medium Cond"/>
                <w:bCs/>
                <w:lang w:val="hy-AM"/>
              </w:rPr>
              <w:t xml:space="preserve"> ներ</w:t>
            </w:r>
            <w:r>
              <w:rPr>
                <w:rFonts w:ascii="GHEA Grapalat" w:hAnsi="GHEA Grapalat" w:cs="Franklin Gothic Medium Cond"/>
                <w:bCs/>
                <w:lang w:val="hy-AM"/>
              </w:rPr>
              <w:softHyphen/>
              <w:t>կա</w:t>
            </w:r>
            <w:r>
              <w:rPr>
                <w:rFonts w:ascii="GHEA Grapalat" w:hAnsi="GHEA Grapalat" w:cs="Franklin Gothic Medium Cond"/>
                <w:bCs/>
                <w:lang w:val="hy-AM"/>
              </w:rPr>
              <w:softHyphen/>
              <w:t>յաց</w:t>
            </w:r>
            <w:r>
              <w:rPr>
                <w:rFonts w:ascii="GHEA Grapalat" w:hAnsi="GHEA Grapalat" w:cs="Franklin Gothic Medium Cond"/>
                <w:bCs/>
                <w:lang w:val="hy-AM"/>
              </w:rPr>
              <w:softHyphen/>
              <w:t>րած ֆիզիկական անձի մահ</w:t>
            </w:r>
            <w:r>
              <w:rPr>
                <w:rFonts w:ascii="GHEA Grapalat" w:hAnsi="GHEA Grapalat" w:cs="Franklin Gothic Medium Cond"/>
                <w:bCs/>
                <w:lang w:val="hy-AM"/>
              </w:rPr>
              <w:softHyphen/>
            </w:r>
            <w:r>
              <w:rPr>
                <w:rFonts w:ascii="GHEA Grapalat" w:hAnsi="GHEA Grapalat" w:cs="Franklin Gothic Medium Cond"/>
                <w:bCs/>
                <w:lang w:val="hy-AM"/>
              </w:rPr>
              <w:softHyphen/>
              <w:t>վան դեպ</w:t>
            </w:r>
            <w:r>
              <w:rPr>
                <w:rFonts w:ascii="GHEA Grapalat" w:hAnsi="GHEA Grapalat" w:cs="Franklin Gothic Medium Cond"/>
                <w:bCs/>
                <w:lang w:val="hy-AM"/>
              </w:rPr>
              <w:softHyphen/>
              <w:t>քում սոցիա</w:t>
            </w:r>
            <w:r>
              <w:rPr>
                <w:rFonts w:ascii="GHEA Grapalat" w:hAnsi="GHEA Grapalat" w:cs="Franklin Gothic Medium Cond"/>
                <w:bCs/>
                <w:lang w:val="hy-AM"/>
              </w:rPr>
              <w:softHyphen/>
              <w:t>լական ծախսերի փոխհատուցման հետ կապ</w:t>
            </w:r>
            <w:r>
              <w:rPr>
                <w:rFonts w:ascii="GHEA Grapalat" w:hAnsi="GHEA Grapalat" w:cs="Franklin Gothic Medium Cond"/>
                <w:bCs/>
                <w:lang w:val="hy-AM"/>
              </w:rPr>
              <w:softHyphen/>
              <w:t>ված հարա</w:t>
            </w:r>
            <w:r>
              <w:rPr>
                <w:rFonts w:ascii="GHEA Grapalat" w:hAnsi="GHEA Grapalat" w:cs="Franklin Gothic Medium Cond"/>
                <w:bCs/>
                <w:lang w:val="hy-AM"/>
              </w:rPr>
              <w:softHyphen/>
              <w:t>բե</w:t>
            </w:r>
            <w:r>
              <w:rPr>
                <w:rFonts w:ascii="GHEA Grapalat" w:hAnsi="GHEA Grapalat" w:cs="Franklin Gothic Medium Cond"/>
                <w:bCs/>
                <w:lang w:val="hy-AM"/>
              </w:rPr>
              <w:softHyphen/>
              <w:t>րու</w:t>
            </w:r>
            <w:r>
              <w:rPr>
                <w:rFonts w:ascii="GHEA Grapalat" w:hAnsi="GHEA Grapalat" w:cs="Franklin Gothic Medium Cond"/>
                <w:bCs/>
                <w:lang w:val="hy-AM"/>
              </w:rPr>
              <w:softHyphen/>
              <w:t>թյուն</w:t>
            </w:r>
            <w:r>
              <w:rPr>
                <w:rFonts w:ascii="GHEA Grapalat" w:hAnsi="GHEA Grapalat" w:cs="Franklin Gothic Medium Cond"/>
                <w:bCs/>
                <w:lang w:val="hy-AM"/>
              </w:rPr>
              <w:softHyphen/>
              <w:t>ները:</w:t>
            </w:r>
          </w:p>
        </w:tc>
        <w:tc>
          <w:tcPr>
            <w:tcW w:w="151" w:type="dxa"/>
            <w:tcBorders>
              <w:top w:val="outset" w:sz="6" w:space="0" w:color="auto"/>
              <w:left w:val="outset" w:sz="6" w:space="0" w:color="auto"/>
              <w:bottom w:val="outset" w:sz="6" w:space="0" w:color="auto"/>
              <w:right w:val="nil"/>
            </w:tcBorders>
          </w:tcPr>
          <w:p w:rsidR="00232794" w:rsidRPr="00A058E7" w:rsidRDefault="00232794" w:rsidP="00A058E7">
            <w:pPr>
              <w:spacing w:line="360" w:lineRule="auto"/>
              <w:ind w:left="38"/>
              <w:jc w:val="both"/>
              <w:rPr>
                <w:rFonts w:ascii="GHEA Grapalat" w:hAnsi="GHEA Grapalat" w:cs="Franklin Gothic Medium Cond"/>
                <w:bCs/>
                <w:lang w:val="hy-AM"/>
              </w:rPr>
            </w:pPr>
          </w:p>
        </w:tc>
        <w:tc>
          <w:tcPr>
            <w:tcW w:w="6914" w:type="dxa"/>
            <w:tcBorders>
              <w:top w:val="outset" w:sz="6" w:space="0" w:color="auto"/>
              <w:left w:val="nil"/>
              <w:bottom w:val="outset" w:sz="6" w:space="0" w:color="auto"/>
              <w:right w:val="outset" w:sz="6" w:space="0" w:color="auto"/>
            </w:tcBorders>
          </w:tcPr>
          <w:p w:rsidR="00232794" w:rsidRPr="00A058E7" w:rsidRDefault="00523601" w:rsidP="00A058E7">
            <w:pPr>
              <w:spacing w:line="360" w:lineRule="auto"/>
              <w:ind w:left="38"/>
              <w:jc w:val="both"/>
              <w:rPr>
                <w:rFonts w:ascii="GHEA Grapalat" w:hAnsi="GHEA Grapalat" w:cs="Franklin Gothic Medium Cond"/>
                <w:bCs/>
                <w:lang w:val="hy-AM"/>
              </w:rPr>
            </w:pPr>
            <w:r w:rsidRPr="00A058E7">
              <w:rPr>
                <w:rFonts w:ascii="GHEA Grapalat" w:hAnsi="GHEA Grapalat" w:cs="Franklin Gothic Medium Cond"/>
                <w:bCs/>
                <w:lang w:val="hy-AM"/>
              </w:rPr>
              <w:t>Ընդունվել է ի գիտություն։</w:t>
            </w:r>
          </w:p>
          <w:p w:rsidR="00D230A0" w:rsidRPr="00A058E7" w:rsidRDefault="00D230A0" w:rsidP="00A058E7">
            <w:pPr>
              <w:spacing w:line="360" w:lineRule="auto"/>
              <w:ind w:left="38"/>
              <w:jc w:val="both"/>
              <w:rPr>
                <w:rFonts w:ascii="GHEA Grapalat" w:hAnsi="GHEA Grapalat" w:cs="Franklin Gothic Medium Cond"/>
                <w:bCs/>
                <w:lang w:val="hy-AM"/>
              </w:rPr>
            </w:pPr>
            <w:r>
              <w:rPr>
                <w:rFonts w:ascii="GHEA Grapalat" w:hAnsi="GHEA Grapalat" w:cs="Franklin Gothic Medium Cond"/>
                <w:bCs/>
                <w:lang w:val="hy-AM"/>
              </w:rPr>
              <w:t>Հայտարարատու</w:t>
            </w:r>
            <w:r w:rsidRPr="00EB3BEE">
              <w:rPr>
                <w:rFonts w:ascii="GHEA Grapalat" w:hAnsi="GHEA Grapalat" w:cs="Franklin Gothic Medium Cond"/>
                <w:bCs/>
                <w:lang w:val="hy-AM"/>
              </w:rPr>
              <w:t xml:space="preserve"> </w:t>
            </w:r>
            <w:r>
              <w:rPr>
                <w:rFonts w:ascii="GHEA Grapalat" w:hAnsi="GHEA Grapalat" w:cs="Franklin Gothic Medium Cond"/>
                <w:bCs/>
                <w:lang w:val="hy-AM"/>
              </w:rPr>
              <w:t>և հաշվետու հար</w:t>
            </w:r>
            <w:r>
              <w:rPr>
                <w:rFonts w:ascii="GHEA Grapalat" w:hAnsi="GHEA Grapalat" w:cs="Franklin Gothic Medium Cond"/>
                <w:bCs/>
                <w:lang w:val="hy-AM"/>
              </w:rPr>
              <w:softHyphen/>
              <w:t xml:space="preserve">կային տարվա համար </w:t>
            </w:r>
            <w:r w:rsidRPr="00DC1E38">
              <w:rPr>
                <w:rFonts w:ascii="GHEA Grapalat" w:hAnsi="GHEA Grapalat" w:cs="Franklin Gothic Medium Cond"/>
                <w:bCs/>
                <w:lang w:val="hy-AM"/>
              </w:rPr>
              <w:t>եկամտային հարկի տարեկան հաշվարկ (հայտարարագիր)</w:t>
            </w:r>
            <w:r>
              <w:rPr>
                <w:rFonts w:ascii="GHEA Grapalat" w:hAnsi="GHEA Grapalat" w:cs="Franklin Gothic Medium Cond"/>
                <w:bCs/>
                <w:lang w:val="hy-AM"/>
              </w:rPr>
              <w:t xml:space="preserve"> ներ</w:t>
            </w:r>
            <w:r>
              <w:rPr>
                <w:rFonts w:ascii="GHEA Grapalat" w:hAnsi="GHEA Grapalat" w:cs="Franklin Gothic Medium Cond"/>
                <w:bCs/>
                <w:lang w:val="hy-AM"/>
              </w:rPr>
              <w:softHyphen/>
              <w:t>կա</w:t>
            </w:r>
            <w:r>
              <w:rPr>
                <w:rFonts w:ascii="GHEA Grapalat" w:hAnsi="GHEA Grapalat" w:cs="Franklin Gothic Medium Cond"/>
                <w:bCs/>
                <w:lang w:val="hy-AM"/>
              </w:rPr>
              <w:softHyphen/>
              <w:t>յաց</w:t>
            </w:r>
            <w:r>
              <w:rPr>
                <w:rFonts w:ascii="GHEA Grapalat" w:hAnsi="GHEA Grapalat" w:cs="Franklin Gothic Medium Cond"/>
                <w:bCs/>
                <w:lang w:val="hy-AM"/>
              </w:rPr>
              <w:softHyphen/>
              <w:t>րած ֆիզիկական անձի մահ</w:t>
            </w:r>
            <w:r>
              <w:rPr>
                <w:rFonts w:ascii="GHEA Grapalat" w:hAnsi="GHEA Grapalat" w:cs="Franklin Gothic Medium Cond"/>
                <w:bCs/>
                <w:lang w:val="hy-AM"/>
              </w:rPr>
              <w:softHyphen/>
            </w:r>
            <w:r>
              <w:rPr>
                <w:rFonts w:ascii="GHEA Grapalat" w:hAnsi="GHEA Grapalat" w:cs="Franklin Gothic Medium Cond"/>
                <w:bCs/>
                <w:lang w:val="hy-AM"/>
              </w:rPr>
              <w:softHyphen/>
              <w:t>վան դեպ</w:t>
            </w:r>
            <w:r>
              <w:rPr>
                <w:rFonts w:ascii="GHEA Grapalat" w:hAnsi="GHEA Grapalat" w:cs="Franklin Gothic Medium Cond"/>
                <w:bCs/>
                <w:lang w:val="hy-AM"/>
              </w:rPr>
              <w:softHyphen/>
              <w:t>քում սոցիա</w:t>
            </w:r>
            <w:r>
              <w:rPr>
                <w:rFonts w:ascii="GHEA Grapalat" w:hAnsi="GHEA Grapalat" w:cs="Franklin Gothic Medium Cond"/>
                <w:bCs/>
                <w:lang w:val="hy-AM"/>
              </w:rPr>
              <w:softHyphen/>
              <w:t>լական ծախսերի փոխհատուցման հետ կապ</w:t>
            </w:r>
            <w:r>
              <w:rPr>
                <w:rFonts w:ascii="GHEA Grapalat" w:hAnsi="GHEA Grapalat" w:cs="Franklin Gothic Medium Cond"/>
                <w:bCs/>
                <w:lang w:val="hy-AM"/>
              </w:rPr>
              <w:softHyphen/>
              <w:t>ված հարա</w:t>
            </w:r>
            <w:r>
              <w:rPr>
                <w:rFonts w:ascii="GHEA Grapalat" w:hAnsi="GHEA Grapalat" w:cs="Franklin Gothic Medium Cond"/>
                <w:bCs/>
                <w:lang w:val="hy-AM"/>
              </w:rPr>
              <w:softHyphen/>
              <w:t>բե</w:t>
            </w:r>
            <w:r>
              <w:rPr>
                <w:rFonts w:ascii="GHEA Grapalat" w:hAnsi="GHEA Grapalat" w:cs="Franklin Gothic Medium Cond"/>
                <w:bCs/>
                <w:lang w:val="hy-AM"/>
              </w:rPr>
              <w:softHyphen/>
              <w:t>րու</w:t>
            </w:r>
            <w:r>
              <w:rPr>
                <w:rFonts w:ascii="GHEA Grapalat" w:hAnsi="GHEA Grapalat" w:cs="Franklin Gothic Medium Cond"/>
                <w:bCs/>
                <w:lang w:val="hy-AM"/>
              </w:rPr>
              <w:softHyphen/>
              <w:t>թյուն</w:t>
            </w:r>
            <w:r>
              <w:rPr>
                <w:rFonts w:ascii="GHEA Grapalat" w:hAnsi="GHEA Grapalat" w:cs="Franklin Gothic Medium Cond"/>
                <w:bCs/>
                <w:lang w:val="hy-AM"/>
              </w:rPr>
              <w:softHyphen/>
              <w:t>ները կարգավորվ</w:t>
            </w:r>
            <w:r w:rsidR="00D136F9">
              <w:rPr>
                <w:rFonts w:ascii="GHEA Grapalat" w:hAnsi="GHEA Grapalat" w:cs="Franklin Gothic Medium Cond"/>
                <w:bCs/>
                <w:lang w:val="hy-AM"/>
              </w:rPr>
              <w:t>ում</w:t>
            </w:r>
            <w:r>
              <w:rPr>
                <w:rFonts w:ascii="GHEA Grapalat" w:hAnsi="GHEA Grapalat" w:cs="Franklin Gothic Medium Cond"/>
                <w:bCs/>
                <w:lang w:val="hy-AM"/>
              </w:rPr>
              <w:t xml:space="preserve"> են ՀՀ հարկային օրենսգրքի</w:t>
            </w:r>
            <w:r w:rsidR="00CC04A9">
              <w:rPr>
                <w:rFonts w:ascii="GHEA Grapalat" w:hAnsi="GHEA Grapalat" w:cs="Franklin Gothic Medium Cond"/>
                <w:bCs/>
                <w:lang w:val="hy-AM"/>
              </w:rPr>
              <w:t xml:space="preserve"> </w:t>
            </w:r>
            <w:r>
              <w:rPr>
                <w:rFonts w:ascii="GHEA Grapalat" w:hAnsi="GHEA Grapalat" w:cs="Franklin Gothic Medium Cond"/>
                <w:bCs/>
                <w:lang w:val="hy-AM"/>
              </w:rPr>
              <w:t xml:space="preserve"> </w:t>
            </w:r>
            <w:r w:rsidR="00A058E7" w:rsidRPr="00A058E7">
              <w:rPr>
                <w:rFonts w:ascii="GHEA Grapalat" w:hAnsi="GHEA Grapalat" w:cs="Franklin Gothic Medium Cond"/>
                <w:bCs/>
                <w:lang w:val="hy-AM"/>
              </w:rPr>
              <w:t xml:space="preserve">(Հարկային պարտավորությունների կատարումը և հարկերի վերադարձը ֆիզիկական անձի մահվան կամ ֆիզիկական </w:t>
            </w:r>
            <w:r w:rsidR="00A058E7" w:rsidRPr="00A058E7">
              <w:rPr>
                <w:rFonts w:ascii="GHEA Grapalat" w:hAnsi="GHEA Grapalat" w:cs="Franklin Gothic Medium Cond"/>
                <w:bCs/>
                <w:lang w:val="hy-AM"/>
              </w:rPr>
              <w:lastRenderedPageBreak/>
              <w:t xml:space="preserve">անձին դատարանի վճռով մահացած ճանաչելու դեպքում) </w:t>
            </w:r>
            <w:r>
              <w:rPr>
                <w:rFonts w:ascii="GHEA Grapalat" w:hAnsi="GHEA Grapalat" w:cs="Franklin Gothic Medium Cond"/>
                <w:bCs/>
                <w:lang w:val="hy-AM"/>
              </w:rPr>
              <w:t xml:space="preserve">շրջանակներում։ </w:t>
            </w:r>
          </w:p>
        </w:tc>
      </w:tr>
      <w:tr w:rsidR="00453AC4" w:rsidRPr="002E5209" w:rsidTr="00973D7C">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53AC4" w:rsidRPr="002E5209" w:rsidRDefault="00453AC4" w:rsidP="00453AC4">
            <w:pPr>
              <w:spacing w:before="100" w:beforeAutospacing="1" w:after="100" w:afterAutospacing="1" w:line="360" w:lineRule="auto"/>
              <w:jc w:val="center"/>
              <w:rPr>
                <w:rFonts w:ascii="GHEA Grapalat" w:hAnsi="GHEA Grapalat"/>
                <w:lang w:val="hy-AM"/>
              </w:rPr>
            </w:pPr>
            <w:r w:rsidRPr="002E5209">
              <w:rPr>
                <w:rFonts w:ascii="GHEA Grapalat" w:hAnsi="GHEA Grapalat"/>
                <w:lang w:val="hy-AM"/>
              </w:rPr>
              <w:lastRenderedPageBreak/>
              <w:t xml:space="preserve">ՀՀ </w:t>
            </w:r>
            <w:r>
              <w:rPr>
                <w:rFonts w:ascii="GHEA Grapalat" w:hAnsi="GHEA Grapalat"/>
                <w:lang w:val="hy-AM"/>
              </w:rPr>
              <w:t>արդարադատության նախարարություն</w:t>
            </w:r>
          </w:p>
        </w:tc>
        <w:tc>
          <w:tcPr>
            <w:tcW w:w="706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453AC4" w:rsidRPr="002E5209" w:rsidRDefault="00C5497D" w:rsidP="00C5497D">
            <w:pPr>
              <w:spacing w:line="360" w:lineRule="auto"/>
              <w:jc w:val="center"/>
              <w:rPr>
                <w:rFonts w:ascii="GHEA Grapalat" w:hAnsi="GHEA Grapalat"/>
                <w:color w:val="FF0000"/>
                <w:lang w:val="en-US"/>
              </w:rPr>
            </w:pPr>
            <w:r>
              <w:rPr>
                <w:rFonts w:ascii="GHEA Grapalat" w:hAnsi="GHEA Grapalat"/>
                <w:lang w:val="en-US"/>
              </w:rPr>
              <w:t>31</w:t>
            </w:r>
            <w:r w:rsidR="00453AC4" w:rsidRPr="002E5209">
              <w:rPr>
                <w:rFonts w:ascii="GHEA Grapalat" w:hAnsi="GHEA Grapalat"/>
                <w:lang w:val="en-US"/>
              </w:rPr>
              <w:t>.</w:t>
            </w:r>
            <w:r w:rsidR="00453AC4" w:rsidRPr="002E5209">
              <w:rPr>
                <w:rFonts w:ascii="GHEA Grapalat" w:hAnsi="GHEA Grapalat"/>
                <w:lang w:val="hy-AM"/>
              </w:rPr>
              <w:t>0</w:t>
            </w:r>
            <w:r w:rsidR="00453AC4">
              <w:rPr>
                <w:rFonts w:ascii="GHEA Grapalat" w:hAnsi="GHEA Grapalat"/>
                <w:lang w:val="hy-AM"/>
              </w:rPr>
              <w:t>5</w:t>
            </w:r>
            <w:r w:rsidR="00453AC4" w:rsidRPr="002E5209">
              <w:rPr>
                <w:rFonts w:ascii="GHEA Grapalat" w:hAnsi="GHEA Grapalat"/>
                <w:lang w:val="en-US"/>
              </w:rPr>
              <w:t>.</w:t>
            </w:r>
            <w:r w:rsidR="00453AC4" w:rsidRPr="002E5209">
              <w:rPr>
                <w:rFonts w:ascii="GHEA Grapalat" w:hAnsi="GHEA Grapalat"/>
                <w:lang w:val="hy-AM"/>
              </w:rPr>
              <w:t>202</w:t>
            </w:r>
            <w:r w:rsidR="00453AC4">
              <w:rPr>
                <w:rFonts w:ascii="GHEA Grapalat" w:hAnsi="GHEA Grapalat"/>
                <w:lang w:val="hy-AM"/>
              </w:rPr>
              <w:t>3</w:t>
            </w:r>
            <w:r w:rsidR="00453AC4" w:rsidRPr="002E5209">
              <w:rPr>
                <w:rFonts w:ascii="GHEA Grapalat" w:hAnsi="GHEA Grapalat"/>
                <w:lang w:val="hy-AM"/>
              </w:rPr>
              <w:t xml:space="preserve"> </w:t>
            </w:r>
            <w:r w:rsidR="00453AC4" w:rsidRPr="002E5209">
              <w:rPr>
                <w:rFonts w:ascii="GHEA Grapalat" w:hAnsi="GHEA Grapalat"/>
              </w:rPr>
              <w:t>թ</w:t>
            </w:r>
            <w:r w:rsidR="00453AC4" w:rsidRPr="002E5209">
              <w:rPr>
                <w:rFonts w:ascii="GHEA Grapalat" w:hAnsi="GHEA Grapalat"/>
                <w:lang w:val="en-US"/>
              </w:rPr>
              <w:t>.</w:t>
            </w:r>
          </w:p>
        </w:tc>
      </w:tr>
      <w:tr w:rsidR="00453AC4" w:rsidRPr="002E5209" w:rsidTr="00973D7C">
        <w:trPr>
          <w:tblCellSpacing w:w="0" w:type="dxa"/>
          <w:jc w:val="center"/>
        </w:trPr>
        <w:tc>
          <w:tcPr>
            <w:tcW w:w="7102" w:type="dxa"/>
            <w:vMerge/>
            <w:tcBorders>
              <w:top w:val="outset" w:sz="6" w:space="0" w:color="auto"/>
              <w:left w:val="outset" w:sz="6" w:space="0" w:color="auto"/>
              <w:bottom w:val="outset" w:sz="6" w:space="0" w:color="auto"/>
              <w:right w:val="outset" w:sz="6" w:space="0" w:color="auto"/>
            </w:tcBorders>
            <w:vAlign w:val="center"/>
            <w:hideMark/>
          </w:tcPr>
          <w:p w:rsidR="00453AC4" w:rsidRPr="002E5209" w:rsidRDefault="00453AC4" w:rsidP="00973D7C">
            <w:pPr>
              <w:spacing w:line="360" w:lineRule="auto"/>
              <w:rPr>
                <w:rFonts w:ascii="GHEA Grapalat" w:hAnsi="GHEA Grapalat"/>
                <w:lang w:val="en-US"/>
              </w:rPr>
            </w:pPr>
          </w:p>
        </w:tc>
        <w:tc>
          <w:tcPr>
            <w:tcW w:w="706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453AC4" w:rsidRPr="002E5209" w:rsidRDefault="00453AC4" w:rsidP="00C5497D">
            <w:pPr>
              <w:spacing w:line="360" w:lineRule="auto"/>
              <w:jc w:val="center"/>
              <w:rPr>
                <w:rFonts w:ascii="GHEA Grapalat" w:hAnsi="GHEA Grapalat"/>
                <w:color w:val="FF0000"/>
                <w:lang w:val="hy-AM"/>
              </w:rPr>
            </w:pPr>
            <w:r w:rsidRPr="002E5209">
              <w:rPr>
                <w:rFonts w:ascii="GHEA Grapalat" w:hAnsi="GHEA Grapalat"/>
                <w:lang w:val="en-US"/>
              </w:rPr>
              <w:t xml:space="preserve">N </w:t>
            </w:r>
            <w:r w:rsidRPr="002E5209">
              <w:rPr>
                <w:rFonts w:ascii="GHEA Grapalat" w:hAnsi="GHEA Grapalat"/>
                <w:lang w:val="hy-AM"/>
              </w:rPr>
              <w:t>//</w:t>
            </w:r>
            <w:r w:rsidR="00C5497D">
              <w:rPr>
                <w:rFonts w:ascii="GHEA Grapalat" w:hAnsi="GHEA Grapalat"/>
                <w:lang w:val="en-US"/>
              </w:rPr>
              <w:t>27421</w:t>
            </w:r>
            <w:r>
              <w:rPr>
                <w:rFonts w:ascii="GHEA Grapalat" w:hAnsi="GHEA Grapalat"/>
                <w:lang w:val="hy-AM"/>
              </w:rPr>
              <w:t>-2023</w:t>
            </w:r>
          </w:p>
        </w:tc>
      </w:tr>
      <w:tr w:rsidR="00453AC4" w:rsidRPr="002E5209" w:rsidTr="00973D7C">
        <w:trPr>
          <w:tblCellSpacing w:w="0" w:type="dxa"/>
          <w:jc w:val="center"/>
        </w:trPr>
        <w:tc>
          <w:tcPr>
            <w:tcW w:w="7102" w:type="dxa"/>
            <w:tcBorders>
              <w:top w:val="outset" w:sz="6" w:space="0" w:color="auto"/>
              <w:left w:val="outset" w:sz="6" w:space="0" w:color="auto"/>
              <w:bottom w:val="outset" w:sz="6" w:space="0" w:color="auto"/>
              <w:right w:val="outset" w:sz="6" w:space="0" w:color="auto"/>
            </w:tcBorders>
          </w:tcPr>
          <w:p w:rsidR="00453AC4" w:rsidRPr="002E5209" w:rsidRDefault="00C5497D" w:rsidP="00C5497D">
            <w:pPr>
              <w:shd w:val="clear" w:color="auto" w:fill="FFFFFF"/>
              <w:spacing w:line="360" w:lineRule="auto"/>
              <w:ind w:firstLine="540"/>
              <w:jc w:val="both"/>
              <w:rPr>
                <w:rFonts w:ascii="GHEA Grapalat" w:hAnsi="GHEA Grapalat" w:cs="Calibri"/>
                <w:lang w:val="hy-AM"/>
              </w:rPr>
            </w:pPr>
            <w:r>
              <w:rPr>
                <w:rFonts w:ascii="GHEA Grapalat" w:hAnsi="GHEA Grapalat" w:cs="Sylfaen"/>
                <w:bCs/>
                <w:shd w:val="clear" w:color="auto" w:fill="FFFFFF"/>
                <w:lang w:val="hy-AM"/>
              </w:rPr>
              <w:t>«Ֆիզիկական անձանց սոցիալական ծախսերի գումարները՝ հաշվարկված և (կամ) վճարված եկամտային հարկի գումարներից փոխհատուցման (վերադարձման) կարգը սահմանելու մասին» ՀՀ կառավարության որոշման նախագծի վերաբերյալ</w:t>
            </w:r>
            <w:r>
              <w:rPr>
                <w:rFonts w:ascii="GHEA Grapalat" w:hAnsi="GHEA Grapalat"/>
                <w:bCs/>
                <w:shd w:val="clear" w:color="auto" w:fill="FFFFFF"/>
                <w:lang w:val="hy-AM"/>
              </w:rPr>
              <w:t xml:space="preserve"> </w:t>
            </w:r>
            <w:r>
              <w:rPr>
                <w:rFonts w:ascii="GHEA Grapalat" w:hAnsi="GHEA Grapalat" w:cs="Sylfaen"/>
                <w:bCs/>
                <w:shd w:val="clear" w:color="auto" w:fill="FFFFFF"/>
                <w:lang w:val="hy-AM"/>
              </w:rPr>
              <w:t>առարկություններ չունենք:</w:t>
            </w:r>
            <w:bookmarkStart w:id="0" w:name="_GoBack"/>
            <w:bookmarkEnd w:id="0"/>
          </w:p>
        </w:tc>
        <w:tc>
          <w:tcPr>
            <w:tcW w:w="151" w:type="dxa"/>
            <w:tcBorders>
              <w:top w:val="outset" w:sz="6" w:space="0" w:color="auto"/>
              <w:left w:val="outset" w:sz="6" w:space="0" w:color="auto"/>
              <w:bottom w:val="outset" w:sz="6" w:space="0" w:color="auto"/>
              <w:right w:val="nil"/>
            </w:tcBorders>
          </w:tcPr>
          <w:p w:rsidR="00453AC4" w:rsidRPr="002E5209" w:rsidRDefault="00453AC4" w:rsidP="00973D7C">
            <w:pPr>
              <w:spacing w:before="100" w:beforeAutospacing="1" w:after="100" w:afterAutospacing="1" w:line="360" w:lineRule="auto"/>
              <w:ind w:left="38"/>
              <w:jc w:val="both"/>
              <w:rPr>
                <w:rFonts w:ascii="GHEA Grapalat" w:hAnsi="GHEA Grapalat" w:cs="Calibri"/>
                <w:lang w:val="hy-AM"/>
              </w:rPr>
            </w:pPr>
          </w:p>
        </w:tc>
        <w:tc>
          <w:tcPr>
            <w:tcW w:w="6914" w:type="dxa"/>
            <w:tcBorders>
              <w:top w:val="outset" w:sz="6" w:space="0" w:color="auto"/>
              <w:left w:val="nil"/>
              <w:bottom w:val="outset" w:sz="6" w:space="0" w:color="auto"/>
              <w:right w:val="outset" w:sz="6" w:space="0" w:color="auto"/>
            </w:tcBorders>
          </w:tcPr>
          <w:p w:rsidR="00453AC4" w:rsidRPr="002E5209" w:rsidRDefault="00453AC4" w:rsidP="00973D7C">
            <w:pPr>
              <w:spacing w:line="360" w:lineRule="auto"/>
              <w:ind w:left="38"/>
              <w:jc w:val="both"/>
              <w:rPr>
                <w:rFonts w:ascii="GHEA Grapalat" w:hAnsi="GHEA Grapalat" w:cs="Calibri"/>
                <w:lang w:val="hy-AM"/>
              </w:rPr>
            </w:pPr>
          </w:p>
        </w:tc>
      </w:tr>
    </w:tbl>
    <w:p w:rsidR="00277CDD" w:rsidRPr="00A058E7" w:rsidRDefault="00277CDD" w:rsidP="00A058E7">
      <w:pPr>
        <w:spacing w:line="360" w:lineRule="auto"/>
        <w:ind w:left="38"/>
        <w:jc w:val="both"/>
        <w:rPr>
          <w:rFonts w:ascii="GHEA Grapalat" w:hAnsi="GHEA Grapalat" w:cs="Franklin Gothic Medium Cond"/>
          <w:bCs/>
          <w:lang w:val="hy-AM"/>
        </w:rPr>
      </w:pPr>
    </w:p>
    <w:sectPr w:rsidR="00277CDD" w:rsidRPr="00A058E7" w:rsidSect="00615AB5">
      <w:pgSz w:w="15840" w:h="12240" w:orient="landscape"/>
      <w:pgMar w:top="680" w:right="907" w:bottom="794" w:left="851"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64A" w:rsidRDefault="00AA564A" w:rsidP="006E643D">
      <w:r>
        <w:separator/>
      </w:r>
    </w:p>
  </w:endnote>
  <w:endnote w:type="continuationSeparator" w:id="0">
    <w:p w:rsidR="00AA564A" w:rsidRDefault="00AA564A" w:rsidP="006E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gg_Times1">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64A" w:rsidRDefault="00AA564A" w:rsidP="006E643D">
      <w:r>
        <w:separator/>
      </w:r>
    </w:p>
  </w:footnote>
  <w:footnote w:type="continuationSeparator" w:id="0">
    <w:p w:rsidR="00AA564A" w:rsidRDefault="00AA564A" w:rsidP="006E64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F19"/>
    <w:multiLevelType w:val="hybridMultilevel"/>
    <w:tmpl w:val="0FD01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177523"/>
    <w:multiLevelType w:val="hybridMultilevel"/>
    <w:tmpl w:val="8732E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9A7298"/>
    <w:multiLevelType w:val="hybridMultilevel"/>
    <w:tmpl w:val="A048968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1EB1040"/>
    <w:multiLevelType w:val="hybridMultilevel"/>
    <w:tmpl w:val="5E8A2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DB1B2D"/>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168760D9"/>
    <w:multiLevelType w:val="hybridMultilevel"/>
    <w:tmpl w:val="2A22B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10298B"/>
    <w:multiLevelType w:val="hybridMultilevel"/>
    <w:tmpl w:val="E9EA48C0"/>
    <w:lvl w:ilvl="0" w:tplc="04090001">
      <w:start w:val="1"/>
      <w:numFmt w:val="bullet"/>
      <w:lvlText w:val=""/>
      <w:lvlJc w:val="left"/>
      <w:pPr>
        <w:ind w:left="798" w:hanging="360"/>
      </w:pPr>
      <w:rPr>
        <w:rFonts w:ascii="Symbol" w:hAnsi="Symbol" w:hint="default"/>
      </w:rPr>
    </w:lvl>
    <w:lvl w:ilvl="1" w:tplc="04090003" w:tentative="1">
      <w:start w:val="1"/>
      <w:numFmt w:val="bullet"/>
      <w:lvlText w:val="o"/>
      <w:lvlJc w:val="left"/>
      <w:pPr>
        <w:ind w:left="1518" w:hanging="360"/>
      </w:pPr>
      <w:rPr>
        <w:rFonts w:ascii="Courier New" w:hAnsi="Courier New" w:cs="Courier New" w:hint="default"/>
      </w:rPr>
    </w:lvl>
    <w:lvl w:ilvl="2" w:tplc="04090005" w:tentative="1">
      <w:start w:val="1"/>
      <w:numFmt w:val="bullet"/>
      <w:lvlText w:val=""/>
      <w:lvlJc w:val="left"/>
      <w:pPr>
        <w:ind w:left="2238" w:hanging="360"/>
      </w:pPr>
      <w:rPr>
        <w:rFonts w:ascii="Wingdings" w:hAnsi="Wingdings" w:hint="default"/>
      </w:rPr>
    </w:lvl>
    <w:lvl w:ilvl="3" w:tplc="04090001" w:tentative="1">
      <w:start w:val="1"/>
      <w:numFmt w:val="bullet"/>
      <w:lvlText w:val=""/>
      <w:lvlJc w:val="left"/>
      <w:pPr>
        <w:ind w:left="2958" w:hanging="360"/>
      </w:pPr>
      <w:rPr>
        <w:rFonts w:ascii="Symbol" w:hAnsi="Symbol" w:hint="default"/>
      </w:rPr>
    </w:lvl>
    <w:lvl w:ilvl="4" w:tplc="04090003" w:tentative="1">
      <w:start w:val="1"/>
      <w:numFmt w:val="bullet"/>
      <w:lvlText w:val="o"/>
      <w:lvlJc w:val="left"/>
      <w:pPr>
        <w:ind w:left="3678" w:hanging="360"/>
      </w:pPr>
      <w:rPr>
        <w:rFonts w:ascii="Courier New" w:hAnsi="Courier New" w:cs="Courier New" w:hint="default"/>
      </w:rPr>
    </w:lvl>
    <w:lvl w:ilvl="5" w:tplc="04090005" w:tentative="1">
      <w:start w:val="1"/>
      <w:numFmt w:val="bullet"/>
      <w:lvlText w:val=""/>
      <w:lvlJc w:val="left"/>
      <w:pPr>
        <w:ind w:left="4398" w:hanging="360"/>
      </w:pPr>
      <w:rPr>
        <w:rFonts w:ascii="Wingdings" w:hAnsi="Wingdings" w:hint="default"/>
      </w:rPr>
    </w:lvl>
    <w:lvl w:ilvl="6" w:tplc="04090001" w:tentative="1">
      <w:start w:val="1"/>
      <w:numFmt w:val="bullet"/>
      <w:lvlText w:val=""/>
      <w:lvlJc w:val="left"/>
      <w:pPr>
        <w:ind w:left="5118" w:hanging="360"/>
      </w:pPr>
      <w:rPr>
        <w:rFonts w:ascii="Symbol" w:hAnsi="Symbol" w:hint="default"/>
      </w:rPr>
    </w:lvl>
    <w:lvl w:ilvl="7" w:tplc="04090003" w:tentative="1">
      <w:start w:val="1"/>
      <w:numFmt w:val="bullet"/>
      <w:lvlText w:val="o"/>
      <w:lvlJc w:val="left"/>
      <w:pPr>
        <w:ind w:left="5838" w:hanging="360"/>
      </w:pPr>
      <w:rPr>
        <w:rFonts w:ascii="Courier New" w:hAnsi="Courier New" w:cs="Courier New" w:hint="default"/>
      </w:rPr>
    </w:lvl>
    <w:lvl w:ilvl="8" w:tplc="04090005" w:tentative="1">
      <w:start w:val="1"/>
      <w:numFmt w:val="bullet"/>
      <w:lvlText w:val=""/>
      <w:lvlJc w:val="left"/>
      <w:pPr>
        <w:ind w:left="6558" w:hanging="360"/>
      </w:pPr>
      <w:rPr>
        <w:rFonts w:ascii="Wingdings" w:hAnsi="Wingdings" w:hint="default"/>
      </w:rPr>
    </w:lvl>
  </w:abstractNum>
  <w:abstractNum w:abstractNumId="7" w15:restartNumberingAfterBreak="0">
    <w:nsid w:val="35F36C70"/>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38D74C8D"/>
    <w:multiLevelType w:val="hybridMultilevel"/>
    <w:tmpl w:val="2B1ACE52"/>
    <w:lvl w:ilvl="0" w:tplc="A75E4854">
      <w:start w:val="14"/>
      <w:numFmt w:val="bullet"/>
      <w:lvlText w:val="-"/>
      <w:lvlJc w:val="left"/>
      <w:pPr>
        <w:ind w:left="1097" w:hanging="360"/>
      </w:pPr>
      <w:rPr>
        <w:rFonts w:ascii="GHEA Grapalat" w:eastAsia="Times New Roman" w:hAnsi="GHEA Grapalat" w:cs="Sylfaen" w:hint="default"/>
      </w:rPr>
    </w:lvl>
    <w:lvl w:ilvl="1" w:tplc="04190003">
      <w:start w:val="1"/>
      <w:numFmt w:val="bullet"/>
      <w:lvlText w:val="o"/>
      <w:lvlJc w:val="left"/>
      <w:pPr>
        <w:ind w:left="1817" w:hanging="360"/>
      </w:pPr>
      <w:rPr>
        <w:rFonts w:ascii="Courier New" w:hAnsi="Courier New" w:cs="Courier New" w:hint="default"/>
      </w:rPr>
    </w:lvl>
    <w:lvl w:ilvl="2" w:tplc="04190005">
      <w:start w:val="1"/>
      <w:numFmt w:val="bullet"/>
      <w:lvlText w:val=""/>
      <w:lvlJc w:val="left"/>
      <w:pPr>
        <w:ind w:left="2537" w:hanging="360"/>
      </w:pPr>
      <w:rPr>
        <w:rFonts w:ascii="Wingdings" w:hAnsi="Wingdings" w:hint="default"/>
      </w:rPr>
    </w:lvl>
    <w:lvl w:ilvl="3" w:tplc="04190001">
      <w:start w:val="1"/>
      <w:numFmt w:val="bullet"/>
      <w:lvlText w:val=""/>
      <w:lvlJc w:val="left"/>
      <w:pPr>
        <w:ind w:left="3257" w:hanging="360"/>
      </w:pPr>
      <w:rPr>
        <w:rFonts w:ascii="Symbol" w:hAnsi="Symbol" w:hint="default"/>
      </w:rPr>
    </w:lvl>
    <w:lvl w:ilvl="4" w:tplc="04190003">
      <w:start w:val="1"/>
      <w:numFmt w:val="bullet"/>
      <w:lvlText w:val="o"/>
      <w:lvlJc w:val="left"/>
      <w:pPr>
        <w:ind w:left="3977" w:hanging="360"/>
      </w:pPr>
      <w:rPr>
        <w:rFonts w:ascii="Courier New" w:hAnsi="Courier New" w:cs="Courier New" w:hint="default"/>
      </w:rPr>
    </w:lvl>
    <w:lvl w:ilvl="5" w:tplc="04190005">
      <w:start w:val="1"/>
      <w:numFmt w:val="bullet"/>
      <w:lvlText w:val=""/>
      <w:lvlJc w:val="left"/>
      <w:pPr>
        <w:ind w:left="4697" w:hanging="360"/>
      </w:pPr>
      <w:rPr>
        <w:rFonts w:ascii="Wingdings" w:hAnsi="Wingdings" w:hint="default"/>
      </w:rPr>
    </w:lvl>
    <w:lvl w:ilvl="6" w:tplc="04190001">
      <w:start w:val="1"/>
      <w:numFmt w:val="bullet"/>
      <w:lvlText w:val=""/>
      <w:lvlJc w:val="left"/>
      <w:pPr>
        <w:ind w:left="5417" w:hanging="360"/>
      </w:pPr>
      <w:rPr>
        <w:rFonts w:ascii="Symbol" w:hAnsi="Symbol" w:hint="default"/>
      </w:rPr>
    </w:lvl>
    <w:lvl w:ilvl="7" w:tplc="04190003">
      <w:start w:val="1"/>
      <w:numFmt w:val="bullet"/>
      <w:lvlText w:val="o"/>
      <w:lvlJc w:val="left"/>
      <w:pPr>
        <w:ind w:left="6137" w:hanging="360"/>
      </w:pPr>
      <w:rPr>
        <w:rFonts w:ascii="Courier New" w:hAnsi="Courier New" w:cs="Courier New" w:hint="default"/>
      </w:rPr>
    </w:lvl>
    <w:lvl w:ilvl="8" w:tplc="04190005">
      <w:start w:val="1"/>
      <w:numFmt w:val="bullet"/>
      <w:lvlText w:val=""/>
      <w:lvlJc w:val="left"/>
      <w:pPr>
        <w:ind w:left="6857" w:hanging="360"/>
      </w:pPr>
      <w:rPr>
        <w:rFonts w:ascii="Wingdings" w:hAnsi="Wingdings" w:hint="default"/>
      </w:rPr>
    </w:lvl>
  </w:abstractNum>
  <w:abstractNum w:abstractNumId="9" w15:restartNumberingAfterBreak="0">
    <w:nsid w:val="4A03199A"/>
    <w:multiLevelType w:val="hybridMultilevel"/>
    <w:tmpl w:val="0D666E7C"/>
    <w:lvl w:ilvl="0" w:tplc="48C4F77C">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0" w15:restartNumberingAfterBreak="0">
    <w:nsid w:val="4D893529"/>
    <w:multiLevelType w:val="hybridMultilevel"/>
    <w:tmpl w:val="5E740AF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CA0091"/>
    <w:multiLevelType w:val="hybridMultilevel"/>
    <w:tmpl w:val="DF7E847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5D78E1"/>
    <w:multiLevelType w:val="hybridMultilevel"/>
    <w:tmpl w:val="44587570"/>
    <w:lvl w:ilvl="0" w:tplc="B476B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9"/>
  </w:num>
  <w:num w:numId="4">
    <w:abstractNumId w:val="10"/>
  </w:num>
  <w:num w:numId="5">
    <w:abstractNumId w:val="11"/>
  </w:num>
  <w:num w:numId="6">
    <w:abstractNumId w:val="7"/>
  </w:num>
  <w:num w:numId="7">
    <w:abstractNumId w:val="4"/>
  </w:num>
  <w:num w:numId="8">
    <w:abstractNumId w:val="3"/>
  </w:num>
  <w:num w:numId="9">
    <w:abstractNumId w:val="1"/>
  </w:num>
  <w:num w:numId="10">
    <w:abstractNumId w:val="5"/>
  </w:num>
  <w:num w:numId="11">
    <w:abstractNumId w:val="12"/>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13F"/>
    <w:rsid w:val="000046C9"/>
    <w:rsid w:val="00023DA8"/>
    <w:rsid w:val="00033A89"/>
    <w:rsid w:val="00034458"/>
    <w:rsid w:val="00036BF0"/>
    <w:rsid w:val="0004550E"/>
    <w:rsid w:val="00050AED"/>
    <w:rsid w:val="00057AC9"/>
    <w:rsid w:val="0006501D"/>
    <w:rsid w:val="00071837"/>
    <w:rsid w:val="00073339"/>
    <w:rsid w:val="00081ABF"/>
    <w:rsid w:val="000A181B"/>
    <w:rsid w:val="000A18CC"/>
    <w:rsid w:val="000A4DB5"/>
    <w:rsid w:val="000A5E9D"/>
    <w:rsid w:val="000C1C6D"/>
    <w:rsid w:val="000C3B44"/>
    <w:rsid w:val="000C4474"/>
    <w:rsid w:val="000C6F38"/>
    <w:rsid w:val="000D5277"/>
    <w:rsid w:val="000D6783"/>
    <w:rsid w:val="000F1FC2"/>
    <w:rsid w:val="000F3470"/>
    <w:rsid w:val="001046E4"/>
    <w:rsid w:val="00111A62"/>
    <w:rsid w:val="00115DD0"/>
    <w:rsid w:val="00116405"/>
    <w:rsid w:val="00121760"/>
    <w:rsid w:val="0012353D"/>
    <w:rsid w:val="00132215"/>
    <w:rsid w:val="00137689"/>
    <w:rsid w:val="00143B89"/>
    <w:rsid w:val="00147423"/>
    <w:rsid w:val="0015000D"/>
    <w:rsid w:val="001558E4"/>
    <w:rsid w:val="00157F94"/>
    <w:rsid w:val="0016123F"/>
    <w:rsid w:val="00161DF5"/>
    <w:rsid w:val="0016437B"/>
    <w:rsid w:val="00164D76"/>
    <w:rsid w:val="001660A1"/>
    <w:rsid w:val="00166978"/>
    <w:rsid w:val="00182E87"/>
    <w:rsid w:val="0018672C"/>
    <w:rsid w:val="00187F52"/>
    <w:rsid w:val="001A08C2"/>
    <w:rsid w:val="001A0A6A"/>
    <w:rsid w:val="001A167B"/>
    <w:rsid w:val="001A255E"/>
    <w:rsid w:val="001A7160"/>
    <w:rsid w:val="001B59AC"/>
    <w:rsid w:val="001D7315"/>
    <w:rsid w:val="001F2E23"/>
    <w:rsid w:val="001F30A6"/>
    <w:rsid w:val="001F384B"/>
    <w:rsid w:val="001F465C"/>
    <w:rsid w:val="001F4CFD"/>
    <w:rsid w:val="001F5E4F"/>
    <w:rsid w:val="0020223A"/>
    <w:rsid w:val="00202987"/>
    <w:rsid w:val="0020320E"/>
    <w:rsid w:val="002158E9"/>
    <w:rsid w:val="002206C0"/>
    <w:rsid w:val="0022213F"/>
    <w:rsid w:val="00223C84"/>
    <w:rsid w:val="002252AC"/>
    <w:rsid w:val="00231658"/>
    <w:rsid w:val="00232794"/>
    <w:rsid w:val="002355C8"/>
    <w:rsid w:val="00236DB8"/>
    <w:rsid w:val="00237DA2"/>
    <w:rsid w:val="00243995"/>
    <w:rsid w:val="0024569A"/>
    <w:rsid w:val="002503C0"/>
    <w:rsid w:val="00254220"/>
    <w:rsid w:val="002639EE"/>
    <w:rsid w:val="00277CDD"/>
    <w:rsid w:val="00284606"/>
    <w:rsid w:val="002877EA"/>
    <w:rsid w:val="00292554"/>
    <w:rsid w:val="002A115E"/>
    <w:rsid w:val="002A3FFE"/>
    <w:rsid w:val="002A7B01"/>
    <w:rsid w:val="002B544F"/>
    <w:rsid w:val="002B6C2E"/>
    <w:rsid w:val="002C1658"/>
    <w:rsid w:val="002D6814"/>
    <w:rsid w:val="002E151C"/>
    <w:rsid w:val="002E286A"/>
    <w:rsid w:val="002E5209"/>
    <w:rsid w:val="002E568E"/>
    <w:rsid w:val="002E7831"/>
    <w:rsid w:val="002E7D2B"/>
    <w:rsid w:val="002F0308"/>
    <w:rsid w:val="002F3F3C"/>
    <w:rsid w:val="00302308"/>
    <w:rsid w:val="0030281D"/>
    <w:rsid w:val="003049FE"/>
    <w:rsid w:val="00307A80"/>
    <w:rsid w:val="003117D2"/>
    <w:rsid w:val="003140EE"/>
    <w:rsid w:val="0031617A"/>
    <w:rsid w:val="003279ED"/>
    <w:rsid w:val="003306DB"/>
    <w:rsid w:val="00333991"/>
    <w:rsid w:val="00336E60"/>
    <w:rsid w:val="0034208E"/>
    <w:rsid w:val="003425A4"/>
    <w:rsid w:val="0034594F"/>
    <w:rsid w:val="00353B00"/>
    <w:rsid w:val="003541FE"/>
    <w:rsid w:val="00361CEC"/>
    <w:rsid w:val="003628BF"/>
    <w:rsid w:val="00366CD5"/>
    <w:rsid w:val="003721A0"/>
    <w:rsid w:val="003733A0"/>
    <w:rsid w:val="00376E32"/>
    <w:rsid w:val="00380BC9"/>
    <w:rsid w:val="0038658C"/>
    <w:rsid w:val="003906C6"/>
    <w:rsid w:val="0039263C"/>
    <w:rsid w:val="00395886"/>
    <w:rsid w:val="003A280F"/>
    <w:rsid w:val="003A3E02"/>
    <w:rsid w:val="003C46F1"/>
    <w:rsid w:val="003C5F80"/>
    <w:rsid w:val="003D0480"/>
    <w:rsid w:val="003D0C4B"/>
    <w:rsid w:val="003D0DA7"/>
    <w:rsid w:val="003D3C62"/>
    <w:rsid w:val="003D50D1"/>
    <w:rsid w:val="003D6770"/>
    <w:rsid w:val="003E2A21"/>
    <w:rsid w:val="003E67C3"/>
    <w:rsid w:val="003E7329"/>
    <w:rsid w:val="003E7CF9"/>
    <w:rsid w:val="003F0586"/>
    <w:rsid w:val="003F63F1"/>
    <w:rsid w:val="0041177C"/>
    <w:rsid w:val="00411A14"/>
    <w:rsid w:val="00416FE0"/>
    <w:rsid w:val="00417AC5"/>
    <w:rsid w:val="00425256"/>
    <w:rsid w:val="00425E74"/>
    <w:rsid w:val="004311A7"/>
    <w:rsid w:val="00432919"/>
    <w:rsid w:val="00433618"/>
    <w:rsid w:val="0043565C"/>
    <w:rsid w:val="00435D36"/>
    <w:rsid w:val="004401B7"/>
    <w:rsid w:val="004404C6"/>
    <w:rsid w:val="004439B0"/>
    <w:rsid w:val="00444F93"/>
    <w:rsid w:val="004458FB"/>
    <w:rsid w:val="0045229C"/>
    <w:rsid w:val="00453AC4"/>
    <w:rsid w:val="00454ECF"/>
    <w:rsid w:val="00456B2F"/>
    <w:rsid w:val="0045774C"/>
    <w:rsid w:val="004650B1"/>
    <w:rsid w:val="00471E06"/>
    <w:rsid w:val="00472689"/>
    <w:rsid w:val="00472DC2"/>
    <w:rsid w:val="004752DC"/>
    <w:rsid w:val="00477C46"/>
    <w:rsid w:val="00480B81"/>
    <w:rsid w:val="00485623"/>
    <w:rsid w:val="00485C15"/>
    <w:rsid w:val="00486A40"/>
    <w:rsid w:val="00487D7E"/>
    <w:rsid w:val="0049130E"/>
    <w:rsid w:val="00492027"/>
    <w:rsid w:val="004A4AB0"/>
    <w:rsid w:val="004A584B"/>
    <w:rsid w:val="004B124C"/>
    <w:rsid w:val="004B14C3"/>
    <w:rsid w:val="004B1BE3"/>
    <w:rsid w:val="004D1F7C"/>
    <w:rsid w:val="004D3C18"/>
    <w:rsid w:val="004D6DC7"/>
    <w:rsid w:val="004E2E2E"/>
    <w:rsid w:val="004F699D"/>
    <w:rsid w:val="004F7424"/>
    <w:rsid w:val="004F7C10"/>
    <w:rsid w:val="00500D29"/>
    <w:rsid w:val="005042E6"/>
    <w:rsid w:val="00507007"/>
    <w:rsid w:val="005079F1"/>
    <w:rsid w:val="00510E9B"/>
    <w:rsid w:val="00517280"/>
    <w:rsid w:val="005174EE"/>
    <w:rsid w:val="00517D1A"/>
    <w:rsid w:val="0052308B"/>
    <w:rsid w:val="00523601"/>
    <w:rsid w:val="005243E1"/>
    <w:rsid w:val="00525FAF"/>
    <w:rsid w:val="0053092C"/>
    <w:rsid w:val="0053332C"/>
    <w:rsid w:val="00544A07"/>
    <w:rsid w:val="005572B0"/>
    <w:rsid w:val="00565B53"/>
    <w:rsid w:val="005666FB"/>
    <w:rsid w:val="00570678"/>
    <w:rsid w:val="00573B31"/>
    <w:rsid w:val="00583F2E"/>
    <w:rsid w:val="0058693A"/>
    <w:rsid w:val="005A042A"/>
    <w:rsid w:val="005A1B69"/>
    <w:rsid w:val="005B34D2"/>
    <w:rsid w:val="005B7E7F"/>
    <w:rsid w:val="005C144F"/>
    <w:rsid w:val="005C7431"/>
    <w:rsid w:val="005E7ECA"/>
    <w:rsid w:val="005F5F1B"/>
    <w:rsid w:val="00601EA8"/>
    <w:rsid w:val="00603E16"/>
    <w:rsid w:val="0060594A"/>
    <w:rsid w:val="00606676"/>
    <w:rsid w:val="00606C5A"/>
    <w:rsid w:val="00610E58"/>
    <w:rsid w:val="00615AB5"/>
    <w:rsid w:val="00617BD2"/>
    <w:rsid w:val="006208D2"/>
    <w:rsid w:val="006564AF"/>
    <w:rsid w:val="0067153F"/>
    <w:rsid w:val="00672B2B"/>
    <w:rsid w:val="00683279"/>
    <w:rsid w:val="00683404"/>
    <w:rsid w:val="00687551"/>
    <w:rsid w:val="00695DCD"/>
    <w:rsid w:val="00697FCC"/>
    <w:rsid w:val="006A338E"/>
    <w:rsid w:val="006B10D8"/>
    <w:rsid w:val="006B717C"/>
    <w:rsid w:val="006B7B86"/>
    <w:rsid w:val="006C1EB2"/>
    <w:rsid w:val="006C2CB3"/>
    <w:rsid w:val="006C38A9"/>
    <w:rsid w:val="006C4742"/>
    <w:rsid w:val="006C490B"/>
    <w:rsid w:val="006C5BE3"/>
    <w:rsid w:val="006D1596"/>
    <w:rsid w:val="006D7584"/>
    <w:rsid w:val="006E0EC8"/>
    <w:rsid w:val="006E3620"/>
    <w:rsid w:val="006E643D"/>
    <w:rsid w:val="006F6D24"/>
    <w:rsid w:val="00704D08"/>
    <w:rsid w:val="00705225"/>
    <w:rsid w:val="007148E0"/>
    <w:rsid w:val="00715BF6"/>
    <w:rsid w:val="00716228"/>
    <w:rsid w:val="00717B77"/>
    <w:rsid w:val="00724C88"/>
    <w:rsid w:val="00734580"/>
    <w:rsid w:val="00736834"/>
    <w:rsid w:val="00737955"/>
    <w:rsid w:val="00761F29"/>
    <w:rsid w:val="00767586"/>
    <w:rsid w:val="00773921"/>
    <w:rsid w:val="00775753"/>
    <w:rsid w:val="00782928"/>
    <w:rsid w:val="00786781"/>
    <w:rsid w:val="0079011F"/>
    <w:rsid w:val="007977A7"/>
    <w:rsid w:val="007A30CB"/>
    <w:rsid w:val="007B29AE"/>
    <w:rsid w:val="007C11D3"/>
    <w:rsid w:val="007C269E"/>
    <w:rsid w:val="007C5778"/>
    <w:rsid w:val="007C7390"/>
    <w:rsid w:val="007D3583"/>
    <w:rsid w:val="007E1051"/>
    <w:rsid w:val="007E4148"/>
    <w:rsid w:val="007F2996"/>
    <w:rsid w:val="007F3622"/>
    <w:rsid w:val="007F6159"/>
    <w:rsid w:val="008025E5"/>
    <w:rsid w:val="00807470"/>
    <w:rsid w:val="0081424B"/>
    <w:rsid w:val="008173EA"/>
    <w:rsid w:val="00830091"/>
    <w:rsid w:val="008332BB"/>
    <w:rsid w:val="00846D88"/>
    <w:rsid w:val="00850DFB"/>
    <w:rsid w:val="008515E8"/>
    <w:rsid w:val="00866701"/>
    <w:rsid w:val="0088047A"/>
    <w:rsid w:val="0088777F"/>
    <w:rsid w:val="008957F8"/>
    <w:rsid w:val="008A1063"/>
    <w:rsid w:val="008A196D"/>
    <w:rsid w:val="008A4244"/>
    <w:rsid w:val="008A696F"/>
    <w:rsid w:val="008C13D6"/>
    <w:rsid w:val="008D1B63"/>
    <w:rsid w:val="008D53CA"/>
    <w:rsid w:val="008E54A4"/>
    <w:rsid w:val="008F01CF"/>
    <w:rsid w:val="008F1BE1"/>
    <w:rsid w:val="008F1F3A"/>
    <w:rsid w:val="008F2962"/>
    <w:rsid w:val="00907F11"/>
    <w:rsid w:val="00910928"/>
    <w:rsid w:val="00910F64"/>
    <w:rsid w:val="00912581"/>
    <w:rsid w:val="00915E60"/>
    <w:rsid w:val="00920565"/>
    <w:rsid w:val="00934460"/>
    <w:rsid w:val="00934A8A"/>
    <w:rsid w:val="0094742B"/>
    <w:rsid w:val="0095100E"/>
    <w:rsid w:val="00951E55"/>
    <w:rsid w:val="00954EE4"/>
    <w:rsid w:val="00960BE4"/>
    <w:rsid w:val="00970417"/>
    <w:rsid w:val="009745C7"/>
    <w:rsid w:val="009807C1"/>
    <w:rsid w:val="00981E5E"/>
    <w:rsid w:val="00990D9D"/>
    <w:rsid w:val="0099644C"/>
    <w:rsid w:val="009A05AD"/>
    <w:rsid w:val="009A4000"/>
    <w:rsid w:val="009B3803"/>
    <w:rsid w:val="009C4457"/>
    <w:rsid w:val="009D18B6"/>
    <w:rsid w:val="009D3420"/>
    <w:rsid w:val="009E06EF"/>
    <w:rsid w:val="009E3E81"/>
    <w:rsid w:val="009E542C"/>
    <w:rsid w:val="009F1675"/>
    <w:rsid w:val="009F5ABD"/>
    <w:rsid w:val="00A0130D"/>
    <w:rsid w:val="00A03F60"/>
    <w:rsid w:val="00A0483E"/>
    <w:rsid w:val="00A058E7"/>
    <w:rsid w:val="00A11F10"/>
    <w:rsid w:val="00A24AB7"/>
    <w:rsid w:val="00A339F1"/>
    <w:rsid w:val="00A42480"/>
    <w:rsid w:val="00A47109"/>
    <w:rsid w:val="00A57AA2"/>
    <w:rsid w:val="00A62F93"/>
    <w:rsid w:val="00A67F6D"/>
    <w:rsid w:val="00A826E8"/>
    <w:rsid w:val="00A83B11"/>
    <w:rsid w:val="00A86552"/>
    <w:rsid w:val="00A86F3A"/>
    <w:rsid w:val="00A93994"/>
    <w:rsid w:val="00A95F8A"/>
    <w:rsid w:val="00AA177C"/>
    <w:rsid w:val="00AA4C9A"/>
    <w:rsid w:val="00AA5137"/>
    <w:rsid w:val="00AA564A"/>
    <w:rsid w:val="00AB21FD"/>
    <w:rsid w:val="00AB32DF"/>
    <w:rsid w:val="00AB6E35"/>
    <w:rsid w:val="00AC6E93"/>
    <w:rsid w:val="00AD5A23"/>
    <w:rsid w:val="00AE039A"/>
    <w:rsid w:val="00AE3831"/>
    <w:rsid w:val="00AE439E"/>
    <w:rsid w:val="00AE70A8"/>
    <w:rsid w:val="00AF1CD3"/>
    <w:rsid w:val="00B044D9"/>
    <w:rsid w:val="00B10C39"/>
    <w:rsid w:val="00B11A22"/>
    <w:rsid w:val="00B13551"/>
    <w:rsid w:val="00B1367F"/>
    <w:rsid w:val="00B14C71"/>
    <w:rsid w:val="00B23682"/>
    <w:rsid w:val="00B2433B"/>
    <w:rsid w:val="00B2434A"/>
    <w:rsid w:val="00B32F22"/>
    <w:rsid w:val="00B448A1"/>
    <w:rsid w:val="00B4653E"/>
    <w:rsid w:val="00B47523"/>
    <w:rsid w:val="00B47AD4"/>
    <w:rsid w:val="00B552F6"/>
    <w:rsid w:val="00B621FF"/>
    <w:rsid w:val="00B63ACC"/>
    <w:rsid w:val="00B659B2"/>
    <w:rsid w:val="00B65BCF"/>
    <w:rsid w:val="00B73FF8"/>
    <w:rsid w:val="00B84435"/>
    <w:rsid w:val="00B94073"/>
    <w:rsid w:val="00B94B67"/>
    <w:rsid w:val="00BA5D43"/>
    <w:rsid w:val="00BB01AD"/>
    <w:rsid w:val="00BC3121"/>
    <w:rsid w:val="00BC400C"/>
    <w:rsid w:val="00BC48CE"/>
    <w:rsid w:val="00BD2784"/>
    <w:rsid w:val="00BD2EDB"/>
    <w:rsid w:val="00BD4F06"/>
    <w:rsid w:val="00BD6855"/>
    <w:rsid w:val="00BE0E99"/>
    <w:rsid w:val="00BE7E1F"/>
    <w:rsid w:val="00BF51F0"/>
    <w:rsid w:val="00BF7EED"/>
    <w:rsid w:val="00C01DEE"/>
    <w:rsid w:val="00C04A6A"/>
    <w:rsid w:val="00C06A83"/>
    <w:rsid w:val="00C10BFB"/>
    <w:rsid w:val="00C15971"/>
    <w:rsid w:val="00C32E86"/>
    <w:rsid w:val="00C41FEB"/>
    <w:rsid w:val="00C46E84"/>
    <w:rsid w:val="00C5497D"/>
    <w:rsid w:val="00C7176A"/>
    <w:rsid w:val="00C75C37"/>
    <w:rsid w:val="00C8198D"/>
    <w:rsid w:val="00C8268B"/>
    <w:rsid w:val="00C93564"/>
    <w:rsid w:val="00CA428D"/>
    <w:rsid w:val="00CA5BC5"/>
    <w:rsid w:val="00CB02D6"/>
    <w:rsid w:val="00CB77AF"/>
    <w:rsid w:val="00CC04A9"/>
    <w:rsid w:val="00CC7720"/>
    <w:rsid w:val="00CD6270"/>
    <w:rsid w:val="00CE2BFA"/>
    <w:rsid w:val="00CE3C31"/>
    <w:rsid w:val="00CF0308"/>
    <w:rsid w:val="00CF174E"/>
    <w:rsid w:val="00D00C43"/>
    <w:rsid w:val="00D062B8"/>
    <w:rsid w:val="00D136F9"/>
    <w:rsid w:val="00D15ED1"/>
    <w:rsid w:val="00D20C67"/>
    <w:rsid w:val="00D230A0"/>
    <w:rsid w:val="00D3313D"/>
    <w:rsid w:val="00D33209"/>
    <w:rsid w:val="00D340E6"/>
    <w:rsid w:val="00D36E33"/>
    <w:rsid w:val="00D4051D"/>
    <w:rsid w:val="00D443B7"/>
    <w:rsid w:val="00D51B90"/>
    <w:rsid w:val="00D523B7"/>
    <w:rsid w:val="00D61510"/>
    <w:rsid w:val="00D6226A"/>
    <w:rsid w:val="00D66E08"/>
    <w:rsid w:val="00D7417A"/>
    <w:rsid w:val="00D75D97"/>
    <w:rsid w:val="00D807EC"/>
    <w:rsid w:val="00D813D2"/>
    <w:rsid w:val="00D820EF"/>
    <w:rsid w:val="00D96E9B"/>
    <w:rsid w:val="00D97AB6"/>
    <w:rsid w:val="00DA2EF3"/>
    <w:rsid w:val="00DA3005"/>
    <w:rsid w:val="00DA5C73"/>
    <w:rsid w:val="00DA7CAF"/>
    <w:rsid w:val="00DB2D67"/>
    <w:rsid w:val="00DC02FF"/>
    <w:rsid w:val="00DC49AB"/>
    <w:rsid w:val="00DD1C54"/>
    <w:rsid w:val="00DD3B9F"/>
    <w:rsid w:val="00DD4348"/>
    <w:rsid w:val="00DD5A4B"/>
    <w:rsid w:val="00DE0C97"/>
    <w:rsid w:val="00DE7785"/>
    <w:rsid w:val="00DF3C35"/>
    <w:rsid w:val="00DF4FC2"/>
    <w:rsid w:val="00E03978"/>
    <w:rsid w:val="00E06E8E"/>
    <w:rsid w:val="00E11177"/>
    <w:rsid w:val="00E17D25"/>
    <w:rsid w:val="00E24ED4"/>
    <w:rsid w:val="00E30D2D"/>
    <w:rsid w:val="00E40E9C"/>
    <w:rsid w:val="00E415EF"/>
    <w:rsid w:val="00E6685A"/>
    <w:rsid w:val="00E66C68"/>
    <w:rsid w:val="00E67CDD"/>
    <w:rsid w:val="00E73371"/>
    <w:rsid w:val="00E81FF1"/>
    <w:rsid w:val="00E82BE9"/>
    <w:rsid w:val="00E84197"/>
    <w:rsid w:val="00E90499"/>
    <w:rsid w:val="00E90A6D"/>
    <w:rsid w:val="00E9429F"/>
    <w:rsid w:val="00E945B1"/>
    <w:rsid w:val="00E966AA"/>
    <w:rsid w:val="00E9680B"/>
    <w:rsid w:val="00EA0243"/>
    <w:rsid w:val="00EA12E9"/>
    <w:rsid w:val="00EA6630"/>
    <w:rsid w:val="00EB171D"/>
    <w:rsid w:val="00EB257D"/>
    <w:rsid w:val="00EC197C"/>
    <w:rsid w:val="00EC393C"/>
    <w:rsid w:val="00ED07A5"/>
    <w:rsid w:val="00ED1DA4"/>
    <w:rsid w:val="00ED3133"/>
    <w:rsid w:val="00ED4A83"/>
    <w:rsid w:val="00EE5846"/>
    <w:rsid w:val="00EF5A8E"/>
    <w:rsid w:val="00F06972"/>
    <w:rsid w:val="00F136B4"/>
    <w:rsid w:val="00F22602"/>
    <w:rsid w:val="00F27C31"/>
    <w:rsid w:val="00F409B9"/>
    <w:rsid w:val="00F420B8"/>
    <w:rsid w:val="00F52187"/>
    <w:rsid w:val="00F52A92"/>
    <w:rsid w:val="00F6050B"/>
    <w:rsid w:val="00F6336C"/>
    <w:rsid w:val="00F67544"/>
    <w:rsid w:val="00F7513D"/>
    <w:rsid w:val="00F83954"/>
    <w:rsid w:val="00F90367"/>
    <w:rsid w:val="00F9148C"/>
    <w:rsid w:val="00F95DD1"/>
    <w:rsid w:val="00F97331"/>
    <w:rsid w:val="00FB495C"/>
    <w:rsid w:val="00FB5D02"/>
    <w:rsid w:val="00FC4A2D"/>
    <w:rsid w:val="00FD2888"/>
    <w:rsid w:val="00FD7355"/>
    <w:rsid w:val="00FD7432"/>
    <w:rsid w:val="00FE0D6D"/>
    <w:rsid w:val="00FE50CA"/>
    <w:rsid w:val="00FF0A4C"/>
    <w:rsid w:val="00FF42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538F9"/>
  <w15:docId w15:val="{EC82A3B7-1E92-4562-AEAA-ECB521142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FF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3279ED"/>
    <w:rPr>
      <w:rFonts w:ascii="Agg_Times1" w:hAnsi="Agg_Times1"/>
      <w:szCs w:val="20"/>
      <w:lang w:val="en-GB" w:eastAsia="en-US"/>
    </w:rPr>
  </w:style>
  <w:style w:type="character" w:customStyle="1" w:styleId="ArmenianChar">
    <w:name w:val="Armenian Char"/>
    <w:link w:val="Armenian"/>
    <w:locked/>
    <w:rsid w:val="003279ED"/>
    <w:rPr>
      <w:rFonts w:ascii="Agg_Times1" w:eastAsia="Times New Roman" w:hAnsi="Agg_Times1" w:cs="Times New Roman"/>
      <w:sz w:val="24"/>
      <w:szCs w:val="2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279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3279ED"/>
    <w:pPr>
      <w:spacing w:after="200" w:line="276" w:lineRule="auto"/>
      <w:ind w:left="720"/>
      <w:contextualSpacing/>
    </w:pPr>
    <w:rPr>
      <w:rFonts w:asciiTheme="minorHAnsi" w:eastAsiaTheme="minorHAnsi" w:hAnsiTheme="minorHAnsi" w:cstheme="minorBidi"/>
      <w:sz w:val="22"/>
      <w:szCs w:val="22"/>
      <w:lang w:val="en-US" w:eastAsia="en-US"/>
    </w:rPr>
  </w:style>
  <w:style w:type="paragraph" w:styleId="FootnoteText">
    <w:name w:val="footnote text"/>
    <w:basedOn w:val="Normal"/>
    <w:link w:val="FootnoteTextChar"/>
    <w:uiPriority w:val="99"/>
    <w:semiHidden/>
    <w:unhideWhenUsed/>
    <w:rsid w:val="006E643D"/>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6E643D"/>
    <w:rPr>
      <w:sz w:val="20"/>
      <w:szCs w:val="20"/>
    </w:rPr>
  </w:style>
  <w:style w:type="character" w:styleId="FootnoteReference">
    <w:name w:val="footnote reference"/>
    <w:basedOn w:val="DefaultParagraphFont"/>
    <w:uiPriority w:val="99"/>
    <w:semiHidden/>
    <w:unhideWhenUsed/>
    <w:rsid w:val="006E643D"/>
    <w:rPr>
      <w:vertAlign w:val="superscript"/>
    </w:rPr>
  </w:style>
  <w:style w:type="paragraph" w:styleId="BalloonText">
    <w:name w:val="Balloon Text"/>
    <w:basedOn w:val="Normal"/>
    <w:link w:val="BalloonTextChar"/>
    <w:uiPriority w:val="99"/>
    <w:semiHidden/>
    <w:unhideWhenUsed/>
    <w:rsid w:val="00E841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197"/>
    <w:rPr>
      <w:rFonts w:ascii="Segoe UI" w:eastAsia="Times New Roman" w:hAnsi="Segoe UI" w:cs="Segoe UI"/>
      <w:sz w:val="18"/>
      <w:szCs w:val="18"/>
      <w:lang w:val="ru-RU" w:eastAsia="ru-RU"/>
    </w:rPr>
  </w:style>
  <w:style w:type="paragraph" w:customStyle="1" w:styleId="Normal1">
    <w:name w:val="Normal1"/>
    <w:rsid w:val="00DD3B9F"/>
    <w:pPr>
      <w:spacing w:after="0" w:line="276" w:lineRule="auto"/>
      <w:jc w:val="both"/>
    </w:pPr>
    <w:rPr>
      <w:rFonts w:ascii="Arial" w:eastAsia="Arial" w:hAnsi="Arial" w:cs="Arial"/>
      <w:lang w:val="hy-AM"/>
    </w:rPr>
  </w:style>
  <w:style w:type="paragraph" w:styleId="Header">
    <w:name w:val="header"/>
    <w:basedOn w:val="Normal"/>
    <w:link w:val="HeaderChar"/>
    <w:uiPriority w:val="99"/>
    <w:unhideWhenUsed/>
    <w:rsid w:val="00615AB5"/>
    <w:pPr>
      <w:tabs>
        <w:tab w:val="center" w:pos="4680"/>
        <w:tab w:val="right" w:pos="9360"/>
      </w:tabs>
    </w:pPr>
  </w:style>
  <w:style w:type="character" w:customStyle="1" w:styleId="HeaderChar">
    <w:name w:val="Header Char"/>
    <w:basedOn w:val="DefaultParagraphFont"/>
    <w:link w:val="Header"/>
    <w:uiPriority w:val="99"/>
    <w:rsid w:val="00615AB5"/>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615AB5"/>
    <w:pPr>
      <w:tabs>
        <w:tab w:val="center" w:pos="4680"/>
        <w:tab w:val="right" w:pos="9360"/>
      </w:tabs>
    </w:pPr>
  </w:style>
  <w:style w:type="character" w:customStyle="1" w:styleId="FooterChar">
    <w:name w:val="Footer Char"/>
    <w:basedOn w:val="DefaultParagraphFont"/>
    <w:link w:val="Footer"/>
    <w:uiPriority w:val="99"/>
    <w:rsid w:val="00615AB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unhideWhenUsed/>
    <w:qFormat/>
    <w:rsid w:val="00A0483E"/>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0483E"/>
    <w:rPr>
      <w:rFonts w:ascii="Times New Roman" w:eastAsia="Times New Roman" w:hAnsi="Times New Roman" w:cs="Times New Roman"/>
      <w:sz w:val="24"/>
      <w:szCs w:val="24"/>
    </w:rPr>
  </w:style>
  <w:style w:type="character" w:styleId="Emphasis">
    <w:name w:val="Emphasis"/>
    <w:basedOn w:val="DefaultParagraphFont"/>
    <w:qFormat/>
    <w:rsid w:val="00A0483E"/>
    <w:rPr>
      <w:i/>
      <w:iCs/>
    </w:rPr>
  </w:style>
  <w:style w:type="character" w:styleId="Strong">
    <w:name w:val="Strong"/>
    <w:basedOn w:val="DefaultParagraphFont"/>
    <w:uiPriority w:val="22"/>
    <w:qFormat/>
    <w:rsid w:val="00A058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38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698</Words>
  <Characters>3981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https:/mul2-mss.gov.am/tasks/569518/oneclick/ampopatert.docx?token=638998fdbfdef456cdbcef9f617c6559</cp:keywords>
  <dc:description/>
  <cp:lastModifiedBy>Ashot Semerjyan</cp:lastModifiedBy>
  <cp:revision>29</cp:revision>
  <cp:lastPrinted>2022-01-17T13:15:00Z</cp:lastPrinted>
  <dcterms:created xsi:type="dcterms:W3CDTF">2022-07-19T12:42:00Z</dcterms:created>
  <dcterms:modified xsi:type="dcterms:W3CDTF">2023-05-31T08:34:00Z</dcterms:modified>
</cp:coreProperties>
</file>