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E412F2" w:rsidRDefault="003E4772" w:rsidP="00BC3EBD">
      <w:pPr>
        <w:tabs>
          <w:tab w:val="center" w:pos="4680"/>
          <w:tab w:val="right" w:pos="9360"/>
        </w:tabs>
        <w:spacing w:line="360" w:lineRule="auto"/>
        <w:jc w:val="center"/>
        <w:rPr>
          <w:rFonts w:ascii="GHEA Grapalat" w:hAnsi="GHEA Grapalat"/>
          <w:bCs/>
          <w:lang w:val="en-US"/>
        </w:rPr>
      </w:pPr>
      <w:r w:rsidRPr="00B6751A">
        <w:rPr>
          <w:rFonts w:ascii="GHEA Grapalat" w:hAnsi="GHEA Grapalat" w:cs="Arial"/>
          <w:b/>
          <w:bCs/>
          <w:kern w:val="32"/>
          <w:lang w:val="hy-AM"/>
        </w:rPr>
        <w:t>«</w:t>
      </w:r>
      <w:r w:rsidR="00C34985" w:rsidRPr="00D31A78">
        <w:rPr>
          <w:rFonts w:ascii="GHEA Grapalat" w:hAnsi="GHEA Grapalat" w:cs="Sylfaen"/>
          <w:lang w:val="hy-AM"/>
        </w:rPr>
        <w:t>Հայաստանի Հանրապետության 202</w:t>
      </w:r>
      <w:r w:rsidR="004A3AF1">
        <w:rPr>
          <w:rFonts w:ascii="GHEA Grapalat" w:hAnsi="GHEA Grapalat" w:cs="Sylfaen"/>
          <w:lang w:val="en-US"/>
        </w:rPr>
        <w:t>3</w:t>
      </w:r>
      <w:r w:rsidR="00C34985" w:rsidRPr="00D31A78">
        <w:rPr>
          <w:rFonts w:ascii="GHEA Grapalat" w:hAnsi="GHEA Grapalat" w:cs="Sylfaen"/>
          <w:lang w:val="hy-AM"/>
        </w:rPr>
        <w:t xml:space="preserve"> թվականի պետական բյուջեի մասին օրենքում վերաբաշխում և Հայաստանի Հանրապետության կառավարության 202</w:t>
      </w:r>
      <w:r w:rsidR="00E412F2" w:rsidRPr="00E412F2">
        <w:rPr>
          <w:rFonts w:ascii="GHEA Grapalat" w:hAnsi="GHEA Grapalat" w:cs="Sylfaen"/>
          <w:lang w:val="hy-AM"/>
        </w:rPr>
        <w:t>2</w:t>
      </w:r>
      <w:r w:rsidR="00C34985" w:rsidRPr="00D31A78">
        <w:rPr>
          <w:rFonts w:ascii="GHEA Grapalat" w:hAnsi="GHEA Grapalat" w:cs="Sylfaen"/>
          <w:lang w:val="hy-AM"/>
        </w:rPr>
        <w:t xml:space="preserve"> թվականի դեկտեմբերի 2</w:t>
      </w:r>
      <w:r w:rsidR="00E412F2" w:rsidRPr="00E412F2">
        <w:rPr>
          <w:rFonts w:ascii="GHEA Grapalat" w:hAnsi="GHEA Grapalat" w:cs="Sylfaen"/>
          <w:lang w:val="hy-AM"/>
        </w:rPr>
        <w:t>9</w:t>
      </w:r>
      <w:r w:rsidR="00C34985" w:rsidRPr="00D31A78">
        <w:rPr>
          <w:rFonts w:ascii="GHEA Grapalat" w:hAnsi="GHEA Grapalat" w:cs="Sylfaen"/>
          <w:lang w:val="hy-AM"/>
        </w:rPr>
        <w:t>-ի N 21</w:t>
      </w:r>
      <w:r w:rsidR="00E412F2" w:rsidRPr="00E412F2">
        <w:rPr>
          <w:rFonts w:ascii="GHEA Grapalat" w:hAnsi="GHEA Grapalat" w:cs="Sylfaen"/>
          <w:lang w:val="hy-AM"/>
        </w:rPr>
        <w:t>1</w:t>
      </w:r>
      <w:r w:rsidR="00C34985" w:rsidRPr="00D31A78">
        <w:rPr>
          <w:rFonts w:ascii="GHEA Grapalat" w:hAnsi="GHEA Grapalat" w:cs="Sylfaen"/>
          <w:lang w:val="hy-AM"/>
        </w:rPr>
        <w:t>1-Ն որոշման մեջ փոփոխություններ կատարելու մասին</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 xml:space="preserve">նախագծի վերաբերյալ շահագրգիռ մարմինների </w:t>
      </w:r>
    </w:p>
    <w:p w:rsidR="008B4B0C" w:rsidRPr="00932EEE" w:rsidRDefault="008B4B0C" w:rsidP="00BC3EBD">
      <w:pPr>
        <w:tabs>
          <w:tab w:val="center" w:pos="4680"/>
          <w:tab w:val="right" w:pos="9360"/>
        </w:tabs>
        <w:spacing w:line="360" w:lineRule="auto"/>
        <w:jc w:val="center"/>
        <w:rPr>
          <w:rFonts w:ascii="GHEA Grapalat" w:hAnsi="GHEA Grapalat"/>
          <w:bCs/>
          <w:lang w:val="hy-AM"/>
        </w:rPr>
      </w:pPr>
      <w:r w:rsidRPr="00932EEE">
        <w:rPr>
          <w:rFonts w:ascii="GHEA Grapalat" w:hAnsi="GHEA Grapalat"/>
          <w:bCs/>
          <w:lang w:val="hy-AM"/>
        </w:rPr>
        <w:t>առարկությունների և առաջարկությունների</w:t>
      </w:r>
    </w:p>
    <w:tbl>
      <w:tblPr>
        <w:tblW w:w="98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74"/>
        <w:gridCol w:w="4318"/>
      </w:tblGrid>
      <w:tr w:rsidR="00CC4C85" w:rsidRPr="00B64DE6" w:rsidTr="001A500F">
        <w:trPr>
          <w:trHeight w:val="357"/>
          <w:tblCellSpacing w:w="0" w:type="dxa"/>
          <w:jc w:val="center"/>
        </w:trPr>
        <w:tc>
          <w:tcPr>
            <w:tcW w:w="5574"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B64DE6" w:rsidRDefault="008B4B0C" w:rsidP="00B64DE6">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ՀՀ ֆինանսների նախարարություն</w:t>
            </w:r>
          </w:p>
        </w:tc>
        <w:tc>
          <w:tcPr>
            <w:tcW w:w="4318"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0595C" w:rsidRDefault="0030595C" w:rsidP="0030595C">
            <w:pPr>
              <w:widowControl w:val="0"/>
              <w:spacing w:line="276" w:lineRule="auto"/>
              <w:ind w:right="210"/>
              <w:contextualSpacing/>
              <w:rPr>
                <w:rFonts w:ascii="GHEA Grapalat" w:hAnsi="GHEA Grapalat"/>
                <w:color w:val="000000"/>
                <w:shd w:val="clear" w:color="auto" w:fill="FFFFFF"/>
              </w:rPr>
            </w:pPr>
            <w:r w:rsidRPr="0030595C">
              <w:rPr>
                <w:rFonts w:ascii="GHEA Grapalat" w:hAnsi="GHEA Grapalat"/>
                <w:color w:val="000000"/>
                <w:shd w:val="clear" w:color="auto" w:fill="FFFFFF"/>
                <w:lang w:val="en-US"/>
              </w:rPr>
              <w:t>31</w:t>
            </w:r>
            <w:r w:rsidR="008B4B0C" w:rsidRPr="0030595C">
              <w:rPr>
                <w:rFonts w:ascii="GHEA Grapalat" w:hAnsi="GHEA Grapalat"/>
                <w:color w:val="000000"/>
                <w:shd w:val="clear" w:color="auto" w:fill="FFFFFF"/>
              </w:rPr>
              <w:t>-</w:t>
            </w:r>
            <w:r w:rsidR="00D4467A" w:rsidRPr="0030595C">
              <w:rPr>
                <w:rFonts w:ascii="GHEA Grapalat" w:hAnsi="GHEA Grapalat"/>
                <w:color w:val="000000"/>
                <w:shd w:val="clear" w:color="auto" w:fill="FFFFFF"/>
              </w:rPr>
              <w:t>0</w:t>
            </w:r>
            <w:r w:rsidRPr="0030595C">
              <w:rPr>
                <w:rFonts w:ascii="GHEA Grapalat" w:hAnsi="GHEA Grapalat"/>
                <w:color w:val="000000"/>
                <w:shd w:val="clear" w:color="auto" w:fill="FFFFFF"/>
                <w:lang w:val="en-US"/>
              </w:rPr>
              <w:t>5</w:t>
            </w:r>
            <w:r w:rsidR="008B4B0C" w:rsidRPr="0030595C">
              <w:rPr>
                <w:rFonts w:ascii="GHEA Grapalat" w:hAnsi="GHEA Grapalat"/>
                <w:color w:val="000000"/>
                <w:shd w:val="clear" w:color="auto" w:fill="FFFFFF"/>
              </w:rPr>
              <w:t>-202</w:t>
            </w:r>
            <w:r w:rsidR="006E4D88" w:rsidRPr="0030595C">
              <w:rPr>
                <w:rFonts w:ascii="GHEA Grapalat" w:hAnsi="GHEA Grapalat"/>
                <w:color w:val="000000"/>
                <w:shd w:val="clear" w:color="auto" w:fill="FFFFFF"/>
                <w:lang w:val="en-US"/>
              </w:rPr>
              <w:t>3</w:t>
            </w:r>
            <w:r w:rsidR="008B4B0C" w:rsidRPr="0030595C">
              <w:rPr>
                <w:rFonts w:ascii="GHEA Grapalat" w:hAnsi="GHEA Grapalat"/>
                <w:color w:val="000000"/>
                <w:shd w:val="clear" w:color="auto" w:fill="FFFFFF"/>
              </w:rPr>
              <w:t>թ.</w:t>
            </w:r>
          </w:p>
        </w:tc>
      </w:tr>
      <w:tr w:rsidR="00CC4C85" w:rsidRPr="00B64DE6" w:rsidTr="001A500F">
        <w:trPr>
          <w:trHeight w:val="435"/>
          <w:tblCellSpacing w:w="0" w:type="dxa"/>
          <w:jc w:val="center"/>
        </w:trPr>
        <w:tc>
          <w:tcPr>
            <w:tcW w:w="5574"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B64DE6"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318"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0595C" w:rsidRDefault="0030595C" w:rsidP="0030595C">
            <w:pPr>
              <w:widowControl w:val="0"/>
              <w:spacing w:line="276" w:lineRule="auto"/>
              <w:ind w:right="210"/>
              <w:contextualSpacing/>
              <w:jc w:val="right"/>
              <w:rPr>
                <w:rFonts w:ascii="GHEA Grapalat"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595C">
              <w:rPr>
                <w:rFonts w:ascii="GHEA Grapalat" w:hAnsi="GHEA Grapalat" w:cs="Calibri Cyr"/>
                <w:b/>
                <w:lang w:val="hy-AM"/>
              </w:rPr>
              <w:t xml:space="preserve">№ </w:t>
            </w:r>
            <w:r w:rsidRPr="0030595C">
              <w:rPr>
                <w:rFonts w:ascii="GHEA Grapalat" w:hAnsi="GHEA Grapalat"/>
                <w:b/>
                <w:lang w:val="hy-AM"/>
              </w:rPr>
              <w:t>01/34-2/10625-2023</w:t>
            </w:r>
          </w:p>
        </w:tc>
      </w:tr>
      <w:tr w:rsidR="00CC4C85" w:rsidRPr="0030595C" w:rsidTr="001A500F">
        <w:trPr>
          <w:trHeight w:val="975"/>
          <w:tblCellSpacing w:w="0" w:type="dxa"/>
          <w:jc w:val="center"/>
        </w:trPr>
        <w:tc>
          <w:tcPr>
            <w:tcW w:w="5574" w:type="dxa"/>
            <w:tcBorders>
              <w:top w:val="outset" w:sz="6" w:space="0" w:color="auto"/>
              <w:left w:val="outset" w:sz="6" w:space="0" w:color="auto"/>
              <w:bottom w:val="outset" w:sz="6" w:space="0" w:color="auto"/>
              <w:right w:val="outset" w:sz="6" w:space="0" w:color="auto"/>
            </w:tcBorders>
            <w:shd w:val="clear" w:color="auto" w:fill="auto"/>
          </w:tcPr>
          <w:p w:rsidR="0030595C" w:rsidRDefault="0030595C" w:rsidP="001A500F">
            <w:pPr>
              <w:spacing w:line="276" w:lineRule="auto"/>
              <w:ind w:left="150" w:right="165" w:firstLine="570"/>
              <w:jc w:val="both"/>
              <w:rPr>
                <w:rFonts w:ascii="GHEA Grapalat" w:hAnsi="GHEA Grapalat" w:cs="Sylfaen"/>
                <w:lang w:val="hy-AM"/>
              </w:rPr>
            </w:pPr>
            <w:r>
              <w:rPr>
                <w:rFonts w:ascii="GHEA Grapalat" w:hAnsi="GHEA Grapalat"/>
                <w:lang w:val="hy-AM"/>
              </w:rPr>
              <w:t>Նախագծով առաջարկվում է կենսաթոշակների, նպաստների և օրենսդրությամբ նախատեսված նախավճարի գումարները 2023թ.-ի հունիս ամսին ամբողջությամբ ֆինանսավորելու նպատակով 1-ին կիսամյակի և 4-րդ եռամսյակի գումարների</w:t>
            </w:r>
            <w:r>
              <w:rPr>
                <w:rFonts w:ascii="GHEA Grapalat" w:hAnsi="GHEA Grapalat" w:cs="Sylfaen"/>
                <w:lang w:val="hy-AM"/>
              </w:rPr>
              <w:t xml:space="preserve"> </w:t>
            </w:r>
            <w:r>
              <w:rPr>
                <w:rFonts w:ascii="GHEA Grapalat" w:hAnsi="GHEA Grapalat"/>
                <w:lang w:val="hy-AM"/>
              </w:rPr>
              <w:t>միջև</w:t>
            </w:r>
            <w:r>
              <w:rPr>
                <w:rFonts w:ascii="GHEA Grapalat" w:hAnsi="GHEA Grapalat" w:cs="Sylfaen"/>
                <w:lang w:val="hy-AM"/>
              </w:rPr>
              <w:t xml:space="preserve"> կատարել միջեռամյակային և միջծրագրային վերաբաշխումներ:</w:t>
            </w:r>
          </w:p>
          <w:p w:rsidR="0030595C" w:rsidRDefault="0030595C" w:rsidP="001A500F">
            <w:pPr>
              <w:spacing w:line="276" w:lineRule="auto"/>
              <w:ind w:left="150" w:right="165" w:firstLine="570"/>
              <w:jc w:val="both"/>
              <w:rPr>
                <w:rFonts w:ascii="GHEA Grapalat" w:hAnsi="GHEA Grapalat" w:cs="Sylfaen"/>
                <w:lang w:val="hy-AM"/>
              </w:rPr>
            </w:pPr>
            <w:r>
              <w:rPr>
                <w:rFonts w:ascii="GHEA Grapalat" w:hAnsi="GHEA Grapalat"/>
                <w:lang w:val="hy-AM"/>
              </w:rPr>
              <w:t xml:space="preserve">Ըստ </w:t>
            </w:r>
            <w:r>
              <w:rPr>
                <w:rFonts w:ascii="GHEA Grapalat" w:hAnsi="GHEA Grapalat"/>
                <w:color w:val="000000"/>
                <w:shd w:val="clear" w:color="auto" w:fill="FFFFFF"/>
                <w:lang w:val="hy-AM"/>
              </w:rPr>
              <w:t>Նախագծի հիմնավորման՝</w:t>
            </w:r>
            <w:r>
              <w:rPr>
                <w:rFonts w:ascii="GHEA Grapalat" w:hAnsi="GHEA Grapalat"/>
                <w:lang w:val="hy-AM"/>
              </w:rPr>
              <w:t xml:space="preserve"> 2023թ.-ի </w:t>
            </w:r>
            <w:r>
              <w:rPr>
                <w:rFonts w:ascii="GHEA Grapalat" w:hAnsi="GHEA Grapalat" w:cs="Sylfaen"/>
                <w:lang w:val="hy-AM"/>
              </w:rPr>
              <w:t xml:space="preserve">հունիս ամսին կենսաթոշակների, նպաստների վճարումը և հուլիս ամսվա համար նախավճարի ֆինանսավորումն ապահովելու համար պահանջվում է 5.7 մլրդ դրամ, որից 1.4 մլրդ դրամը նախատեսվում է ապահովել ի հաշիվ սոցիալական ոլորտի ծախսերի, իսկ 4.3 մլրդ դրամը՝ ակնկալվում է ապահովել միջեռամսյակային վերաբաշխումների միջոցով՝ թղթակցելով </w:t>
            </w:r>
            <w:r>
              <w:rPr>
                <w:rFonts w:ascii="GHEA Grapalat" w:hAnsi="GHEA Grapalat"/>
                <w:lang w:val="hy-AM"/>
              </w:rPr>
              <w:t>ՀՀ կառավարության պահուստային ֆոնդի հետ</w:t>
            </w:r>
            <w:r>
              <w:rPr>
                <w:rFonts w:ascii="GHEA Grapalat" w:hAnsi="GHEA Grapalat" w:cs="Sylfaen"/>
                <w:lang w:val="hy-AM"/>
              </w:rPr>
              <w:t>:</w:t>
            </w:r>
          </w:p>
          <w:p w:rsidR="0030595C" w:rsidRDefault="0030595C" w:rsidP="001A500F">
            <w:pPr>
              <w:spacing w:line="276" w:lineRule="auto"/>
              <w:ind w:left="150" w:right="165" w:firstLine="570"/>
              <w:jc w:val="both"/>
              <w:rPr>
                <w:rFonts w:ascii="GHEA Grapalat" w:hAnsi="GHEA Grapalat"/>
                <w:color w:val="00000A"/>
                <w:lang w:val="hy-AM" w:eastAsia="en-US"/>
              </w:rPr>
            </w:pPr>
            <w:r>
              <w:rPr>
                <w:rFonts w:ascii="GHEA Grapalat" w:hAnsi="GHEA Grapalat"/>
                <w:lang w:val="hy-AM"/>
              </w:rPr>
              <w:t>Այդ կապակցությամբ հայտնում ենք, որ ՀՀ 2023թ.-ի պետական բյուջեով 1-ին կիսամյակի համար նախատեսված ՀՀ կառավարության պահուստային ֆոնդն արդեն իսկ ծանրաբեռնված է ՀՀ կառավարության կողմից ընդունված որոշումներով և շրջանառության մեջ դրված որոշումների նախագծերով, իսկ վերջիններիս ընդունումը կհանգեցնի «ՀՀ 2023 թվականի պետական բյուջեի մասին» օրենքով նախատեսված «ՀՀ կառավարության պահուստային ֆոնդ» ծախսային ծրագրի ճշտված չափաքանակի գերազանցմանը:</w:t>
            </w:r>
          </w:p>
          <w:p w:rsidR="00300156" w:rsidRPr="00C34985" w:rsidRDefault="0030595C" w:rsidP="001A500F">
            <w:pPr>
              <w:spacing w:line="276" w:lineRule="auto"/>
              <w:ind w:left="150" w:right="165" w:firstLine="570"/>
              <w:jc w:val="both"/>
              <w:rPr>
                <w:rFonts w:ascii="GHEA Grapalat" w:hAnsi="GHEA Grapalat" w:cs="Sylfaen"/>
                <w:lang w:val="hy-AM"/>
              </w:rPr>
            </w:pPr>
            <w:r>
              <w:rPr>
                <w:rFonts w:ascii="GHEA Grapalat" w:hAnsi="GHEA Grapalat"/>
                <w:lang w:val="hy-AM"/>
              </w:rPr>
              <w:lastRenderedPageBreak/>
              <w:t>Ուստի առաջարկում ենք, որպես նշված Նախագծի միջեռամսյակային տեղաբաշխումների հաշվեկշռման միջոց դիտարկել ժամանակավորապես ազատ միջոցների օգտագործումը՝ համապատասխան փոփոխություններ կատարելով նաև Նախագծի հավելվածներում: Մեր պատրաստակամություն ենք հայտնում անհրաժեշտության դեպքում աջակցել Նախագծի հավելվածների պատրաստման գործում:</w:t>
            </w:r>
          </w:p>
        </w:tc>
        <w:tc>
          <w:tcPr>
            <w:tcW w:w="4318" w:type="dxa"/>
            <w:tcBorders>
              <w:top w:val="outset" w:sz="6" w:space="0" w:color="auto"/>
              <w:left w:val="outset" w:sz="6" w:space="0" w:color="auto"/>
              <w:bottom w:val="outset" w:sz="6" w:space="0" w:color="auto"/>
              <w:right w:val="outset" w:sz="6" w:space="0" w:color="auto"/>
            </w:tcBorders>
            <w:shd w:val="clear" w:color="auto" w:fill="auto"/>
          </w:tcPr>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1A500F" w:rsidRDefault="001A500F" w:rsidP="0030595C">
            <w:pPr>
              <w:spacing w:line="276" w:lineRule="auto"/>
              <w:ind w:firstLine="567"/>
              <w:rPr>
                <w:rFonts w:ascii="GHEA Grapalat" w:hAnsi="GHEA Grapalat"/>
                <w:lang w:val="hy-AM"/>
              </w:rPr>
            </w:pPr>
          </w:p>
          <w:p w:rsidR="0030595C" w:rsidRDefault="001A500F" w:rsidP="001A500F">
            <w:pPr>
              <w:spacing w:line="276" w:lineRule="auto"/>
              <w:rPr>
                <w:rFonts w:ascii="GHEA Grapalat" w:hAnsi="GHEA Grapalat"/>
                <w:lang w:val="hy-AM"/>
              </w:rPr>
            </w:pPr>
            <w:r>
              <w:rPr>
                <w:rFonts w:ascii="GHEA Grapalat" w:hAnsi="GHEA Grapalat"/>
                <w:lang w:val="hy-AM"/>
              </w:rPr>
              <w:lastRenderedPageBreak/>
              <w:t xml:space="preserve">   </w:t>
            </w:r>
            <w:r w:rsidR="0030595C">
              <w:rPr>
                <w:rFonts w:ascii="GHEA Grapalat" w:hAnsi="GHEA Grapalat"/>
                <w:lang w:val="hy-AM"/>
              </w:rPr>
              <w:t>Ընդունվել է և խմբագրվել։</w:t>
            </w:r>
          </w:p>
          <w:p w:rsidR="00300156" w:rsidRPr="009E4D83" w:rsidRDefault="00300156" w:rsidP="00CC4C85">
            <w:pPr>
              <w:spacing w:line="360" w:lineRule="auto"/>
              <w:ind w:left="60" w:right="165" w:firstLine="180"/>
              <w:rPr>
                <w:rFonts w:ascii="GHEA Grapalat" w:eastAsia="Calibri" w:hAnsi="GHEA Grapalat"/>
                <w:lang w:val="hy-AM"/>
              </w:rPr>
            </w:pPr>
          </w:p>
        </w:tc>
      </w:tr>
      <w:tr w:rsidR="00CC4C85" w:rsidRPr="001A500F" w:rsidTr="001A500F">
        <w:trPr>
          <w:trHeight w:val="1605"/>
          <w:tblCellSpacing w:w="0" w:type="dxa"/>
          <w:jc w:val="center"/>
        </w:trPr>
        <w:tc>
          <w:tcPr>
            <w:tcW w:w="5574" w:type="dxa"/>
            <w:tcBorders>
              <w:top w:val="outset" w:sz="6" w:space="0" w:color="auto"/>
              <w:left w:val="outset" w:sz="6" w:space="0" w:color="auto"/>
              <w:bottom w:val="outset" w:sz="6" w:space="0" w:color="auto"/>
              <w:right w:val="outset" w:sz="6" w:space="0" w:color="auto"/>
            </w:tcBorders>
            <w:shd w:val="clear" w:color="auto" w:fill="auto"/>
          </w:tcPr>
          <w:p w:rsidR="00567EFC" w:rsidRDefault="00567EFC" w:rsidP="001A500F">
            <w:pPr>
              <w:spacing w:line="276" w:lineRule="auto"/>
              <w:ind w:left="150" w:right="165" w:firstLine="570"/>
              <w:jc w:val="both"/>
              <w:rPr>
                <w:rFonts w:ascii="GHEA Grapalat" w:hAnsi="GHEA Grapalat"/>
                <w:lang w:val="hy-AM"/>
              </w:rPr>
            </w:pPr>
            <w:r>
              <w:rPr>
                <w:rFonts w:ascii="GHEA Grapalat" w:hAnsi="GHEA Grapalat"/>
                <w:lang w:val="hy-AM"/>
              </w:rPr>
              <w:lastRenderedPageBreak/>
              <w:t xml:space="preserve">Միաժամանակ հարկ ենք համարում նշել, որ մեր կողմից իրականացված ուսումնասիրությունների արդյունքում (հիմք են ընդունվել Ձեր 18.04.2023թ. N ՆՄ/ՀՄ-2-4/9291-2023 գրությամբ ներկայացված 2024-2026թթ. ՄԺԾԾ հայտերը՝ 2023թ. 2-րդ կիսամյակի սպասողական կանխատեսումների մասով) մինչև  2023թ. տարեվերջ նշված ծրագրերի գծով կանխատեսվում է </w:t>
            </w:r>
            <w:r>
              <w:rPr>
                <w:rFonts w:ascii="GHEA Grapalat" w:hAnsi="GHEA Grapalat" w:cs="Sylfaen"/>
                <w:lang w:val="hy-AM"/>
              </w:rPr>
              <w:t xml:space="preserve">շուրջ 11.0 մլրդ դրամի ֆինանսական միջոցների անբավարարություն, որը հիմնավորվում է նաև </w:t>
            </w:r>
            <w:r>
              <w:rPr>
                <w:rFonts w:ascii="GHEA Grapalat" w:hAnsi="GHEA Grapalat"/>
                <w:lang w:val="hy-AM"/>
              </w:rPr>
              <w:t>քննարկվող Նախագծի փաթեթում առկա՝ մինչև տարեվերջ կանխատեսվող պակասուրդի վերաբերյալ գնահատականի մասով տրված տեղակատվությամբ:</w:t>
            </w:r>
          </w:p>
          <w:p w:rsidR="00567EFC" w:rsidRDefault="00567EFC" w:rsidP="001A500F">
            <w:pPr>
              <w:spacing w:line="276" w:lineRule="auto"/>
              <w:ind w:left="150" w:right="165" w:firstLine="570"/>
              <w:jc w:val="both"/>
              <w:rPr>
                <w:rFonts w:ascii="GHEA Grapalat" w:hAnsi="GHEA Grapalat"/>
                <w:color w:val="00000A"/>
                <w:lang w:val="hy-AM" w:eastAsia="en-US"/>
              </w:rPr>
            </w:pPr>
            <w:r>
              <w:rPr>
                <w:rFonts w:ascii="GHEA Grapalat" w:hAnsi="GHEA Grapalat"/>
                <w:lang w:val="hy-AM"/>
              </w:rPr>
              <w:t>Մասնավորապես.</w:t>
            </w:r>
          </w:p>
          <w:p w:rsidR="00567EFC" w:rsidRDefault="00567EFC" w:rsidP="001A500F">
            <w:pPr>
              <w:spacing w:line="276" w:lineRule="auto"/>
              <w:ind w:left="150" w:right="165" w:firstLine="570"/>
              <w:jc w:val="both"/>
              <w:rPr>
                <w:rFonts w:ascii="GHEA Grapalat" w:hAnsi="GHEA Grapalat"/>
                <w:b/>
                <w:lang w:val="hy-AM"/>
              </w:rPr>
            </w:pPr>
            <w:r>
              <w:rPr>
                <w:rFonts w:ascii="GHEA Grapalat" w:hAnsi="GHEA Grapalat"/>
                <w:b/>
                <w:lang w:val="hy-AM"/>
              </w:rPr>
              <w:t>«1102. Կենսաթոշակային ապահովություն» ծրագիր.</w:t>
            </w:r>
          </w:p>
          <w:p w:rsidR="00567EFC" w:rsidRDefault="00567EFC" w:rsidP="001A500F">
            <w:pPr>
              <w:numPr>
                <w:ilvl w:val="0"/>
                <w:numId w:val="3"/>
              </w:numPr>
              <w:suppressAutoHyphens/>
              <w:spacing w:after="160" w:line="276" w:lineRule="auto"/>
              <w:ind w:left="150" w:right="165" w:firstLine="570"/>
              <w:contextualSpacing/>
              <w:jc w:val="both"/>
              <w:rPr>
                <w:rFonts w:ascii="GHEA Grapalat" w:hAnsi="GHEA Grapalat"/>
                <w:lang w:val="hy-AM"/>
              </w:rPr>
            </w:pPr>
            <w:r>
              <w:rPr>
                <w:rFonts w:ascii="GHEA Grapalat" w:hAnsi="GHEA Grapalat"/>
                <w:lang w:val="hy-AM"/>
              </w:rPr>
              <w:t></w:t>
            </w:r>
            <w:r>
              <w:rPr>
                <w:rFonts w:ascii="GHEA Grapalat" w:hAnsi="GHEA Grapalat"/>
                <w:u w:val="single"/>
                <w:lang w:val="hy-AM"/>
              </w:rPr>
              <w:t>12001</w:t>
            </w:r>
            <w:r>
              <w:rPr>
                <w:rFonts w:ascii="GHEA Grapalat" w:hAnsi="GHEA Grapalat"/>
                <w:lang w:val="hy-AM"/>
              </w:rPr>
              <w:t xml:space="preserve"> Սպայական անձնակազմի և նրանց ընտանիքների անդամների կենսաթոշակներ</w:t>
            </w:r>
            <w:r>
              <w:rPr>
                <w:rFonts w:ascii="GHEA Grapalat" w:hAnsi="GHEA Grapalat"/>
                <w:i/>
                <w:lang w:val="hy-AM"/>
              </w:rPr>
              <w:t xml:space="preserve">» </w:t>
            </w:r>
            <w:r>
              <w:rPr>
                <w:rFonts w:ascii="GHEA Grapalat" w:hAnsi="GHEA Grapalat"/>
                <w:lang w:val="hy-AM"/>
              </w:rPr>
              <w:t>միջոցառման գծով՝ մոտ 2.1 մլրդ դրամ,</w:t>
            </w:r>
          </w:p>
          <w:p w:rsidR="00567EFC" w:rsidRDefault="00567EFC" w:rsidP="001A500F">
            <w:pPr>
              <w:numPr>
                <w:ilvl w:val="0"/>
                <w:numId w:val="3"/>
              </w:numPr>
              <w:tabs>
                <w:tab w:val="left" w:pos="90"/>
                <w:tab w:val="left" w:pos="720"/>
                <w:tab w:val="left" w:pos="1080"/>
              </w:tabs>
              <w:spacing w:line="276" w:lineRule="auto"/>
              <w:ind w:left="150" w:right="165" w:firstLine="570"/>
              <w:contextualSpacing/>
              <w:jc w:val="both"/>
              <w:rPr>
                <w:rFonts w:ascii="GHEA Grapalat" w:hAnsi="GHEA Grapalat"/>
                <w:lang w:val="hy-AM"/>
              </w:rPr>
            </w:pPr>
            <w:r>
              <w:rPr>
                <w:rFonts w:ascii="GHEA Grapalat" w:hAnsi="GHEA Grapalat"/>
                <w:lang w:val="hy-AM"/>
              </w:rPr>
              <w:t></w:t>
            </w:r>
            <w:r>
              <w:rPr>
                <w:rFonts w:ascii="GHEA Grapalat" w:hAnsi="GHEA Grapalat"/>
                <w:u w:val="single"/>
                <w:lang w:val="hy-AM"/>
              </w:rPr>
              <w:t>12002</w:t>
            </w:r>
            <w:r>
              <w:rPr>
                <w:rFonts w:ascii="GHEA Grapalat" w:hAnsi="GHEA Grapalat"/>
                <w:lang w:val="hy-AM"/>
              </w:rPr>
              <w:t xml:space="preserve"> Շարքային զինծառայողների և նրանց ընտանիքների անդամների կենսաթոշակներ</w:t>
            </w:r>
            <w:r>
              <w:rPr>
                <w:rFonts w:ascii="GHEA Grapalat" w:hAnsi="GHEA Grapalat"/>
                <w:i/>
                <w:lang w:val="hy-AM"/>
              </w:rPr>
              <w:t xml:space="preserve">» </w:t>
            </w:r>
            <w:r>
              <w:rPr>
                <w:rFonts w:ascii="GHEA Grapalat" w:hAnsi="GHEA Grapalat"/>
                <w:lang w:val="hy-AM"/>
              </w:rPr>
              <w:t>միջոցառման գծով՝ մոտ 55.9 մլն դրամ,</w:t>
            </w:r>
          </w:p>
          <w:p w:rsidR="00567EFC" w:rsidRDefault="00567EFC" w:rsidP="001A500F">
            <w:pPr>
              <w:numPr>
                <w:ilvl w:val="0"/>
                <w:numId w:val="3"/>
              </w:numPr>
              <w:tabs>
                <w:tab w:val="left" w:pos="90"/>
                <w:tab w:val="left" w:pos="720"/>
                <w:tab w:val="left" w:pos="1080"/>
              </w:tabs>
              <w:spacing w:line="276" w:lineRule="auto"/>
              <w:ind w:left="150" w:right="165" w:firstLine="570"/>
              <w:contextualSpacing/>
              <w:jc w:val="both"/>
              <w:rPr>
                <w:rFonts w:ascii="GHEA Grapalat" w:hAnsi="GHEA Grapalat"/>
                <w:lang w:val="hy-AM"/>
              </w:rPr>
            </w:pPr>
            <w:r>
              <w:rPr>
                <w:rFonts w:ascii="GHEA Grapalat" w:hAnsi="GHEA Grapalat"/>
                <w:lang w:val="hy-AM"/>
              </w:rPr>
              <w:t></w:t>
            </w:r>
            <w:r>
              <w:rPr>
                <w:rFonts w:ascii="GHEA Grapalat" w:hAnsi="GHEA Grapalat"/>
                <w:u w:val="single"/>
                <w:lang w:val="hy-AM"/>
              </w:rPr>
              <w:t>12003</w:t>
            </w:r>
            <w:r>
              <w:rPr>
                <w:rFonts w:ascii="GHEA Grapalat" w:hAnsi="GHEA Grapalat"/>
                <w:lang w:val="hy-AM"/>
              </w:rPr>
              <w:t xml:space="preserve"> Աշխատանքային կենսաթոշակներ</w:t>
            </w:r>
            <w:r>
              <w:rPr>
                <w:rFonts w:ascii="GHEA Grapalat" w:hAnsi="GHEA Grapalat"/>
                <w:i/>
                <w:lang w:val="hy-AM"/>
              </w:rPr>
              <w:t xml:space="preserve">» </w:t>
            </w:r>
            <w:r>
              <w:rPr>
                <w:rFonts w:ascii="GHEA Grapalat" w:hAnsi="GHEA Grapalat"/>
                <w:lang w:val="hy-AM"/>
              </w:rPr>
              <w:t>միջոցառման գծով՝ մոտ 3.8 մլրդ դրամ,</w:t>
            </w:r>
          </w:p>
          <w:p w:rsidR="00567EFC" w:rsidRDefault="00567EFC" w:rsidP="001A500F">
            <w:pPr>
              <w:numPr>
                <w:ilvl w:val="0"/>
                <w:numId w:val="3"/>
              </w:numPr>
              <w:tabs>
                <w:tab w:val="left" w:pos="90"/>
                <w:tab w:val="left" w:pos="720"/>
                <w:tab w:val="left" w:pos="1080"/>
              </w:tabs>
              <w:spacing w:line="276" w:lineRule="auto"/>
              <w:ind w:left="150" w:right="165" w:firstLine="570"/>
              <w:contextualSpacing/>
              <w:jc w:val="both"/>
              <w:rPr>
                <w:rFonts w:ascii="GHEA Grapalat" w:hAnsi="GHEA Grapalat"/>
                <w:lang w:val="hy-AM"/>
              </w:rPr>
            </w:pPr>
            <w:r>
              <w:rPr>
                <w:rFonts w:ascii="GHEA Grapalat" w:hAnsi="GHEA Grapalat"/>
                <w:lang w:val="hy-AM"/>
              </w:rPr>
              <w:t></w:t>
            </w:r>
            <w:r>
              <w:rPr>
                <w:rFonts w:ascii="GHEA Grapalat" w:hAnsi="GHEA Grapalat"/>
                <w:u w:val="single"/>
                <w:lang w:val="hy-AM"/>
              </w:rPr>
              <w:t>12004</w:t>
            </w:r>
            <w:r>
              <w:rPr>
                <w:rFonts w:ascii="GHEA Grapalat" w:hAnsi="GHEA Grapalat"/>
                <w:lang w:val="hy-AM"/>
              </w:rPr>
              <w:t xml:space="preserve"> ՀՀ օրենքով նշանակված կենսաթոշակներ</w:t>
            </w:r>
            <w:r>
              <w:rPr>
                <w:rFonts w:ascii="GHEA Grapalat" w:hAnsi="GHEA Grapalat"/>
                <w:i/>
                <w:lang w:val="hy-AM"/>
              </w:rPr>
              <w:t xml:space="preserve">» </w:t>
            </w:r>
            <w:r>
              <w:rPr>
                <w:rFonts w:ascii="GHEA Grapalat" w:hAnsi="GHEA Grapalat"/>
                <w:lang w:val="hy-AM"/>
              </w:rPr>
              <w:t xml:space="preserve">միջոցառման գծով՝ մոտ 206.0 մլն դրամ, </w:t>
            </w:r>
          </w:p>
          <w:p w:rsidR="00567EFC" w:rsidRDefault="00567EFC" w:rsidP="001A500F">
            <w:pPr>
              <w:tabs>
                <w:tab w:val="left" w:pos="90"/>
                <w:tab w:val="left" w:pos="720"/>
                <w:tab w:val="left" w:pos="1080"/>
              </w:tabs>
              <w:spacing w:line="276" w:lineRule="auto"/>
              <w:ind w:left="150" w:right="165" w:firstLine="570"/>
              <w:jc w:val="both"/>
              <w:rPr>
                <w:rFonts w:ascii="GHEA Grapalat" w:hAnsi="GHEA Grapalat"/>
                <w:b/>
                <w:lang w:val="hy-AM"/>
              </w:rPr>
            </w:pPr>
            <w:r>
              <w:rPr>
                <w:rFonts w:ascii="GHEA Grapalat" w:hAnsi="GHEA Grapalat"/>
                <w:b/>
                <w:lang w:val="hy-AM"/>
              </w:rPr>
              <w:lastRenderedPageBreak/>
              <w:t>«1205. Սոցիալական ապահովություն»  ծրագիր</w:t>
            </w:r>
          </w:p>
          <w:p w:rsidR="00567EFC" w:rsidRDefault="00567EFC" w:rsidP="001A500F">
            <w:pPr>
              <w:numPr>
                <w:ilvl w:val="0"/>
                <w:numId w:val="3"/>
              </w:numPr>
              <w:tabs>
                <w:tab w:val="left" w:pos="90"/>
                <w:tab w:val="left" w:pos="567"/>
              </w:tabs>
              <w:spacing w:line="276" w:lineRule="auto"/>
              <w:ind w:left="150" w:right="165" w:firstLine="570"/>
              <w:contextualSpacing/>
              <w:jc w:val="both"/>
              <w:rPr>
                <w:rFonts w:ascii="GHEA Grapalat" w:hAnsi="GHEA Grapalat" w:cs="Sylfaen"/>
                <w:lang w:val="hy-AM"/>
              </w:rPr>
            </w:pPr>
            <w:r>
              <w:rPr>
                <w:rFonts w:ascii="GHEA Grapalat" w:hAnsi="GHEA Grapalat"/>
                <w:lang w:val="hy-AM"/>
              </w:rPr>
              <w:t xml:space="preserve"> «</w:t>
            </w:r>
            <w:r>
              <w:rPr>
                <w:rFonts w:ascii="GHEA Grapalat" w:hAnsi="GHEA Grapalat"/>
                <w:u w:val="single"/>
                <w:lang w:val="hy-AM"/>
              </w:rPr>
              <w:t>12001</w:t>
            </w:r>
            <w:r>
              <w:rPr>
                <w:rFonts w:ascii="GHEA Grapalat" w:hAnsi="GHEA Grapalat"/>
                <w:lang w:val="hy-AM"/>
              </w:rPr>
              <w:t xml:space="preserve"> Ծերության, հաշմանդամության, կերակրողին կորցնելու դեպքում սոցիալական նպաստներ</w:t>
            </w:r>
            <w:r>
              <w:rPr>
                <w:rFonts w:ascii="GHEA Grapalat" w:hAnsi="GHEA Grapalat"/>
                <w:i/>
                <w:lang w:val="hy-AM"/>
              </w:rPr>
              <w:t xml:space="preserve">» </w:t>
            </w:r>
            <w:r>
              <w:rPr>
                <w:rFonts w:ascii="GHEA Grapalat" w:hAnsi="GHEA Grapalat"/>
                <w:lang w:val="hy-AM"/>
              </w:rPr>
              <w:t>միջոցառման գծով՝ մոտ 4.8 մլրդ դրամ:</w:t>
            </w:r>
          </w:p>
          <w:p w:rsidR="006E4D88" w:rsidRPr="009252EC" w:rsidRDefault="00567EFC" w:rsidP="001A500F">
            <w:pPr>
              <w:tabs>
                <w:tab w:val="left" w:pos="90"/>
                <w:tab w:val="left" w:pos="720"/>
                <w:tab w:val="left" w:pos="1080"/>
              </w:tabs>
              <w:spacing w:line="276" w:lineRule="auto"/>
              <w:ind w:left="150" w:right="165" w:firstLine="570"/>
              <w:jc w:val="both"/>
              <w:rPr>
                <w:rFonts w:ascii="GHEA Grapalat" w:hAnsi="GHEA Grapalat"/>
                <w:lang w:val="hy-AM"/>
              </w:rPr>
            </w:pPr>
            <w:r>
              <w:rPr>
                <w:rFonts w:ascii="GHEA Grapalat" w:hAnsi="GHEA Grapalat" w:cs="Sylfaen"/>
                <w:lang w:val="hy-AM"/>
              </w:rPr>
              <w:tab/>
            </w:r>
            <w:r>
              <w:rPr>
                <w:rFonts w:ascii="GHEA Grapalat" w:hAnsi="GHEA Grapalat" w:cs="Sylfaen"/>
                <w:lang w:val="hy-AM"/>
              </w:rPr>
              <w:tab/>
              <w:t>Հետևաբար, խնդրում ենք ներկայացված մտահոգությունների վերաբերյալ Ձեր պարզաբանումները՝ նշելով նման ռիսկերի առաջացման հավանականության, դրանց առաջացման դեպքում հետևանքների հնարավոր չեզոքացման, կամ տրամադրել դրանց բացակայության (հաշվարկներով հիմնավորված) վերաբերյալ լրացուցիչ գնահատականներ:</w:t>
            </w:r>
          </w:p>
        </w:tc>
        <w:tc>
          <w:tcPr>
            <w:tcW w:w="4318" w:type="dxa"/>
            <w:tcBorders>
              <w:top w:val="outset" w:sz="6" w:space="0" w:color="auto"/>
              <w:left w:val="outset" w:sz="6" w:space="0" w:color="auto"/>
              <w:bottom w:val="outset" w:sz="6" w:space="0" w:color="auto"/>
              <w:right w:val="outset" w:sz="6" w:space="0" w:color="auto"/>
            </w:tcBorders>
            <w:shd w:val="clear" w:color="auto" w:fill="auto"/>
          </w:tcPr>
          <w:p w:rsidR="0030595C" w:rsidRPr="001A500F" w:rsidRDefault="0030595C" w:rsidP="00D05F51">
            <w:pPr>
              <w:spacing w:line="360" w:lineRule="auto"/>
              <w:ind w:left="60" w:right="165" w:firstLine="180"/>
              <w:rPr>
                <w:rFonts w:ascii="GHEA Grapalat" w:eastAsia="Calibri" w:hAnsi="GHEA Grapalat"/>
                <w:sz w:val="22"/>
                <w:szCs w:val="22"/>
                <w:lang w:val="hy-AM"/>
              </w:rPr>
            </w:pPr>
            <w:r w:rsidRPr="001A500F">
              <w:rPr>
                <w:rFonts w:ascii="GHEA Grapalat" w:eastAsia="Calibri" w:hAnsi="GHEA Grapalat"/>
                <w:sz w:val="22"/>
                <w:szCs w:val="22"/>
                <w:lang w:val="hy-AM"/>
              </w:rPr>
              <w:lastRenderedPageBreak/>
              <w:t>Ըդունվել է ի գիտություն։</w:t>
            </w:r>
          </w:p>
          <w:p w:rsidR="004A3AF1" w:rsidRPr="004A3AF1" w:rsidRDefault="004A3AF1" w:rsidP="00567EFC">
            <w:pPr>
              <w:spacing w:line="360" w:lineRule="auto"/>
              <w:ind w:left="60" w:right="165" w:firstLine="180"/>
              <w:rPr>
                <w:rFonts w:ascii="GHEA Grapalat" w:eastAsia="Calibri" w:hAnsi="GHEA Grapalat"/>
                <w:lang w:val="hy-AM"/>
              </w:rPr>
            </w:pPr>
            <w:r w:rsidRPr="001A500F">
              <w:rPr>
                <w:rFonts w:ascii="GHEA Grapalat" w:hAnsi="GHEA Grapalat"/>
                <w:sz w:val="22"/>
                <w:szCs w:val="22"/>
                <w:lang w:val="hy-AM"/>
              </w:rPr>
              <w:t xml:space="preserve">Նշված ծրագրերի գծով մինչև 2023թ. ծախսերի վերաբերյալ  իրատեսական կանխատեսումները լրացուցիչ գնահատականներով և հաշվարկներով </w:t>
            </w:r>
            <w:r w:rsidRPr="001A500F">
              <w:rPr>
                <w:rFonts w:ascii="GHEA Grapalat" w:eastAsia="Calibri" w:hAnsi="GHEA Grapalat"/>
                <w:sz w:val="22"/>
                <w:szCs w:val="22"/>
                <w:lang w:val="hy-AM"/>
              </w:rPr>
              <w:t>կներկայացվեն ֆինանսների նախարարություն 2023թ. հուլիս ամսվա վերահաշվարկված կենսաթոշակների և նպաստների ֆինանսավորումի</w:t>
            </w:r>
            <w:bookmarkStart w:id="0" w:name="_GoBack"/>
            <w:bookmarkEnd w:id="0"/>
            <w:r w:rsidRPr="001A500F">
              <w:rPr>
                <w:rFonts w:ascii="GHEA Grapalat" w:eastAsia="Calibri" w:hAnsi="GHEA Grapalat"/>
                <w:sz w:val="22"/>
                <w:szCs w:val="22"/>
                <w:lang w:val="hy-AM"/>
              </w:rPr>
              <w:t>ց/վճարումից հետո ։</w:t>
            </w:r>
            <w:r>
              <w:rPr>
                <w:rFonts w:ascii="GHEA Grapalat" w:eastAsia="Calibri" w:hAnsi="GHEA Grapalat"/>
                <w:lang w:val="hy-AM"/>
              </w:rPr>
              <w:t xml:space="preserve"> </w:t>
            </w:r>
          </w:p>
        </w:tc>
      </w:tr>
    </w:tbl>
    <w:p w:rsidR="00BD18E3" w:rsidRPr="00B64DE6" w:rsidRDefault="00BD18E3" w:rsidP="00D4061F">
      <w:pPr>
        <w:rPr>
          <w:rFonts w:ascii="GHEA Grapalat" w:hAnsi="GHEA Grapalat"/>
          <w:lang w:val="hy-AM"/>
        </w:rPr>
      </w:pPr>
    </w:p>
    <w:sectPr w:rsidR="00BD18E3" w:rsidRPr="00B64DE6" w:rsidSect="00D4061F">
      <w:pgSz w:w="11907" w:h="16840" w:code="9"/>
      <w:pgMar w:top="450" w:right="562" w:bottom="27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Cyr">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7B73C3"/>
    <w:multiLevelType w:val="hybridMultilevel"/>
    <w:tmpl w:val="43242C04"/>
    <w:lvl w:ilvl="0" w:tplc="8E18A9F2">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A500F"/>
    <w:rsid w:val="001D333B"/>
    <w:rsid w:val="001E1AEB"/>
    <w:rsid w:val="001E799A"/>
    <w:rsid w:val="001F0DE1"/>
    <w:rsid w:val="002C74DF"/>
    <w:rsid w:val="00300156"/>
    <w:rsid w:val="0030595C"/>
    <w:rsid w:val="00351321"/>
    <w:rsid w:val="0035662B"/>
    <w:rsid w:val="0038193C"/>
    <w:rsid w:val="003B51FD"/>
    <w:rsid w:val="003E4772"/>
    <w:rsid w:val="003F17DB"/>
    <w:rsid w:val="00420FCD"/>
    <w:rsid w:val="004A3AF1"/>
    <w:rsid w:val="004B4FD9"/>
    <w:rsid w:val="00567EFC"/>
    <w:rsid w:val="005C44EB"/>
    <w:rsid w:val="00690AAD"/>
    <w:rsid w:val="006C5D7C"/>
    <w:rsid w:val="006E4D88"/>
    <w:rsid w:val="00720430"/>
    <w:rsid w:val="00753195"/>
    <w:rsid w:val="00770AC4"/>
    <w:rsid w:val="007A7BB8"/>
    <w:rsid w:val="00800A92"/>
    <w:rsid w:val="008412E0"/>
    <w:rsid w:val="008A04DF"/>
    <w:rsid w:val="008B4B0C"/>
    <w:rsid w:val="00913768"/>
    <w:rsid w:val="009252EC"/>
    <w:rsid w:val="00932EEE"/>
    <w:rsid w:val="00951295"/>
    <w:rsid w:val="00976718"/>
    <w:rsid w:val="009C3D40"/>
    <w:rsid w:val="009E4D83"/>
    <w:rsid w:val="009E584F"/>
    <w:rsid w:val="00A565CE"/>
    <w:rsid w:val="00AD0D95"/>
    <w:rsid w:val="00B33263"/>
    <w:rsid w:val="00B64DE6"/>
    <w:rsid w:val="00B6751A"/>
    <w:rsid w:val="00B769B4"/>
    <w:rsid w:val="00BC3EBD"/>
    <w:rsid w:val="00BD18E3"/>
    <w:rsid w:val="00C113D6"/>
    <w:rsid w:val="00C1644B"/>
    <w:rsid w:val="00C34985"/>
    <w:rsid w:val="00C53B0C"/>
    <w:rsid w:val="00CC4C85"/>
    <w:rsid w:val="00CE199F"/>
    <w:rsid w:val="00D03607"/>
    <w:rsid w:val="00D05571"/>
    <w:rsid w:val="00D05F51"/>
    <w:rsid w:val="00D13A9C"/>
    <w:rsid w:val="00D4061F"/>
    <w:rsid w:val="00D4467A"/>
    <w:rsid w:val="00D71D93"/>
    <w:rsid w:val="00D80CEB"/>
    <w:rsid w:val="00DB0978"/>
    <w:rsid w:val="00E01D18"/>
    <w:rsid w:val="00E412F2"/>
    <w:rsid w:val="00E55782"/>
    <w:rsid w:val="00E63BE2"/>
    <w:rsid w:val="00E71C88"/>
    <w:rsid w:val="00E96E99"/>
    <w:rsid w:val="00E97EA8"/>
    <w:rsid w:val="00F225A4"/>
    <w:rsid w:val="00F76DF7"/>
    <w:rsid w:val="00F8600F"/>
    <w:rsid w:val="00FB2B7D"/>
    <w:rsid w:val="00FC025B"/>
    <w:rsid w:val="00FE0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B830B"/>
  <w15:docId w15:val="{A3A44992-3EA0-468A-B6D2-92C559AC9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224415952">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37558763">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30371631">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598292156">
      <w:bodyDiv w:val="1"/>
      <w:marLeft w:val="0"/>
      <w:marRight w:val="0"/>
      <w:marTop w:val="0"/>
      <w:marBottom w:val="0"/>
      <w:divBdr>
        <w:top w:val="none" w:sz="0" w:space="0" w:color="auto"/>
        <w:left w:val="none" w:sz="0" w:space="0" w:color="auto"/>
        <w:bottom w:val="none" w:sz="0" w:space="0" w:color="auto"/>
        <w:right w:val="none" w:sz="0" w:space="0" w:color="auto"/>
      </w:divBdr>
    </w:div>
    <w:div w:id="188182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527</Words>
  <Characters>3008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https://mul2.gov.am/tasks/800207/oneclick/Ampopatert-31.05.2023.docx?token=ef87c3b5b2f9d843774b5cdc4ed113c3</cp:keywords>
  <cp:lastModifiedBy>Gohar.Hayrapetyan</cp:lastModifiedBy>
  <cp:revision>3</cp:revision>
  <dcterms:created xsi:type="dcterms:W3CDTF">2023-06-01T07:53:00Z</dcterms:created>
  <dcterms:modified xsi:type="dcterms:W3CDTF">2023-06-01T07:56:00Z</dcterms:modified>
</cp:coreProperties>
</file>