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E2E" w:rsidRPr="00536056" w:rsidRDefault="00F07E2E" w:rsidP="00F07E2E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  <w:r w:rsidRPr="00536056">
        <w:rPr>
          <w:rFonts w:ascii="GHEA Grapalat" w:hAnsi="GHEA Grapalat" w:cs="GHEA Grapalat"/>
          <w:b/>
          <w:bCs/>
          <w:color w:val="000000" w:themeColor="text1"/>
        </w:rPr>
        <w:t xml:space="preserve">ՆԱԽԱԳԻԾ </w:t>
      </w:r>
    </w:p>
    <w:p w:rsidR="00F07E2E" w:rsidRPr="00536056" w:rsidRDefault="00F07E2E" w:rsidP="00F07E2E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</w:p>
    <w:p w:rsidR="00F07E2E" w:rsidRPr="00536056" w:rsidRDefault="00F07E2E" w:rsidP="00F07E2E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</w:rPr>
      </w:pP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536056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536056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F07E2E" w:rsidRPr="00536056" w:rsidRDefault="00F07E2E" w:rsidP="00F07E2E">
      <w:pPr>
        <w:spacing w:line="276" w:lineRule="auto"/>
        <w:jc w:val="center"/>
        <w:rPr>
          <w:rFonts w:ascii="GHEA Grapalat" w:hAnsi="GHEA Grapalat" w:cs="GHEA Grapalat"/>
          <w:color w:val="000000" w:themeColor="text1"/>
        </w:rPr>
      </w:pPr>
    </w:p>
    <w:p w:rsidR="00F07E2E" w:rsidRPr="00536056" w:rsidRDefault="00F07E2E" w:rsidP="00F07E2E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36056">
        <w:rPr>
          <w:rFonts w:ascii="GHEA Grapalat" w:hAnsi="GHEA Grapalat" w:cs="GHEA Grapalat"/>
          <w:b/>
          <w:bCs/>
          <w:color w:val="000000" w:themeColor="text1"/>
          <w:lang w:val="af-ZA"/>
        </w:rPr>
        <w:t>&lt;&lt;</w:t>
      </w: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Pr="0053605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Pr="0053605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53605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&gt;&gt; </w:t>
      </w: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ՕՐԵՆՔՈՒՄ  </w:t>
      </w:r>
      <w:r w:rsidR="00FD3F3C">
        <w:rPr>
          <w:rFonts w:ascii="GHEA Grapalat" w:hAnsi="GHEA Grapalat" w:cs="GHEA Grapalat"/>
          <w:b/>
          <w:bCs/>
          <w:color w:val="000000" w:themeColor="text1"/>
          <w:lang w:val="hy-AM"/>
        </w:rPr>
        <w:t>ՓՈՓՈԽՈՒԹՅՈՒՆ</w:t>
      </w:r>
      <w:r w:rsidR="007609AC">
        <w:rPr>
          <w:rFonts w:ascii="GHEA Grapalat" w:hAnsi="GHEA Grapalat" w:cs="GHEA Grapalat"/>
          <w:b/>
          <w:bCs/>
          <w:color w:val="000000" w:themeColor="text1"/>
          <w:lang w:val="hy-AM"/>
        </w:rPr>
        <w:t>ՆԵՐ ԵՎ ԼՐԱՑՈՒՄ</w:t>
      </w:r>
      <w:r w:rsidR="00572259">
        <w:rPr>
          <w:rFonts w:ascii="GHEA Grapalat" w:hAnsi="GHEA Grapalat" w:cs="GHEA Grapalat"/>
          <w:b/>
          <w:bCs/>
          <w:color w:val="000000" w:themeColor="text1"/>
          <w:lang w:val="hy-AM"/>
        </w:rPr>
        <w:t>ՆԵՐ</w:t>
      </w:r>
      <w:bookmarkStart w:id="0" w:name="_GoBack"/>
      <w:bookmarkEnd w:id="0"/>
      <w:r w:rsidRPr="0053605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F07E2E" w:rsidRPr="00536056" w:rsidRDefault="00F07E2E" w:rsidP="00F07E2E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7609AC" w:rsidRDefault="00F07E2E" w:rsidP="00F07E2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36056">
        <w:rPr>
          <w:rFonts w:ascii="GHEA Grapalat" w:hAnsi="GHEA Grapalat" w:cs="GHEA Grapalat"/>
          <w:b/>
          <w:bCs/>
          <w:color w:val="000000" w:themeColor="text1"/>
          <w:lang w:val="hy-AM"/>
        </w:rPr>
        <w:t>Հոդված</w:t>
      </w:r>
      <w:r w:rsidRPr="0053605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1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«Ավտոմոբիլային տրանսպորտի մասին» 2006 թվականի դեկտեմբերի 5-ի ՀՕ-233-Ն օրենքի (այսուհետ օրենք)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11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-րդ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հոդվածի</w:t>
      </w:r>
      <w:r w:rsid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</w:p>
    <w:p w:rsidR="007609AC" w:rsidRPr="007609AC" w:rsidRDefault="007609AC" w:rsidP="00F07E2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1.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4-րդ մասի երկրորդ նախադասության 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</w:t>
      </w: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համայնք</w:t>
      </w: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ային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ից հետո լրացնել 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(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բացառությամբ բազմաբնակավայր համայնքների</w:t>
      </w: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բառերը, իսկ 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միջմարզային և ներմարզային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բառերը փոխարինել 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միջմարզային, ներմարզային և բազմաբնակավայր համայնքների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բառերով</w:t>
      </w:r>
      <w:r w:rsidR="0025693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F07E2E" w:rsidRDefault="007609AC" w:rsidP="00F07E2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7609A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2.</w:t>
      </w:r>
      <w:r w:rsid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12-րդ մասը շարադրել հետևյալ խմբագրությամբ՝</w:t>
      </w:r>
    </w:p>
    <w:p w:rsidR="00931DD6" w:rsidRDefault="00F07E2E" w:rsidP="00F07E2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«12</w:t>
      </w:r>
      <w:r w:rsidRPr="00931DD6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931DD6" w:rsidRPr="00931DD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Երթուղու սպասարկումն իրականացնելու համար սահմանված փոխադրավարձը կարող է վերանայվել օբյեկտիվ պատճառներով (դրամի արժեզրկում կամ արժևորում, վառելիքաքսուքային նյութերի, տրանսպորտային միջոցների և ավտոպահեստամասերի գների փոփոխություն և այլն)</w:t>
      </w:r>
      <w:r w:rsidR="00931DD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իսկ</w:t>
      </w:r>
      <w:r w:rsidR="00931DD6" w:rsidRPr="00931DD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931DD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</w:t>
      </w:r>
      <w:r w:rsid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րցութային  եղանակով կազմակերպված մ</w:t>
      </w:r>
      <w:r w:rsidRPr="0043131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իասնական երթուղային ցանցերի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առանձին երթուղիների ուղեգծերի փոփոխության՝ երկարացման կամ կրճատման</w:t>
      </w:r>
      <w:r w:rsid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դեպքում</w:t>
      </w:r>
      <w:r w:rsidR="00630342" w:rsidRP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երթուղու </w:t>
      </w:r>
      <w:r w:rsidR="00630342" w:rsidRP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սպասարկումն իրականացնելու համար </w:t>
      </w:r>
      <w:r w:rsid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մրցույթի արդյունքում </w:t>
      </w:r>
      <w:r w:rsidR="00630342" w:rsidRP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սահմանված փոխադրավարձը </w:t>
      </w:r>
      <w:r w:rsid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կարող է վերանայվել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, </w:t>
      </w:r>
      <w:r w:rsid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իսկ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միասնական օպերատորի ընտրության մրցույթով չնախատեսված նոր երթուղիների ձևավորման դեպքում</w:t>
      </w:r>
      <w:r w:rsidR="0072370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երթուղու փոխադրավարձը սահմանվել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6735F" w:rsidRPr="00B6735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տվյալ երթուղիները սպասարկող օպերատորի առաջարկությամբ, </w:t>
      </w:r>
      <w:r w:rsidRP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մրցութային հանձնաժողովի ներկայացմամբ և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հաստատվել </w:t>
      </w:r>
      <w:r w:rsidRP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սույն օրենքի 10-րդ հոդվածի 2-րդ մասով սահմանված` երթուղային ցանցը կազմակերպող համապատասխան մարմնի որոշմամբ</w:t>
      </w:r>
      <w:r w:rsid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  <w:r w:rsidR="006C2DC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76A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Կանոնավոր </w:t>
      </w:r>
      <w:r w:rsidR="00D8109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ուղևորափոխադրումների </w:t>
      </w:r>
      <w:r w:rsidR="00B76A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</w:t>
      </w:r>
      <w:r w:rsidR="00931DD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րթուղիների </w:t>
      </w:r>
      <w:r w:rsidR="00931DD6" w:rsidRP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փոխադրավարձ</w:t>
      </w:r>
      <w:r w:rsidR="00931DD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սահմանելու պահանջները հաստատում է Հայաստանի Հանրապետության կառավարությունը</w:t>
      </w:r>
      <w:r w:rsidR="00835B47" w:rsidRP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 w:rsidR="00835B4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»։</w:t>
      </w:r>
    </w:p>
    <w:p w:rsidR="00931DD6" w:rsidRDefault="004A48C1" w:rsidP="00931DD6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3․</w:t>
      </w:r>
      <w:r w:rsidR="00931DD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12-րդ մասից հետո լրացնել հետևյալ բովանդակությամբ նոր 12․1-րդ մաս՝</w:t>
      </w:r>
    </w:p>
    <w:p w:rsidR="00F07E2E" w:rsidRDefault="00931DD6" w:rsidP="00F07E2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«12․1․</w:t>
      </w:r>
      <w:r w:rsidR="0063034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</w:t>
      </w:r>
      <w:r w:rsidR="00F07E2E" w:rsidRP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նման գործընթացի միջոցով ընտրված օպերատորի կամ 100 տոկոս համայնքային մասնակցությամբ օպերատորի կողմից ներհամայնքային ավտոբուսային կանոնավոր փոխադրումների սպասարկման դեպքում </w:t>
      </w:r>
      <w:r w:rsidR="006C2DC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փոխադրավարձը վերանայվում է </w:t>
      </w:r>
      <w:r w:rsidR="00F07E2E" w:rsidRP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ավագանու որոշմամբ:</w:t>
      </w:r>
      <w:r w:rsidR="00F07E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»։</w:t>
      </w:r>
    </w:p>
    <w:p w:rsidR="00F07E2E" w:rsidRPr="00347B39" w:rsidRDefault="00F07E2E" w:rsidP="00351F36">
      <w:pPr>
        <w:spacing w:line="276" w:lineRule="auto"/>
        <w:ind w:firstLine="720"/>
        <w:jc w:val="both"/>
        <w:rPr>
          <w:rFonts w:ascii="Sylfaen" w:hAnsi="Sylfaen"/>
          <w:color w:val="000000"/>
          <w:sz w:val="21"/>
          <w:szCs w:val="21"/>
          <w:lang w:val="hy-AM"/>
        </w:rPr>
      </w:pPr>
      <w:r w:rsidRPr="00536056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4A48C1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2</w:t>
      </w:r>
      <w:r w:rsidRPr="00536056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222462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 Եզրափակիչ մաս և անցումային դրույթ</w:t>
      </w:r>
      <w:r w:rsidRPr="00347B39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F07E2E" w:rsidRPr="00347B39" w:rsidRDefault="00F07E2E" w:rsidP="00F07E2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347B3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1. Սույն օրենքն ուժի մեջ է մտնում պաշտոնական հրապարակմանը հաջորդող օրվանից:</w:t>
      </w:r>
    </w:p>
    <w:p w:rsidR="004233A8" w:rsidRPr="00F07E2E" w:rsidRDefault="00F07E2E" w:rsidP="00121010">
      <w:pPr>
        <w:spacing w:line="276" w:lineRule="auto"/>
        <w:ind w:firstLine="720"/>
        <w:jc w:val="both"/>
        <w:rPr>
          <w:lang w:val="hy-AM"/>
        </w:rPr>
      </w:pPr>
      <w:r w:rsidRPr="00347B3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2. Սույն օրենքի ընդունմամբ պայմանավորված՝ համապատասխան ենթաօրենսդրական իրավական ակտն ընդունվում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է</w:t>
      </w:r>
      <w:r w:rsidRPr="00347B3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մտնելուց հետո՝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="00FD3F3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եք</w:t>
      </w:r>
      <w:r w:rsidRPr="00347B3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ամսվա ընթացքում:</w:t>
      </w:r>
    </w:p>
    <w:sectPr w:rsidR="004233A8" w:rsidRPr="00F07E2E" w:rsidSect="00121010">
      <w:pgSz w:w="11906" w:h="16838"/>
      <w:pgMar w:top="630" w:right="926" w:bottom="45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E2E"/>
    <w:rsid w:val="000B3979"/>
    <w:rsid w:val="00121010"/>
    <w:rsid w:val="0025693A"/>
    <w:rsid w:val="00351F36"/>
    <w:rsid w:val="004233A8"/>
    <w:rsid w:val="004A48C1"/>
    <w:rsid w:val="004E371A"/>
    <w:rsid w:val="00572259"/>
    <w:rsid w:val="00630342"/>
    <w:rsid w:val="006C2DCC"/>
    <w:rsid w:val="0072370E"/>
    <w:rsid w:val="007609AC"/>
    <w:rsid w:val="00835B47"/>
    <w:rsid w:val="00864EA8"/>
    <w:rsid w:val="00931DD6"/>
    <w:rsid w:val="009717C0"/>
    <w:rsid w:val="00B50A4F"/>
    <w:rsid w:val="00B6735F"/>
    <w:rsid w:val="00B7318D"/>
    <w:rsid w:val="00B76A1B"/>
    <w:rsid w:val="00B95AFC"/>
    <w:rsid w:val="00D81098"/>
    <w:rsid w:val="00DB0AFE"/>
    <w:rsid w:val="00E710F9"/>
    <w:rsid w:val="00F07E2E"/>
    <w:rsid w:val="00F95200"/>
    <w:rsid w:val="00FD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0982C"/>
  <w15:chartTrackingRefBased/>
  <w15:docId w15:val="{0FFABF00-0135-4AF1-9B14-EAAD73F56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26</cp:revision>
  <dcterms:created xsi:type="dcterms:W3CDTF">2023-02-01T10:11:00Z</dcterms:created>
  <dcterms:modified xsi:type="dcterms:W3CDTF">2023-06-01T10:58:00Z</dcterms:modified>
</cp:coreProperties>
</file>