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941" w:rsidRPr="005D0200" w:rsidRDefault="000D4941" w:rsidP="00D32789">
      <w:pPr>
        <w:pStyle w:val="norm"/>
        <w:spacing w:after="0" w:line="360" w:lineRule="auto"/>
        <w:ind w:right="-275" w:firstLine="567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5D0200">
        <w:rPr>
          <w:rFonts w:ascii="GHEA Grapalat" w:hAnsi="GHEA Grapalat" w:cs="GHEA Grapalat"/>
          <w:b/>
          <w:sz w:val="24"/>
          <w:szCs w:val="24"/>
          <w:lang w:val="hy-AM"/>
        </w:rPr>
        <w:t>Հ Ի Մ Ն Ա Վ Ո Ր Ո Ւ Մ</w:t>
      </w:r>
    </w:p>
    <w:p w:rsidR="00132AA6" w:rsidRPr="005D0200" w:rsidRDefault="00132AA6" w:rsidP="00132AA6">
      <w:pPr>
        <w:pStyle w:val="mechtex"/>
        <w:rPr>
          <w:rStyle w:val="Strong"/>
          <w:rFonts w:ascii="GHEA Grapalat" w:hAnsi="GHEA Grapalat"/>
          <w:caps/>
          <w:sz w:val="24"/>
          <w:szCs w:val="24"/>
          <w:lang w:val="fr-FR"/>
        </w:rPr>
      </w:pPr>
      <w:r w:rsidRPr="005D0200">
        <w:rPr>
          <w:rFonts w:ascii="GHEA Grapalat" w:hAnsi="GHEA Grapalat"/>
          <w:sz w:val="24"/>
          <w:szCs w:val="24"/>
          <w:lang w:val="af-ZA"/>
        </w:rPr>
        <w:t>«ՌԱԴԻՈԻԶՈՏՈՊՆԵՐԻ ԱՐՏԱԴՐՈՒԹՅԱՆ ԿԵՆՏՐՈՆ»</w:t>
      </w:r>
      <w:r w:rsidRPr="005D02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D02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D0200">
        <w:rPr>
          <w:rFonts w:ascii="GHEA Grapalat" w:hAnsi="GHEA Grapalat" w:cs="Arial"/>
          <w:sz w:val="24"/>
          <w:szCs w:val="24"/>
          <w:lang w:val="hy-AM"/>
        </w:rPr>
        <w:t>ՓԱԿ</w:t>
      </w:r>
      <w:r w:rsidRPr="005D0200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5D0200">
        <w:rPr>
          <w:rFonts w:ascii="GHEA Grapalat" w:hAnsi="GHEA Grapalat" w:cs="Arial"/>
          <w:sz w:val="24"/>
          <w:szCs w:val="24"/>
          <w:lang w:val="hy-AM"/>
        </w:rPr>
        <w:t>ԲԱԺՆԵՏԻՐԱԿԱՆ</w:t>
      </w:r>
      <w:r w:rsidRPr="005D0200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5D0200">
        <w:rPr>
          <w:rFonts w:ascii="GHEA Grapalat" w:hAnsi="GHEA Grapalat" w:cs="Arial"/>
          <w:sz w:val="24"/>
          <w:szCs w:val="24"/>
          <w:lang w:val="hy-AM"/>
        </w:rPr>
        <w:t>ԸՆԿԵՐՈՒԹՅՈՒՆԸ</w:t>
      </w:r>
      <w:r w:rsidRPr="005D0200">
        <w:rPr>
          <w:rFonts w:ascii="GHEA Grapalat" w:hAnsi="GHEA Grapalat"/>
          <w:sz w:val="24"/>
          <w:szCs w:val="24"/>
          <w:lang w:val="hy-AM"/>
        </w:rPr>
        <w:t xml:space="preserve"> </w:t>
      </w:r>
      <w:r w:rsidR="00A07B16">
        <w:rPr>
          <w:rFonts w:ascii="GHEA Grapalat" w:hAnsi="GHEA Grapalat"/>
          <w:sz w:val="24"/>
          <w:szCs w:val="24"/>
          <w:lang w:val="hy-AM"/>
        </w:rPr>
        <w:t>ՀԱՅԱՍՏԱՆԻ ՀԱՆՐԱՊԵՏՈՒԹՅԱՆ ԱՌՈՂՋԱՊԱՀՈՒԹՅԱՆ ՆԱԽԱՐԱՐՈՒԹՅԱՆ</w:t>
      </w:r>
      <w:r w:rsidR="00A07B16" w:rsidRPr="00A07B1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D0200">
        <w:rPr>
          <w:rFonts w:ascii="GHEA Grapalat" w:hAnsi="GHEA Grapalat" w:cs="Arial Armenian"/>
          <w:sz w:val="24"/>
          <w:szCs w:val="24"/>
          <w:lang w:val="hy-AM"/>
        </w:rPr>
        <w:t>«Վ.Ա.</w:t>
      </w:r>
      <w:bookmarkStart w:id="0" w:name="_GoBack"/>
      <w:r w:rsidRPr="005D0200">
        <w:rPr>
          <w:rFonts w:ascii="GHEA Grapalat" w:hAnsi="GHEA Grapalat" w:cs="Arial Armenian"/>
          <w:sz w:val="24"/>
          <w:szCs w:val="24"/>
          <w:lang w:val="hy-AM"/>
        </w:rPr>
        <w:t>ՖԱՆԱՐՋՅԱՆ</w:t>
      </w:r>
      <w:bookmarkEnd w:id="0"/>
      <w:r w:rsidRPr="005D0200">
        <w:rPr>
          <w:rFonts w:ascii="GHEA Grapalat" w:hAnsi="GHEA Grapalat" w:cs="Arial Armenian"/>
          <w:sz w:val="24"/>
          <w:szCs w:val="24"/>
          <w:lang w:val="hy-AM"/>
        </w:rPr>
        <w:t xml:space="preserve">Ի ԱՆՎԱՆ ՈՒՌՈՒՑՔԱԲԱՆՈՒԹՅԱՆ ԱԶԳԱՅԻՆ ԿԵՆՏՐՈՆ» </w:t>
      </w:r>
      <w:r w:rsidRPr="005D0200">
        <w:rPr>
          <w:rFonts w:ascii="GHEA Grapalat" w:hAnsi="GHEA Grapalat" w:cs="Arial"/>
          <w:sz w:val="24"/>
          <w:szCs w:val="24"/>
          <w:lang w:val="hy-AM"/>
        </w:rPr>
        <w:t>ՓԱԿ</w:t>
      </w:r>
      <w:r w:rsidRPr="005D020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D0200">
        <w:rPr>
          <w:rFonts w:ascii="GHEA Grapalat" w:hAnsi="GHEA Grapalat" w:cs="Arial"/>
          <w:sz w:val="24"/>
          <w:szCs w:val="24"/>
          <w:lang w:val="hy-AM"/>
        </w:rPr>
        <w:t>ԲԱԺՆԵՏԻՐԱԿԱՆ</w:t>
      </w:r>
      <w:r w:rsidRPr="005D020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D0200">
        <w:rPr>
          <w:rFonts w:ascii="GHEA Grapalat" w:hAnsi="GHEA Grapalat" w:cs="Arial"/>
          <w:sz w:val="24"/>
          <w:szCs w:val="24"/>
          <w:lang w:val="hy-AM"/>
        </w:rPr>
        <w:t>ԸՆԿԵՐՈՒԹՅԱՆԸ</w:t>
      </w:r>
      <w:r w:rsidRPr="005D020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D0200">
        <w:rPr>
          <w:rFonts w:ascii="GHEA Grapalat" w:hAnsi="GHEA Grapalat" w:cs="Arial"/>
          <w:sz w:val="24"/>
          <w:szCs w:val="24"/>
          <w:lang w:val="hy-AM"/>
        </w:rPr>
        <w:t>ՄԻԱՑՄԱՆ</w:t>
      </w:r>
      <w:r w:rsidRPr="005D02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D0200">
        <w:rPr>
          <w:rFonts w:ascii="GHEA Grapalat" w:hAnsi="GHEA Grapalat" w:cs="Arial"/>
          <w:sz w:val="24"/>
          <w:szCs w:val="24"/>
          <w:lang w:val="hy-AM"/>
        </w:rPr>
        <w:t>ՁԵՎՈՎ</w:t>
      </w:r>
      <w:r w:rsidRPr="005D02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D0200">
        <w:rPr>
          <w:rFonts w:ascii="GHEA Grapalat" w:hAnsi="GHEA Grapalat" w:cs="Arial"/>
          <w:sz w:val="24"/>
          <w:szCs w:val="24"/>
          <w:lang w:val="hy-AM"/>
        </w:rPr>
        <w:t>ՎԵՐԱԿԱԶՄԱԿԵՐՊԵԼՈՒ ՄԱՍԻՆ</w:t>
      </w:r>
      <w:r w:rsidR="005D0200">
        <w:rPr>
          <w:rFonts w:ascii="GHEA Grapalat" w:hAnsi="GHEA Grapalat" w:cs="Arial"/>
          <w:sz w:val="24"/>
          <w:szCs w:val="24"/>
          <w:lang w:val="hy-AM"/>
        </w:rPr>
        <w:t>» ՈՐՈՇՄԱՆ ՆԱԽԱԳԾԻ</w:t>
      </w:r>
    </w:p>
    <w:p w:rsidR="00001DD7" w:rsidRPr="005D0200" w:rsidRDefault="00001DD7" w:rsidP="00D32789">
      <w:pPr>
        <w:pStyle w:val="norm"/>
        <w:spacing w:after="0" w:line="360" w:lineRule="auto"/>
        <w:ind w:right="-275" w:firstLine="567"/>
        <w:jc w:val="center"/>
        <w:rPr>
          <w:rFonts w:ascii="GHEA Grapalat" w:hAnsi="GHEA Grapalat" w:cs="GHEA Grapalat"/>
          <w:b/>
          <w:sz w:val="24"/>
          <w:szCs w:val="24"/>
          <w:lang w:val="fr-FR"/>
        </w:rPr>
      </w:pPr>
    </w:p>
    <w:p w:rsidR="000B530F" w:rsidRPr="005D0200" w:rsidRDefault="000B530F" w:rsidP="00C50582">
      <w:pPr>
        <w:pStyle w:val="ListParagraph"/>
        <w:numPr>
          <w:ilvl w:val="0"/>
          <w:numId w:val="1"/>
        </w:numPr>
        <w:tabs>
          <w:tab w:val="left" w:pos="993"/>
          <w:tab w:val="left" w:pos="1276"/>
        </w:tabs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D020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Pr="005D0200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5D020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Pr="005D0200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5D020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5D0200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5D020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Pr="005D0200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5D020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Pr="005D0200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5D020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Pr="005D0200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5D020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</w:t>
      </w:r>
    </w:p>
    <w:p w:rsidR="009C3FB6" w:rsidRPr="005D0200" w:rsidRDefault="009C3FB6" w:rsidP="00C50582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D0200">
        <w:rPr>
          <w:rFonts w:ascii="GHEA Grapalat" w:hAnsi="GHEA Grapalat" w:cs="Sylfaen"/>
          <w:sz w:val="24"/>
          <w:szCs w:val="24"/>
          <w:lang w:val="hy-AM"/>
        </w:rPr>
        <w:t>«Ռադիոիզոտոպների արտադրության կենտրոն» փակ բաժնետիրական ընկերությունը</w:t>
      </w:r>
      <w:r w:rsidR="00DB6692" w:rsidRPr="005D0200">
        <w:rPr>
          <w:rFonts w:ascii="GHEA Grapalat" w:hAnsi="GHEA Grapalat" w:cs="Sylfaen"/>
          <w:sz w:val="24"/>
          <w:szCs w:val="24"/>
          <w:lang w:val="hy-AM"/>
        </w:rPr>
        <w:t xml:space="preserve"> այսուհետ՝ ընկերություն</w:t>
      </w:r>
      <w:r w:rsidRPr="005D0200">
        <w:rPr>
          <w:rFonts w:ascii="GHEA Grapalat" w:hAnsi="GHEA Grapalat" w:cs="Sylfaen"/>
          <w:sz w:val="24"/>
          <w:szCs w:val="24"/>
          <w:lang w:val="hy-AM"/>
        </w:rPr>
        <w:t xml:space="preserve"> ստեղծվել է 2010 թվականին, մինչդեռ իր գործունեությունն սկսել է 2020 թվականի հունիսից: </w:t>
      </w:r>
    </w:p>
    <w:p w:rsidR="009C3FB6" w:rsidRPr="005D0200" w:rsidRDefault="009C3FB6" w:rsidP="00C50582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D0200">
        <w:rPr>
          <w:rFonts w:ascii="GHEA Grapalat" w:hAnsi="GHEA Grapalat" w:cs="Sylfaen"/>
          <w:sz w:val="24"/>
          <w:szCs w:val="24"/>
          <w:lang w:val="hy-AM"/>
        </w:rPr>
        <w:t xml:space="preserve">Ընկերության կողմից գեներացնող ճառագայթման աղբյուրի օգտագործման միջոցով իրականացվում է ռադիոիզոտոպների արտադրություն և դրանց կիրառմամբ պոզիտրոն էմիսիոն տոմոգրաֆիկ և ռադիոնուկլիդային հետազոտությունների կատարում: </w:t>
      </w:r>
    </w:p>
    <w:p w:rsidR="009C3FB6" w:rsidRPr="005D0200" w:rsidRDefault="005D0200" w:rsidP="00C50582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Ընկերությունն</w:t>
      </w:r>
      <w:r w:rsidR="009C3FB6" w:rsidRPr="005D0200">
        <w:rPr>
          <w:rFonts w:ascii="GHEA Grapalat" w:hAnsi="GHEA Grapalat" w:cs="Sylfaen"/>
          <w:sz w:val="24"/>
          <w:szCs w:val="24"/>
          <w:lang w:val="hy-AM"/>
        </w:rPr>
        <w:t xml:space="preserve"> իր հիմնական գործառույթներով ներկա պահին միակն է Հայաստանի Հանրապետության առողջապահական բնագավառում, իսկ արտադրության գործառույթներով՝ միակը տարածաշրջանում։</w:t>
      </w:r>
    </w:p>
    <w:p w:rsidR="00132AA6" w:rsidRPr="005D0200" w:rsidRDefault="00132AA6" w:rsidP="00C50582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D0200">
        <w:rPr>
          <w:rFonts w:ascii="GHEA Grapalat" w:hAnsi="GHEA Grapalat" w:cs="Sylfaen"/>
          <w:sz w:val="24"/>
          <w:szCs w:val="24"/>
          <w:lang w:val="hy-AM"/>
        </w:rPr>
        <w:t xml:space="preserve">Կենտրոնն ունի բարձրագույն մասնագիտական որակավորում ստացած տարբեր բնագավառների մասնագետներ, որոնց թիմային աշխատանքի շնորհիվ արդեն իսկ իրականացվել է ավելի քան </w:t>
      </w:r>
      <w:r w:rsidR="009C3FB6" w:rsidRPr="005D0200">
        <w:rPr>
          <w:rFonts w:ascii="GHEA Grapalat" w:hAnsi="GHEA Grapalat" w:cs="Sylfaen"/>
          <w:sz w:val="24"/>
          <w:szCs w:val="24"/>
          <w:lang w:val="hy-AM"/>
        </w:rPr>
        <w:t>900</w:t>
      </w:r>
      <w:r w:rsidRPr="005D0200">
        <w:rPr>
          <w:rFonts w:ascii="GHEA Grapalat" w:hAnsi="GHEA Grapalat" w:cs="Sylfaen"/>
          <w:sz w:val="24"/>
          <w:szCs w:val="24"/>
          <w:lang w:val="hy-AM"/>
        </w:rPr>
        <w:t xml:space="preserve"> պոզիտրոն-էմիսիոնային տոմոգրաֆիա (այսուհետ` ՊԷՏ/ՀՏ) հետազոտություն:</w:t>
      </w:r>
    </w:p>
    <w:p w:rsidR="00132AA6" w:rsidRPr="005D0200" w:rsidRDefault="009C3FB6" w:rsidP="00C50582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D0200">
        <w:rPr>
          <w:rFonts w:ascii="GHEA Grapalat" w:hAnsi="GHEA Grapalat" w:cs="Sylfaen"/>
          <w:sz w:val="24"/>
          <w:szCs w:val="24"/>
          <w:lang w:val="hy-AM"/>
        </w:rPr>
        <w:t xml:space="preserve">Կենտրոնն իր գործունեության սկզբից ի վեր </w:t>
      </w:r>
      <w:r w:rsidR="00132AA6" w:rsidRPr="005D0200">
        <w:rPr>
          <w:rFonts w:ascii="GHEA Grapalat" w:hAnsi="GHEA Grapalat" w:cs="Sylfaen"/>
          <w:sz w:val="24"/>
          <w:szCs w:val="24"/>
          <w:lang w:val="hy-AM"/>
        </w:rPr>
        <w:t xml:space="preserve">սերտ համագործակցում է Հայաստանում ուռուցքաբանության ոլորտի առաջատարը հանդիսացող </w:t>
      </w:r>
      <w:r w:rsidR="00A07B16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առողջապահության նախարարության </w:t>
      </w:r>
      <w:r w:rsidR="00132AA6" w:rsidRPr="005D0200">
        <w:rPr>
          <w:rFonts w:ascii="GHEA Grapalat" w:hAnsi="GHEA Grapalat" w:cs="Sylfaen"/>
          <w:sz w:val="24"/>
          <w:szCs w:val="24"/>
          <w:lang w:val="hy-AM"/>
        </w:rPr>
        <w:t>«Վ.Ա.</w:t>
      </w:r>
      <w:r w:rsidR="003D05E1" w:rsidRPr="005D020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32AA6" w:rsidRPr="005D0200">
        <w:rPr>
          <w:rFonts w:ascii="GHEA Grapalat" w:hAnsi="GHEA Grapalat" w:cs="Sylfaen"/>
          <w:sz w:val="24"/>
          <w:szCs w:val="24"/>
          <w:lang w:val="hy-AM"/>
        </w:rPr>
        <w:t xml:space="preserve">Ֆանարջյանի անվան </w:t>
      </w:r>
      <w:r w:rsidRPr="005D0200">
        <w:rPr>
          <w:rFonts w:ascii="GHEA Grapalat" w:hAnsi="GHEA Grapalat" w:cs="Sylfaen"/>
          <w:sz w:val="24"/>
          <w:szCs w:val="24"/>
          <w:lang w:val="hy-AM"/>
        </w:rPr>
        <w:t>ո</w:t>
      </w:r>
      <w:r w:rsidR="00132AA6" w:rsidRPr="005D0200">
        <w:rPr>
          <w:rFonts w:ascii="GHEA Grapalat" w:hAnsi="GHEA Grapalat" w:cs="Sylfaen"/>
          <w:sz w:val="24"/>
          <w:szCs w:val="24"/>
          <w:lang w:val="hy-AM"/>
        </w:rPr>
        <w:t xml:space="preserve">ւռուցքաբանության ազգային կենտրոն» ՓԲԸ-ի </w:t>
      </w:r>
      <w:r w:rsidR="00DB6692" w:rsidRPr="005D0200">
        <w:rPr>
          <w:rFonts w:ascii="GHEA Grapalat" w:hAnsi="GHEA Grapalat" w:cs="Sylfaen"/>
          <w:sz w:val="24"/>
          <w:szCs w:val="24"/>
          <w:lang w:val="hy-AM"/>
        </w:rPr>
        <w:t xml:space="preserve">այսուհետ՝ ՈՒԱԿ </w:t>
      </w:r>
      <w:r w:rsidR="00132AA6" w:rsidRPr="005D0200">
        <w:rPr>
          <w:rFonts w:ascii="GHEA Grapalat" w:hAnsi="GHEA Grapalat" w:cs="Sylfaen"/>
          <w:sz w:val="24"/>
          <w:szCs w:val="24"/>
          <w:lang w:val="hy-AM"/>
        </w:rPr>
        <w:t xml:space="preserve">հետ: Հարկ է նշել, որ չարորակ նորագոյացությունների դեմ պայքարի գործընթացում հաջողության անկյունաքարն է վաղ ախտորոշումը: Ուռուցքաբանական համալիր ծառայությունների մատուցման տեսանկյունից անհրաժեշտ է, որ ուռուցքաբանության կենտրոնն ունենա նաև ուռուցքաբանության մեջ այսօր անփոխարինելի համարվող ՊԷՏ/ՀՏ, որը թույլ է </w:t>
      </w:r>
      <w:r w:rsidR="00132AA6" w:rsidRPr="005D0200">
        <w:rPr>
          <w:rFonts w:ascii="GHEA Grapalat" w:hAnsi="GHEA Grapalat" w:cs="Sylfaen"/>
          <w:sz w:val="24"/>
          <w:szCs w:val="24"/>
          <w:lang w:val="hy-AM"/>
        </w:rPr>
        <w:lastRenderedPageBreak/>
        <w:t>տալիս հայտնաբերել ուռուցքային օջախները, տալ դրանց քանակական և որակական գնահ</w:t>
      </w:r>
      <w:r w:rsidR="00DB6692" w:rsidRPr="005D0200">
        <w:rPr>
          <w:rFonts w:ascii="GHEA Grapalat" w:hAnsi="GHEA Grapalat" w:cs="Sylfaen"/>
          <w:sz w:val="24"/>
          <w:szCs w:val="24"/>
          <w:lang w:val="hy-AM"/>
        </w:rPr>
        <w:t xml:space="preserve">ատականը: ՊԷՏ/ՀՏ-ի դերը մեծ </w:t>
      </w:r>
      <w:r w:rsidR="00132AA6" w:rsidRPr="005D0200">
        <w:rPr>
          <w:rFonts w:ascii="GHEA Grapalat" w:hAnsi="GHEA Grapalat" w:cs="Sylfaen"/>
          <w:sz w:val="24"/>
          <w:szCs w:val="24"/>
          <w:lang w:val="hy-AM"/>
        </w:rPr>
        <w:t xml:space="preserve">է </w:t>
      </w:r>
      <w:r w:rsidR="00DB6692" w:rsidRPr="005D0200">
        <w:rPr>
          <w:rFonts w:ascii="GHEA Grapalat" w:hAnsi="GHEA Grapalat" w:cs="Sylfaen"/>
          <w:sz w:val="24"/>
          <w:szCs w:val="24"/>
          <w:lang w:val="hy-AM"/>
        </w:rPr>
        <w:t xml:space="preserve">նաև </w:t>
      </w:r>
      <w:r w:rsidR="00132AA6" w:rsidRPr="005D0200">
        <w:rPr>
          <w:rFonts w:ascii="GHEA Grapalat" w:hAnsi="GHEA Grapalat" w:cs="Sylfaen"/>
          <w:sz w:val="24"/>
          <w:szCs w:val="24"/>
          <w:lang w:val="hy-AM"/>
        </w:rPr>
        <w:t>բարորակ և չարորակ նորագոյացությունների տարանջատման, նորագոյացության տարածվածության գնահատման և բուժումից հետո հիվանդության կրկնության վաղ հայտնաբերման գործընթացում:</w:t>
      </w:r>
    </w:p>
    <w:p w:rsidR="00132AA6" w:rsidRPr="005D0200" w:rsidRDefault="00132AA6" w:rsidP="00C50582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D0200">
        <w:rPr>
          <w:rFonts w:ascii="GHEA Grapalat" w:hAnsi="GHEA Grapalat" w:cs="Sylfaen"/>
          <w:sz w:val="24"/>
          <w:szCs w:val="24"/>
          <w:lang w:val="hy-AM"/>
        </w:rPr>
        <w:t>Այսպիսով, ուռուցքաբանական ծառայության բարելավման և շարունակական զարգացման</w:t>
      </w:r>
      <w:r w:rsidR="00DB6692" w:rsidRPr="005D0200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5D0200">
        <w:rPr>
          <w:rFonts w:ascii="GHEA Grapalat" w:hAnsi="GHEA Grapalat" w:cs="Sylfaen"/>
          <w:sz w:val="24"/>
          <w:szCs w:val="24"/>
          <w:lang w:val="hy-AM"/>
        </w:rPr>
        <w:t xml:space="preserve">ինչպես նաև միջուկային բժշկության զարգացման </w:t>
      </w:r>
      <w:r w:rsidR="00DB6692" w:rsidRPr="005D0200">
        <w:rPr>
          <w:rFonts w:ascii="GHEA Grapalat" w:hAnsi="GHEA Grapalat" w:cs="Sylfaen"/>
          <w:sz w:val="24"/>
          <w:szCs w:val="24"/>
          <w:lang w:val="hy-AM"/>
        </w:rPr>
        <w:t xml:space="preserve">նպատակով </w:t>
      </w:r>
      <w:r w:rsidRPr="005D0200">
        <w:rPr>
          <w:rFonts w:ascii="GHEA Grapalat" w:hAnsi="GHEA Grapalat" w:cs="Sylfaen"/>
          <w:sz w:val="24"/>
          <w:szCs w:val="24"/>
          <w:lang w:val="hy-AM"/>
        </w:rPr>
        <w:t>անհրաժեշտություն</w:t>
      </w:r>
      <w:r w:rsidR="004021E5" w:rsidRPr="005D020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C2C5C" w:rsidRPr="005D0200">
        <w:rPr>
          <w:rFonts w:ascii="GHEA Grapalat" w:hAnsi="GHEA Grapalat" w:cs="Sylfaen"/>
          <w:sz w:val="24"/>
          <w:szCs w:val="24"/>
          <w:lang w:val="hy-AM"/>
        </w:rPr>
        <w:t>առաջա</w:t>
      </w:r>
      <w:r w:rsidR="00DB6692" w:rsidRPr="005D0200">
        <w:rPr>
          <w:rFonts w:ascii="GHEA Grapalat" w:hAnsi="GHEA Grapalat" w:cs="Sylfaen"/>
          <w:sz w:val="24"/>
          <w:szCs w:val="24"/>
          <w:lang w:val="hy-AM"/>
        </w:rPr>
        <w:t xml:space="preserve">ցել </w:t>
      </w:r>
      <w:r w:rsidRPr="005D0200">
        <w:rPr>
          <w:rFonts w:ascii="GHEA Grapalat" w:hAnsi="GHEA Grapalat" w:cs="Sylfaen"/>
          <w:sz w:val="24"/>
          <w:szCs w:val="24"/>
          <w:lang w:val="hy-AM"/>
        </w:rPr>
        <w:t>«Ռադիոիզոտոպների արտադրության կենտրոն» փակ բաժնետիրական ընկերությունը (պետական գրանցման համարը` 286.120.07803/2010-12-29, հասցեն՝ քաղ</w:t>
      </w:r>
      <w:r w:rsidRPr="005D0200">
        <w:rPr>
          <w:rFonts w:ascii="Cambria Math" w:hAnsi="Cambria Math" w:cs="Cambria Math"/>
          <w:sz w:val="24"/>
          <w:szCs w:val="24"/>
          <w:lang w:val="hy-AM"/>
        </w:rPr>
        <w:t>․</w:t>
      </w:r>
      <w:r w:rsidRPr="005D0200">
        <w:rPr>
          <w:rFonts w:ascii="GHEA Grapalat" w:hAnsi="GHEA Grapalat" w:cs="Sylfaen"/>
          <w:sz w:val="24"/>
          <w:szCs w:val="24"/>
          <w:lang w:val="hy-AM"/>
        </w:rPr>
        <w:t xml:space="preserve"> Երևան, Մհեր Մկրտչյան փողոց, շենք 5) միացման ձևով վերակազմակերպել` միացնելով այն </w:t>
      </w:r>
      <w:r w:rsidR="00A07B16" w:rsidRPr="00A07B16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առողջապահության նախարարության </w:t>
      </w:r>
      <w:r w:rsidRPr="005D0200">
        <w:rPr>
          <w:rFonts w:ascii="GHEA Grapalat" w:hAnsi="GHEA Grapalat" w:cs="Sylfaen"/>
          <w:sz w:val="24"/>
          <w:szCs w:val="24"/>
          <w:lang w:val="hy-AM"/>
        </w:rPr>
        <w:t>«Վ.Ա. Ֆանարջյանի անվան ուռուցքաբանության ազգային կենտրոն» փակ բաժնետիրական ընկերությանը (պետական գրանցման համարը` 222.120.00276/2004-04-16, հասցեն՝ քաղ. Երևան, Ֆանարջյան փողոց, 76 շենք):</w:t>
      </w:r>
    </w:p>
    <w:p w:rsidR="00DB6692" w:rsidRPr="005D0200" w:rsidRDefault="00DB6692" w:rsidP="00C50582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4021E5" w:rsidRPr="005D0200" w:rsidRDefault="004021E5" w:rsidP="00C50582">
      <w:pPr>
        <w:pStyle w:val="ListParagraph"/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D0200">
        <w:rPr>
          <w:rFonts w:ascii="GHEA Grapalat" w:hAnsi="GHEA Grapalat" w:cs="Courier New"/>
          <w:b/>
          <w:sz w:val="24"/>
          <w:szCs w:val="24"/>
          <w:lang w:val="hy-AM"/>
        </w:rPr>
        <w:t>2. Ա</w:t>
      </w:r>
      <w:r w:rsidRPr="005D0200">
        <w:rPr>
          <w:rFonts w:ascii="GHEA Grapalat" w:hAnsi="GHEA Grapalat"/>
          <w:b/>
          <w:sz w:val="24"/>
          <w:szCs w:val="24"/>
          <w:lang w:val="hy-AM"/>
        </w:rPr>
        <w:t>կնկալվող արդյունքը</w:t>
      </w:r>
      <w:r w:rsidRPr="005D0200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:rsidR="00C3702D" w:rsidRPr="005D0200" w:rsidRDefault="00DB6692" w:rsidP="00C50582">
      <w:pPr>
        <w:pStyle w:val="norm"/>
        <w:tabs>
          <w:tab w:val="left" w:pos="993"/>
        </w:tabs>
        <w:spacing w:after="0" w:line="360" w:lineRule="auto"/>
        <w:ind w:firstLine="567"/>
        <w:rPr>
          <w:rFonts w:ascii="GHEA Grapalat" w:hAnsi="GHEA Grapalat" w:cs="Arial"/>
          <w:color w:val="000000"/>
          <w:spacing w:val="-2"/>
          <w:sz w:val="24"/>
          <w:szCs w:val="24"/>
          <w:lang w:val="hy-AM"/>
        </w:rPr>
      </w:pPr>
      <w:r w:rsidRPr="005D0200">
        <w:rPr>
          <w:rFonts w:ascii="GHEA Grapalat" w:hAnsi="GHEA Grapalat" w:cs="Sylfaen"/>
          <w:sz w:val="24"/>
          <w:szCs w:val="24"/>
          <w:lang w:val="hy-AM"/>
        </w:rPr>
        <w:t>«Ռադիոիզոտոպների արտադրության կենտրոն» փակ բաժնետիրական ընկերությունը</w:t>
      </w:r>
      <w:r w:rsidRPr="005D0200">
        <w:rPr>
          <w:rFonts w:ascii="GHEA Grapalat" w:hAnsi="GHEA Grapalat" w:cs="Arial"/>
          <w:color w:val="000000"/>
          <w:spacing w:val="-2"/>
          <w:sz w:val="24"/>
          <w:szCs w:val="24"/>
          <w:lang w:val="hy-AM"/>
        </w:rPr>
        <w:t xml:space="preserve"> աշխատանքը սկսել է 2020 թվականի հունիսից, այդ տարում Ընկերության փաստացի եկամուտը կազմել է  151,266,718.0 ՀՀ դրամ, ծախսը կազմել է 116,650,949.0 ՀՀ դրամ, որտեղ ներառված չեն ամորտիզացիոն ծախսերը: 2021 թվականին Ընկերության փաստացի եկամուտը կազմել է  136,394,000.0 ՀՀ դրամ, ծախսը կազմել է 136,299,000.0 ՀՀ դրամ:</w:t>
      </w:r>
      <w:r w:rsidR="00C3702D" w:rsidRPr="005D0200">
        <w:rPr>
          <w:rFonts w:ascii="GHEA Grapalat" w:hAnsi="GHEA Grapalat" w:cs="Arial"/>
          <w:color w:val="000000"/>
          <w:spacing w:val="-2"/>
          <w:sz w:val="24"/>
          <w:szCs w:val="24"/>
          <w:lang w:val="hy-AM"/>
        </w:rPr>
        <w:t xml:space="preserve"> 2022 թվականի ընդհանուր մուտքերը կազմել են 161,116,400.0 ՀՀ դրամ։ </w:t>
      </w:r>
      <w:r w:rsidRPr="005D0200">
        <w:rPr>
          <w:rFonts w:ascii="GHEA Grapalat" w:hAnsi="GHEA Grapalat" w:cs="Arial"/>
          <w:color w:val="000000"/>
          <w:spacing w:val="-2"/>
          <w:sz w:val="24"/>
          <w:szCs w:val="24"/>
          <w:lang w:val="hy-AM"/>
        </w:rPr>
        <w:t xml:space="preserve"> </w:t>
      </w:r>
    </w:p>
    <w:p w:rsidR="00DB6692" w:rsidRPr="005D0200" w:rsidRDefault="00DB6692" w:rsidP="00C50582">
      <w:pPr>
        <w:pStyle w:val="norm"/>
        <w:tabs>
          <w:tab w:val="left" w:pos="993"/>
        </w:tabs>
        <w:spacing w:after="0" w:line="360" w:lineRule="auto"/>
        <w:ind w:firstLine="567"/>
        <w:rPr>
          <w:rFonts w:ascii="GHEA Grapalat" w:hAnsi="GHEA Grapalat" w:cs="Arial"/>
          <w:color w:val="000000"/>
          <w:spacing w:val="-2"/>
          <w:sz w:val="24"/>
          <w:szCs w:val="24"/>
          <w:lang w:val="hy-AM"/>
        </w:rPr>
      </w:pPr>
      <w:r w:rsidRPr="005D0200">
        <w:rPr>
          <w:rFonts w:ascii="GHEA Grapalat" w:hAnsi="GHEA Grapalat" w:cs="Arial"/>
          <w:color w:val="000000"/>
          <w:spacing w:val="-2"/>
          <w:sz w:val="24"/>
          <w:szCs w:val="24"/>
          <w:lang w:val="hy-AM"/>
        </w:rPr>
        <w:t xml:space="preserve">Մինչդեռ </w:t>
      </w:r>
      <w:r w:rsidR="00FA7F84" w:rsidRPr="005D0200">
        <w:rPr>
          <w:rFonts w:ascii="GHEA Grapalat" w:hAnsi="GHEA Grapalat" w:cs="Arial"/>
          <w:color w:val="000000"/>
          <w:spacing w:val="-2"/>
          <w:sz w:val="24"/>
          <w:szCs w:val="24"/>
          <w:lang w:val="hy-AM"/>
        </w:rPr>
        <w:t>ը</w:t>
      </w:r>
      <w:r w:rsidRPr="005D0200">
        <w:rPr>
          <w:rFonts w:ascii="GHEA Grapalat" w:hAnsi="GHEA Grapalat" w:cs="Arial"/>
          <w:color w:val="000000"/>
          <w:spacing w:val="-2"/>
          <w:sz w:val="24"/>
          <w:szCs w:val="24"/>
          <w:lang w:val="hy-AM"/>
        </w:rPr>
        <w:t xml:space="preserve">նկերությունը ունի </w:t>
      </w:r>
      <w:r w:rsidR="00FA7F84" w:rsidRPr="005D0200">
        <w:rPr>
          <w:rFonts w:ascii="GHEA Grapalat" w:hAnsi="GHEA Grapalat" w:cs="Arial"/>
          <w:color w:val="000000"/>
          <w:spacing w:val="-2"/>
          <w:sz w:val="24"/>
          <w:szCs w:val="24"/>
          <w:lang w:val="hy-AM"/>
        </w:rPr>
        <w:t xml:space="preserve">ունի թվով 4 բյուջետային վարկեր, որոնց ընդհանուր գումարը կազմում է 2,195.9 մլն դրամ և վարկերի մարումները սկսվում են 2023թ-ին։ Սակայն 2023 թվականին ընկերության կանխատեսվող ֆինանսական հոսքերի առկայությամբ վերջինս չի կարողանա պատշաճ ձևով իրականացնել ստանձնած վարկային պարտավորությունների կատարումը, քանի որ տրամադրված 4 բյուջետային վարկերից միայն մեկն է (791.03 մլն ՀՀ դրամ), որ սահմանված ժամանակացույցով վարկի </w:t>
      </w:r>
      <w:r w:rsidR="00FA7F84" w:rsidRPr="005D0200">
        <w:rPr>
          <w:rFonts w:ascii="GHEA Grapalat" w:hAnsi="GHEA Grapalat" w:cs="Arial"/>
          <w:color w:val="000000"/>
          <w:spacing w:val="-2"/>
          <w:sz w:val="24"/>
          <w:szCs w:val="24"/>
          <w:lang w:val="hy-AM"/>
        </w:rPr>
        <w:lastRenderedPageBreak/>
        <w:t>տրամադրման օրվանից մինչև առաջին վճարման օրն ընկած ժամանակահատվածում հաշվարկված տոկոսագումարների վճարումն իրականացվելու է կիսամյակային հավասարաչափ մարումներով, այսինք կատարվել է կուտակված տոկոսագումարների վերաբաշխում՝ հաջորդող տարիների միջև, իսկ մնացած երեք վարկերի գծով հաշվարկված և կուտակված տոկոսագումարների վճարումներն ըստ ՀՀ կառավա</w:t>
      </w:r>
      <w:r w:rsidR="00C50582" w:rsidRPr="005D0200">
        <w:rPr>
          <w:rFonts w:ascii="GHEA Grapalat" w:hAnsi="GHEA Grapalat" w:cs="Arial"/>
          <w:color w:val="000000"/>
          <w:spacing w:val="-2"/>
          <w:sz w:val="24"/>
          <w:szCs w:val="24"/>
          <w:lang w:val="hy-AM"/>
        </w:rPr>
        <w:softHyphen/>
      </w:r>
      <w:r w:rsidR="00FA7F84" w:rsidRPr="005D0200">
        <w:rPr>
          <w:rFonts w:ascii="GHEA Grapalat" w:hAnsi="GHEA Grapalat" w:cs="Arial"/>
          <w:color w:val="000000"/>
          <w:spacing w:val="-2"/>
          <w:sz w:val="24"/>
          <w:szCs w:val="24"/>
          <w:lang w:val="hy-AM"/>
        </w:rPr>
        <w:t>րության համապատասխան որոշումների պետք է վճարվեն միանվագ՝ 2023 թվականին:</w:t>
      </w:r>
    </w:p>
    <w:p w:rsidR="00FA7F84" w:rsidRPr="005D0200" w:rsidRDefault="00563E8E" w:rsidP="00C50582">
      <w:pPr>
        <w:pStyle w:val="norm"/>
        <w:tabs>
          <w:tab w:val="left" w:pos="993"/>
        </w:tabs>
        <w:spacing w:after="0" w:line="360" w:lineRule="auto"/>
        <w:ind w:firstLine="567"/>
        <w:rPr>
          <w:rFonts w:ascii="GHEA Grapalat" w:hAnsi="GHEA Grapalat" w:cs="Arial"/>
          <w:color w:val="000000"/>
          <w:spacing w:val="-2"/>
          <w:sz w:val="24"/>
          <w:szCs w:val="24"/>
          <w:lang w:val="hy-AM"/>
        </w:rPr>
      </w:pPr>
      <w:r w:rsidRPr="005D0200">
        <w:rPr>
          <w:rFonts w:ascii="GHEA Grapalat" w:hAnsi="GHEA Grapalat" w:cs="Arial"/>
          <w:color w:val="000000"/>
          <w:spacing w:val="-2"/>
          <w:sz w:val="24"/>
          <w:szCs w:val="24"/>
          <w:lang w:val="hy-AM"/>
        </w:rPr>
        <w:t xml:space="preserve">Նախագծի ընդունումը կնպաստի </w:t>
      </w:r>
      <w:r w:rsidR="00FA7F84" w:rsidRPr="005D0200">
        <w:rPr>
          <w:rFonts w:ascii="GHEA Grapalat" w:hAnsi="GHEA Grapalat" w:cs="Sylfaen"/>
          <w:sz w:val="24"/>
          <w:szCs w:val="24"/>
          <w:lang w:val="hy-AM"/>
        </w:rPr>
        <w:t>ուռուցքաբանական ծառայության բարելավմանը և շարունակական զարգացմանը</w:t>
      </w:r>
      <w:r w:rsidR="00C50582" w:rsidRPr="005D0200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FA7F84" w:rsidRPr="005D0200" w:rsidRDefault="00FA7F84" w:rsidP="00C50582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</w:pPr>
    </w:p>
    <w:p w:rsidR="00D32789" w:rsidRPr="005D0200" w:rsidRDefault="00D32789" w:rsidP="00C50582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</w:pPr>
      <w:r w:rsidRPr="005D0200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>3. Իրավական ակտի նախագիծը մշակող պատասխանատու մարմինը.</w:t>
      </w:r>
    </w:p>
    <w:p w:rsidR="00D32789" w:rsidRPr="005D0200" w:rsidRDefault="00D32789" w:rsidP="00C5058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D0200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առողջապահության նախարարության կողմից։</w:t>
      </w:r>
    </w:p>
    <w:p w:rsidR="00FA7F84" w:rsidRPr="005D0200" w:rsidRDefault="00FA7F84" w:rsidP="00C50582">
      <w:pPr>
        <w:tabs>
          <w:tab w:val="left" w:pos="993"/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b/>
          <w:noProof/>
          <w:sz w:val="24"/>
          <w:szCs w:val="24"/>
          <w:lang w:val="hy-AM"/>
        </w:rPr>
      </w:pPr>
    </w:p>
    <w:p w:rsidR="00D32789" w:rsidRPr="005D0200" w:rsidRDefault="00D32789" w:rsidP="00C50582">
      <w:pPr>
        <w:tabs>
          <w:tab w:val="left" w:pos="993"/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D0200">
        <w:rPr>
          <w:rFonts w:ascii="GHEA Grapalat" w:hAnsi="GHEA Grapalat"/>
          <w:b/>
          <w:noProof/>
          <w:sz w:val="24"/>
          <w:szCs w:val="24"/>
          <w:lang w:val="hy-AM"/>
        </w:rPr>
        <w:t>4. Պետական բյուջեի եկամուտներում և ծախսերում սպասվելիք փոփոխությունների մասին.</w:t>
      </w:r>
      <w:r w:rsidRPr="005D020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32789" w:rsidRPr="005D0200" w:rsidRDefault="00D32789" w:rsidP="00C5058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5D0200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:rsidR="00FA7F84" w:rsidRPr="005D0200" w:rsidRDefault="00FA7F84" w:rsidP="00C50582">
      <w:pPr>
        <w:tabs>
          <w:tab w:val="left" w:pos="993"/>
          <w:tab w:val="left" w:pos="1276"/>
        </w:tabs>
        <w:spacing w:line="360" w:lineRule="auto"/>
        <w:ind w:firstLine="567"/>
        <w:jc w:val="both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</w:p>
    <w:p w:rsidR="00D32789" w:rsidRPr="005D0200" w:rsidRDefault="00D32789" w:rsidP="00C50582">
      <w:pPr>
        <w:tabs>
          <w:tab w:val="left" w:pos="993"/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5D0200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5. ՀՀ</w:t>
      </w:r>
      <w:r w:rsidRPr="005D0200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5D02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5D0200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5D02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որոշման</w:t>
      </w:r>
      <w:r w:rsidRPr="005D02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5D02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 w:rsidRPr="005D02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5D02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Pr="005D02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5D02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կապակցությամբ</w:t>
      </w:r>
      <w:r w:rsidRPr="005D02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5D02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Pr="005D02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5D0200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Pr="005D02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5D02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ակտերում</w:t>
      </w:r>
      <w:r w:rsidRPr="005D02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5D02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Pr="005D02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5D02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 w:rsidRPr="005D02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5D02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 w:rsidRPr="005D02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5D02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Pr="005D02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5D020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վերաբերյալ</w:t>
      </w:r>
    </w:p>
    <w:p w:rsidR="00D32789" w:rsidRPr="005D0200" w:rsidRDefault="00D32789" w:rsidP="00C5058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5D0200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:rsidR="00FA7F84" w:rsidRPr="005D0200" w:rsidRDefault="00FA7F84" w:rsidP="00C5058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D32789" w:rsidRPr="005D0200" w:rsidRDefault="00D32789" w:rsidP="00C5058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5D020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6. Կապը  ռազմավարական փաստաթղթերի հետ. Հայաստանի վերափոխման ռազմավարություն 2050, կառավարության 2021-2026</w:t>
      </w:r>
      <w:r w:rsidRPr="005D0200">
        <w:rPr>
          <w:rFonts w:ascii="GHEA Grapalat" w:hAnsi="GHEA Grapalat"/>
          <w:b/>
          <w:color w:val="000000"/>
          <w:sz w:val="24"/>
          <w:szCs w:val="24"/>
          <w:lang w:val="hy-AM"/>
        </w:rPr>
        <w:t>թթ</w:t>
      </w:r>
      <w:r w:rsidRPr="005D020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, ծրագիր, ոլորտային և /կամ այլ ռազմավարություններ</w:t>
      </w:r>
    </w:p>
    <w:p w:rsidR="00D32789" w:rsidRPr="005D0200" w:rsidRDefault="00D32789" w:rsidP="00C50582">
      <w:pPr>
        <w:pStyle w:val="BodyText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r w:rsidRPr="005D0200">
        <w:rPr>
          <w:rFonts w:ascii="GHEA Grapalat" w:hAnsi="GHEA Grapalat"/>
          <w:bCs/>
          <w:sz w:val="24"/>
          <w:szCs w:val="24"/>
          <w:lang w:val="hy-AM"/>
        </w:rPr>
        <w:t>Ներկայացված նախագիծը բխում է ՀՀ կառավարության  2021 թվականի օգոստոսի 18-ի N 1363-Ա որոշմամբ հաստատված ՀՀ կառավարության 2021-2026թթ ծրագրի, «4.5 Առողջապահություն» մասի դրույթներից</w:t>
      </w:r>
      <w:r w:rsidR="0091460F" w:rsidRPr="005D0200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="0091460F" w:rsidRPr="005D0200">
        <w:rPr>
          <w:rFonts w:ascii="GHEA Grapalat" w:hAnsi="GHEA Grapalat"/>
          <w:bCs/>
          <w:sz w:val="24"/>
          <w:szCs w:val="24"/>
          <w:lang w:val="hy-AM"/>
        </w:rPr>
        <w:t xml:space="preserve"> նախագծի </w:t>
      </w:r>
      <w:r w:rsidR="00646B63" w:rsidRPr="005D0200">
        <w:rPr>
          <w:rFonts w:ascii="GHEA Grapalat" w:hAnsi="GHEA Grapalat"/>
          <w:bCs/>
          <w:sz w:val="24"/>
          <w:szCs w:val="24"/>
          <w:lang w:val="hy-AM"/>
        </w:rPr>
        <w:t>ընդունման</w:t>
      </w:r>
      <w:r w:rsidR="0091460F" w:rsidRPr="005D0200">
        <w:rPr>
          <w:rFonts w:ascii="GHEA Grapalat" w:hAnsi="GHEA Grapalat"/>
          <w:bCs/>
          <w:sz w:val="24"/>
          <w:szCs w:val="24"/>
          <w:lang w:val="hy-AM"/>
        </w:rPr>
        <w:t xml:space="preserve"> արդյունքում </w:t>
      </w:r>
      <w:r w:rsidRPr="005D020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1460F" w:rsidRPr="005D0200">
        <w:rPr>
          <w:rFonts w:ascii="GHEA Grapalat" w:hAnsi="GHEA Grapalat"/>
          <w:bCs/>
          <w:sz w:val="24"/>
          <w:szCs w:val="24"/>
          <w:lang w:val="hy-AM"/>
        </w:rPr>
        <w:t xml:space="preserve">ազգաբնակչությանը կմատուցվի </w:t>
      </w:r>
      <w:r w:rsidR="00646B63" w:rsidRPr="005D0200">
        <w:rPr>
          <w:rFonts w:ascii="GHEA Grapalat" w:hAnsi="GHEA Grapalat"/>
          <w:bCs/>
          <w:sz w:val="24"/>
          <w:szCs w:val="24"/>
          <w:lang w:val="hy-AM"/>
        </w:rPr>
        <w:t xml:space="preserve">բուժօգնություն առավել հարմարեցված </w:t>
      </w:r>
      <w:r w:rsidR="00646B63" w:rsidRPr="005D0200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շենքային պայմաններում, միաժամանակ ներկայացված Նախագիծը համահունչ է </w:t>
      </w:r>
      <w:r w:rsidR="00FA7F84" w:rsidRPr="005D0200">
        <w:rPr>
          <w:rFonts w:ascii="GHEA Grapalat" w:hAnsi="GHEA Grapalat"/>
          <w:bCs/>
          <w:sz w:val="24"/>
          <w:szCs w:val="24"/>
          <w:lang w:val="hy-AM"/>
        </w:rPr>
        <w:t>ուռուցքաբանության</w:t>
      </w:r>
      <w:r w:rsidR="00646B63" w:rsidRPr="005D0200">
        <w:rPr>
          <w:rFonts w:ascii="GHEA Grapalat" w:hAnsi="GHEA Grapalat"/>
          <w:bCs/>
          <w:sz w:val="24"/>
          <w:szCs w:val="24"/>
          <w:lang w:val="hy-AM"/>
        </w:rPr>
        <w:t xml:space="preserve"> բնագավառում ներկայում իրականացվող բարեփոխումների հետ, որոնք ևս ընդգրկվել են ՀՀ կառավարության ծրագրում։ </w:t>
      </w:r>
      <w:r w:rsidR="0091460F" w:rsidRPr="005D0200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sectPr w:rsidR="00D32789" w:rsidRPr="005D0200" w:rsidSect="00D32789">
      <w:pgSz w:w="11906" w:h="16838"/>
      <w:pgMar w:top="1021" w:right="851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n AMU">
    <w:charset w:val="00"/>
    <w:family w:val="auto"/>
    <w:pitch w:val="variable"/>
    <w:sig w:usb0="A1002E8F" w:usb1="10000008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EB2"/>
    <w:rsid w:val="00001DD7"/>
    <w:rsid w:val="000366BD"/>
    <w:rsid w:val="00037157"/>
    <w:rsid w:val="0005312E"/>
    <w:rsid w:val="00053792"/>
    <w:rsid w:val="00093B41"/>
    <w:rsid w:val="000A0648"/>
    <w:rsid w:val="000B530F"/>
    <w:rsid w:val="000D4941"/>
    <w:rsid w:val="000E51F2"/>
    <w:rsid w:val="001300E4"/>
    <w:rsid w:val="00132AA6"/>
    <w:rsid w:val="00152595"/>
    <w:rsid w:val="001F03B2"/>
    <w:rsid w:val="001F638C"/>
    <w:rsid w:val="002009F1"/>
    <w:rsid w:val="00213327"/>
    <w:rsid w:val="0025407A"/>
    <w:rsid w:val="00265117"/>
    <w:rsid w:val="002A317D"/>
    <w:rsid w:val="002B3C76"/>
    <w:rsid w:val="002C36C6"/>
    <w:rsid w:val="00353BDF"/>
    <w:rsid w:val="00372114"/>
    <w:rsid w:val="003B1A5E"/>
    <w:rsid w:val="003C702B"/>
    <w:rsid w:val="003D05E1"/>
    <w:rsid w:val="004021E5"/>
    <w:rsid w:val="004674A0"/>
    <w:rsid w:val="004D5370"/>
    <w:rsid w:val="004E3C2F"/>
    <w:rsid w:val="004F71A1"/>
    <w:rsid w:val="00527F42"/>
    <w:rsid w:val="005524F9"/>
    <w:rsid w:val="00563E8E"/>
    <w:rsid w:val="005D0200"/>
    <w:rsid w:val="0060487D"/>
    <w:rsid w:val="00646B63"/>
    <w:rsid w:val="00660B8F"/>
    <w:rsid w:val="006979FA"/>
    <w:rsid w:val="006D7BB8"/>
    <w:rsid w:val="006F2FE4"/>
    <w:rsid w:val="00700423"/>
    <w:rsid w:val="00717486"/>
    <w:rsid w:val="00734A66"/>
    <w:rsid w:val="00734F2F"/>
    <w:rsid w:val="00770184"/>
    <w:rsid w:val="00855C45"/>
    <w:rsid w:val="008569D1"/>
    <w:rsid w:val="00870374"/>
    <w:rsid w:val="008E6A5F"/>
    <w:rsid w:val="0091460F"/>
    <w:rsid w:val="009752AD"/>
    <w:rsid w:val="009B3A46"/>
    <w:rsid w:val="009C3FB6"/>
    <w:rsid w:val="00A07AE9"/>
    <w:rsid w:val="00A07B16"/>
    <w:rsid w:val="00A27908"/>
    <w:rsid w:val="00A70AAD"/>
    <w:rsid w:val="00A95306"/>
    <w:rsid w:val="00AA2235"/>
    <w:rsid w:val="00B70826"/>
    <w:rsid w:val="00BF5155"/>
    <w:rsid w:val="00C3702D"/>
    <w:rsid w:val="00C50582"/>
    <w:rsid w:val="00C612CC"/>
    <w:rsid w:val="00C63244"/>
    <w:rsid w:val="00CB2EB2"/>
    <w:rsid w:val="00CD6398"/>
    <w:rsid w:val="00D32789"/>
    <w:rsid w:val="00D44862"/>
    <w:rsid w:val="00DA4492"/>
    <w:rsid w:val="00DB6692"/>
    <w:rsid w:val="00DC2C5C"/>
    <w:rsid w:val="00E02517"/>
    <w:rsid w:val="00E3346D"/>
    <w:rsid w:val="00E72EAC"/>
    <w:rsid w:val="00ED70C2"/>
    <w:rsid w:val="00F0293E"/>
    <w:rsid w:val="00F14BAC"/>
    <w:rsid w:val="00FA735E"/>
    <w:rsid w:val="00FA7F84"/>
    <w:rsid w:val="00FD50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B3AC1"/>
  <w15:docId w15:val="{0A8C9047-C3A5-436F-9C8D-609B23F79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49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0D4941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0D4941"/>
    <w:rPr>
      <w:rFonts w:ascii="Calibri" w:eastAsia="Calibri" w:hAnsi="Calibri"/>
      <w:color w:val="00000A"/>
      <w:lang w:val="en-US"/>
    </w:rPr>
  </w:style>
  <w:style w:type="character" w:customStyle="1" w:styleId="normChar">
    <w:name w:val="norm Char"/>
    <w:basedOn w:val="DefaultParagraphFont"/>
    <w:link w:val="norm"/>
    <w:locked/>
    <w:rsid w:val="000D4941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0D4941"/>
    <w:pPr>
      <w:spacing w:after="200"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ru-RU" w:eastAsia="en-US"/>
    </w:rPr>
  </w:style>
  <w:style w:type="character" w:styleId="Strong">
    <w:name w:val="Strong"/>
    <w:basedOn w:val="DefaultParagraphFont"/>
    <w:uiPriority w:val="22"/>
    <w:qFormat/>
    <w:rsid w:val="000D494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79F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79FA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2A317D"/>
    <w:pPr>
      <w:ind w:left="720"/>
      <w:contextualSpacing/>
    </w:pPr>
    <w:rPr>
      <w:rFonts w:eastAsiaTheme="minorEastAsia"/>
      <w:sz w:val="22"/>
      <w:szCs w:val="22"/>
      <w:lang w:val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uiPriority w:val="99"/>
    <w:unhideWhenUsed/>
    <w:qFormat/>
    <w:rsid w:val="001F638C"/>
    <w:pPr>
      <w:spacing w:after="120"/>
      <w:ind w:left="283"/>
    </w:pPr>
    <w:rPr>
      <w:sz w:val="16"/>
      <w:szCs w:val="16"/>
    </w:rPr>
  </w:style>
  <w:style w:type="paragraph" w:customStyle="1" w:styleId="mechtex">
    <w:name w:val="mechtex"/>
    <w:basedOn w:val="Normal"/>
    <w:link w:val="mechtex0"/>
    <w:qFormat/>
    <w:rsid w:val="00F0293E"/>
    <w:pPr>
      <w:jc w:val="center"/>
    </w:pPr>
    <w:rPr>
      <w:rFonts w:ascii="Arial Armenian" w:hAnsi="Arial Armenian"/>
      <w:sz w:val="22"/>
      <w:lang w:val="en-US"/>
    </w:rPr>
  </w:style>
  <w:style w:type="character" w:customStyle="1" w:styleId="mechtex0">
    <w:name w:val="mechtex Знак"/>
    <w:link w:val="mechtex"/>
    <w:locked/>
    <w:rsid w:val="00F0293E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0B530F"/>
    <w:rPr>
      <w:rFonts w:ascii="Times New Roman" w:eastAsiaTheme="minorEastAsia" w:hAnsi="Times New Roman" w:cs="Times New Roman"/>
      <w:lang w:eastAsia="ru-RU"/>
    </w:rPr>
  </w:style>
  <w:style w:type="character" w:customStyle="1" w:styleId="mechtexChar">
    <w:name w:val="mechtex Char"/>
    <w:rsid w:val="00132AA6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67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4B313B-54E8-41F2-99D9-C1093C21A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4</Pages>
  <Words>777</Words>
  <Characters>4429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https:/mul2-edu.gov.am/tasks/963890/oneclick/KEAK-QARYAK (1) (2).docx?token=fcfb8a756f5123be3d16cb4c74c8a9ca</cp:keywords>
  <cp:lastModifiedBy>Silva Ghazaryan</cp:lastModifiedBy>
  <cp:revision>15</cp:revision>
  <cp:lastPrinted>2023-02-10T04:01:00Z</cp:lastPrinted>
  <dcterms:created xsi:type="dcterms:W3CDTF">2023-02-09T14:28:00Z</dcterms:created>
  <dcterms:modified xsi:type="dcterms:W3CDTF">2023-04-21T06:16:00Z</dcterms:modified>
</cp:coreProperties>
</file>