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B2A" w:rsidRDefault="00166B2A" w:rsidP="00166B2A">
      <w:pPr>
        <w:pStyle w:val="NormalWeb"/>
        <w:jc w:val="center"/>
      </w:pPr>
      <w:r>
        <w:rPr>
          <w:rStyle w:val="Strong"/>
          <w:rFonts w:ascii="Arial" w:hAnsi="Arial" w:cs="Arial"/>
          <w:sz w:val="27"/>
          <w:szCs w:val="27"/>
        </w:rPr>
        <w:t>ՀԱՅԱՍՏԱՆԻ</w:t>
      </w:r>
      <w:r>
        <w:rPr>
          <w:rStyle w:val="Strong"/>
          <w:sz w:val="27"/>
          <w:szCs w:val="27"/>
        </w:rPr>
        <w:t xml:space="preserve"> </w:t>
      </w:r>
      <w:r>
        <w:rPr>
          <w:rStyle w:val="Strong"/>
          <w:rFonts w:ascii="Arial" w:hAnsi="Arial" w:cs="Arial"/>
          <w:sz w:val="27"/>
          <w:szCs w:val="27"/>
        </w:rPr>
        <w:t>ՀԱՆՐԱՊԵՏՈՒԹՅԱՆ</w:t>
      </w:r>
      <w:r>
        <w:t xml:space="preserve"> </w:t>
      </w:r>
    </w:p>
    <w:p w:rsidR="00166B2A" w:rsidRDefault="00166B2A" w:rsidP="00166B2A">
      <w:pPr>
        <w:pStyle w:val="NormalWeb"/>
        <w:jc w:val="center"/>
      </w:pPr>
      <w:r>
        <w:rPr>
          <w:rStyle w:val="Strong"/>
          <w:sz w:val="36"/>
          <w:szCs w:val="36"/>
        </w:rPr>
        <w:t>Օ Ր Ե Ն Ք Ը</w:t>
      </w:r>
    </w:p>
    <w:p w:rsidR="00166B2A" w:rsidRDefault="00166B2A" w:rsidP="00166B2A">
      <w:pPr>
        <w:pStyle w:val="NormalWeb"/>
        <w:jc w:val="right"/>
      </w:pPr>
      <w:proofErr w:type="spellStart"/>
      <w:r>
        <w:t>Ընդունված</w:t>
      </w:r>
      <w:proofErr w:type="spellEnd"/>
      <w:r>
        <w:t xml:space="preserve"> է 2006 </w:t>
      </w:r>
      <w:proofErr w:type="spellStart"/>
      <w:r>
        <w:t>թվականի</w:t>
      </w:r>
      <w:proofErr w:type="spellEnd"/>
      <w:r>
        <w:t xml:space="preserve"> </w:t>
      </w:r>
      <w:proofErr w:type="spellStart"/>
      <w:r>
        <w:t>դեկտեմբերի</w:t>
      </w:r>
      <w:proofErr w:type="spellEnd"/>
      <w:r>
        <w:t xml:space="preserve"> 5-ին</w:t>
      </w:r>
    </w:p>
    <w:p w:rsidR="00166B2A" w:rsidRDefault="00166B2A" w:rsidP="00166B2A">
      <w:pPr>
        <w:pStyle w:val="NormalWeb"/>
        <w:jc w:val="center"/>
      </w:pPr>
      <w:r>
        <w:rPr>
          <w:rStyle w:val="Strong"/>
        </w:rPr>
        <w:t>ԱՎՏՈՄՈԲԻԼԱՅԻՆ ՏՐԱՆՍՊՈՐՏԻ ՄԱՍԻՆ</w:t>
      </w:r>
    </w:p>
    <w:p w:rsidR="006247F3" w:rsidRDefault="006247F3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166B2A" w:rsidRPr="00166B2A" w:rsidTr="00166B2A">
        <w:trPr>
          <w:tblCellSpacing w:w="0" w:type="dxa"/>
        </w:trPr>
        <w:tc>
          <w:tcPr>
            <w:tcW w:w="2025" w:type="dxa"/>
            <w:vAlign w:val="center"/>
            <w:hideMark/>
          </w:tcPr>
          <w:p w:rsidR="00166B2A" w:rsidRPr="00166B2A" w:rsidRDefault="00166B2A" w:rsidP="0016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66B2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Հոդված</w:t>
            </w:r>
            <w:proofErr w:type="spellEnd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vAlign w:val="center"/>
            <w:hideMark/>
          </w:tcPr>
          <w:p w:rsidR="00166B2A" w:rsidRPr="00166B2A" w:rsidRDefault="00166B2A" w:rsidP="0016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Կանոնավոր</w:t>
            </w:r>
            <w:proofErr w:type="spellEnd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ուղևորափոխադրումների</w:t>
            </w:r>
            <w:proofErr w:type="spellEnd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կազմակերպման</w:t>
            </w:r>
            <w:proofErr w:type="spellEnd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հիմնական</w:t>
            </w:r>
            <w:proofErr w:type="spellEnd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6B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պահանջները</w:t>
            </w:r>
            <w:proofErr w:type="spellEnd"/>
          </w:p>
        </w:tc>
      </w:tr>
    </w:tbl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ընտրվում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մրցութային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եղանակով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։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կազմակերպվել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նաև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օրենքի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պահանջներին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գործընթացի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միջոցով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բացառությամբ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այն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դեպքերի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տոկոս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մասնակցությամբ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կազմակերպություն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Բաժնետիրական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ընկերությունների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օրենքի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պահանջներին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ստեղծված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՝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պատկանող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տոկոս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բաժնետոմսերով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ուղևորափոխադրումներ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ընկերություն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է: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անցկացնում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լիազոր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մարմնի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իսկ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`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ղեկավարի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մրցութային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հանձնաժողովները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`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անցկացման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ժամանակացույցին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մրցութային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հանձնաժողովների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կազմավորման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անցկացման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մասնակցության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պայմաններն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հաղթողին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որոշելու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" w:history="1">
        <w:proofErr w:type="spellStart"/>
        <w:r w:rsidRPr="00166B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կարգը</w:t>
        </w:r>
        <w:proofErr w:type="spellEnd"/>
      </w:hyperlink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ինչպես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նաև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հաղթողին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որոշելու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չափանիշները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սահմանում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կառավարությունը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միջոցները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պետք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ունենան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10-ից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ոչ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ավելի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տարիք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անվտանգության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աշխատանքի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շրջակա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միջավայրի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պահպանության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տեխնիկական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կանոնակարգերի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պահանջներին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արտադրողի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նախատեսված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լինեն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տվյալ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տեսակի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«(բացառությամբ </w:t>
      </w:r>
      <w:proofErr w:type="spellStart"/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բազմաբնակավայր</w:t>
      </w:r>
      <w:proofErr w:type="spellEnd"/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համայնքների)»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երթուղիների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ներկայացվող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բոլոր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պետք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մատչելի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լինեն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հաշմանդամություն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ունեցող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անձանց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իսկ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միջմարզային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ներմարզային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«միջմարզային, </w:t>
      </w:r>
      <w:proofErr w:type="spellStart"/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ներմարզային</w:t>
      </w:r>
      <w:proofErr w:type="spellEnd"/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և </w:t>
      </w:r>
      <w:proofErr w:type="spellStart"/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բազմաբնակավայր</w:t>
      </w:r>
      <w:proofErr w:type="spellEnd"/>
      <w:r w:rsidRPr="00166B2A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համայնքների»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երթուղիների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ներկայացվող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՝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հաշմանդամություն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ունեցող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անձանց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մատչելի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միջոցների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նվազագույն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քանակը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սահմանում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կառավարությունը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5․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Բազմաբնակավայր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ցանցն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սպասարկող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ընտրության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կազմակերպել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լիազոր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մարմինը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՝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ղեկավարի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դիմումի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հիման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վրա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։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գործընթացը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կարգավորվում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դրանց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ցանցը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մարմնի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միջև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կնքված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պայմանագրով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պայմանները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սահմանում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կառավարությունը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տարածքում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ուղևորների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ուղեբեռի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գործընթացը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կարգավորվում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ընդհանուր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օգտագործման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ավտոմոբիլային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ուղևորափոխադրումների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կարգով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տարածքում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ընդհանուր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օգտագործման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ավտոմոբիլային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ուղևորափոխադրումների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կարգը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հաստատում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կառավարությունը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Ընդհանուր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օգտագործման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ավտոմոբիլային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ուղևորափոխադրումների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ընթացքում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ցանցը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մարմինը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միջոցների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աշխատանքի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կարգավորումը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իսկ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բնագավառում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վերահսկողություն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տեսչական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մարմինը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վերահսկողության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աշխատանքները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իրականացնել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էլեկտրոնային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երթակարգավարական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ծառայության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միջոցով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Էլեկտրոնային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երթակարգավարական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ծառայության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ավտոմատացված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համակարգերն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ստեղծում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սույն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օրենքի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10-րդ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հոդվածի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2-րդ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սահմանված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ցանցը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մարմինները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իսկ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տրանսպորտի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բնագավառում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վերահսկողություն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տեսչական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մարմինը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Հանրապետությունում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ուղևորափոխադրումների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երթուղիների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վերաբերյալ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տեղեկատվությունն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ստանում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էլեկտրոնային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եղանակով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էլեկտրոնային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երթակարգավարական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ծառայության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ավտոմատացված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համակարգերի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տեղեկատվական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շտեմարաններից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։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Էլեկտրոնային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երթակարգավարական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ծառայությունների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մատուցման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պահանջները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հաստատում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կառավարությունը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ընտրությունը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գործընթացի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միջոցով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որոշումն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ընդունում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տվյալ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ղեկավարը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փոփոխման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ենթակա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չէ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ողջ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գործընթացում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։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ներմարզային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երթուղիների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սպասարկումն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արդյունքով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հաղթող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ճանաչված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ժամանակ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առաջարկված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փոխադրավարձով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բացառությամբ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սույն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հոդվածի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1-ին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նախատեսված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՝ «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օրենքի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պահանջներին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գործընթացի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միջոցով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ընտրված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տոկոս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մասնակցությամբ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սպասարկման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դեպքերի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երթուղիների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սպասարկումն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տվյալ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ավագանու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սահմանած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փոխադրավարձով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։ 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11․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տոկոս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մասնակցությամբ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իրականացվելու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դեպքում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երթուղիների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սպասարկման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պայմանագիրը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նրա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հետ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կնքվում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առանց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մրցույթ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անցկացնելու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գործընթաց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: 100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տոկոս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մասնակցությամբ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կազմակերպման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պահանջները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հաստատում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կառավարությունը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։</w:t>
      </w:r>
    </w:p>
    <w:p w:rsid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lastRenderedPageBreak/>
        <w:t xml:space="preserve">12․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Երթուղու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սպասարկումն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իրականացնելու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համար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սահմանված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փոխադրավարձը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կարող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վերանայվել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օբյեկտիվ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պատճառներով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(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դրամի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արժեզրկում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կամ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արժևորում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վառելիքաքսուքային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նյութերի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տրանսպորտային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միջոցների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ավտոպահեստամասերի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գների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փոփոխություն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այլն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)՝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մրցութային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հանձնաժողովի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ներկայացմամբ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սույն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օրենքի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10-րդ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հոդվածի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2-րդ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մասով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սահմանված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`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երթուղային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ցանցը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կազմակերպող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մարմնի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որոշմամբ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իսկ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գնման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գործընթացի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միջոցով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ընտրված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կամ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100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տոկոս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համայնքային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մասնակցությամբ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կողմից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ավտոբուսային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փոխադրումների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սպասարկման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դեպքում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՝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ավագանու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որոշմամբ</w:t>
      </w:r>
      <w:proofErr w:type="spellEnd"/>
      <w:r w:rsidRPr="00166B2A">
        <w:rPr>
          <w:rFonts w:ascii="Times New Roman" w:eastAsia="Times New Roman" w:hAnsi="Times New Roman" w:cs="Times New Roman"/>
          <w:strike/>
          <w:sz w:val="24"/>
          <w:szCs w:val="24"/>
        </w:rPr>
        <w:t>:</w:t>
      </w:r>
    </w:p>
    <w:p w:rsidR="00876628" w:rsidRDefault="00876628" w:rsidP="00876628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«12</w:t>
      </w:r>
      <w:r w:rsidRPr="00876628"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  <w:lang w:val="hy-AM"/>
        </w:rPr>
        <w:t>․</w:t>
      </w:r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Երթուղու սպասարկումն իրականացնելու համար սահմանված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փոխադրավարձը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կարող է վերանայվել օբյեկտիվ պատճառներով (դրամի արժեզրկում կամ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արժևորում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,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վառելիքաքսուքային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նյութերի, տրանսպորտային միջոցների և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ավտոպահեստամասերի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գների փոփոխություն և այլն), իսկ մրցութային  եղանակով կազմակերպված միասնական երթուղային ցանցերի առանձին երթուղիների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ուղեգծերի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փոփոխության՝ երկարացման կամ կրճատման դեպքում երթուղու սպասարկումն իրականացնելու համար մրցույթի արդյունքում սահմանված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փոխադրավարձը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կարող է վերանայվել, իսկ միասնական օպերատորի ընտրության մրցույթով չնախատեսված նոր երթուղիների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ձևավորման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դեպքում երթուղու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փոխադրավարձը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սահմանվել տվյալ երթուղիները սպասարկող օպերատորի առաջարկությամբ, մրցութային հանձնաժողովի ներկայացմամբ և հաստատվել սույն օրենքի 10-րդ հոդվածի 2-րդ մասով սահմանված` երթուղային ցանցը կազմակերպող համապատասխան մարմնի որոշմամբ։ Կանոնավոր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ուղևորափոխադրումների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երթուղիների </w:t>
      </w:r>
      <w:proofErr w:type="spellStart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>փոխադրավարձը</w:t>
      </w:r>
      <w:proofErr w:type="spellEnd"/>
      <w:r w:rsidRPr="00876628">
        <w:rPr>
          <w:rFonts w:ascii="GHEA Grapalat" w:hAnsi="GHEA Grapalat" w:cs="GHEA Grapalat"/>
          <w:color w:val="000000" w:themeColor="text1"/>
          <w:highlight w:val="yellow"/>
          <w:shd w:val="clear" w:color="auto" w:fill="FFFFFF"/>
          <w:lang w:val="hy-AM"/>
        </w:rPr>
        <w:t xml:space="preserve"> սահմանելու պահանջները հաստատում է Հայաստանի Հանրապետության կառավարությունը:»։</w:t>
      </w:r>
    </w:p>
    <w:p w:rsidR="00876628" w:rsidRPr="00166B2A" w:rsidRDefault="00876628" w:rsidP="00876628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876628">
        <w:rPr>
          <w:rFonts w:ascii="GHEA Grapalat" w:eastAsia="Times New Roman" w:hAnsi="GHEA Grapalat" w:cs="GHEA Grapalat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>«12</w:t>
      </w:r>
      <w:r w:rsidRPr="00876628">
        <w:rPr>
          <w:rFonts w:ascii="MS Gothic" w:eastAsia="MS Gothic" w:hAnsi="MS Gothic" w:cs="MS Gothic" w:hint="eastAsia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>․</w:t>
      </w:r>
      <w:r w:rsidRPr="00876628">
        <w:rPr>
          <w:rFonts w:ascii="GHEA Grapalat" w:eastAsia="Times New Roman" w:hAnsi="GHEA Grapalat" w:cs="GHEA Grapalat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>1</w:t>
      </w:r>
      <w:r w:rsidRPr="00876628">
        <w:rPr>
          <w:rFonts w:ascii="MS Gothic" w:eastAsia="MS Gothic" w:hAnsi="MS Gothic" w:cs="MS Gothic" w:hint="eastAsia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>․</w:t>
      </w:r>
      <w:r w:rsidRPr="00876628">
        <w:rPr>
          <w:rFonts w:ascii="GHEA Grapalat" w:eastAsia="Times New Roman" w:hAnsi="GHEA Grapalat" w:cs="GHEA Grapalat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 xml:space="preserve">Գնման գործընթացի միջոցով ընտրված օպերատորի կամ 100 տոկոս համայնքային մասնակցությամբ օպերատորի կողմից </w:t>
      </w:r>
      <w:proofErr w:type="spellStart"/>
      <w:r w:rsidRPr="00876628">
        <w:rPr>
          <w:rFonts w:ascii="GHEA Grapalat" w:eastAsia="Times New Roman" w:hAnsi="GHEA Grapalat" w:cs="GHEA Grapalat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>ներհամայնքային</w:t>
      </w:r>
      <w:proofErr w:type="spellEnd"/>
      <w:r w:rsidRPr="00876628">
        <w:rPr>
          <w:rFonts w:ascii="GHEA Grapalat" w:eastAsia="Times New Roman" w:hAnsi="GHEA Grapalat" w:cs="GHEA Grapalat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 xml:space="preserve"> ավտոբուսային կանոնավոր փոխադրումների սպասարկման դեպքում </w:t>
      </w:r>
      <w:proofErr w:type="spellStart"/>
      <w:r w:rsidRPr="00876628">
        <w:rPr>
          <w:rFonts w:ascii="GHEA Grapalat" w:eastAsia="Times New Roman" w:hAnsi="GHEA Grapalat" w:cs="GHEA Grapalat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>փոխադրավարձը</w:t>
      </w:r>
      <w:proofErr w:type="spellEnd"/>
      <w:r w:rsidRPr="00876628">
        <w:rPr>
          <w:rFonts w:ascii="GHEA Grapalat" w:eastAsia="Times New Roman" w:hAnsi="GHEA Grapalat" w:cs="GHEA Grapalat"/>
          <w:color w:val="000000" w:themeColor="text1"/>
          <w:sz w:val="24"/>
          <w:szCs w:val="24"/>
          <w:highlight w:val="yellow"/>
          <w:shd w:val="clear" w:color="auto" w:fill="FFFFFF"/>
          <w:lang w:val="hy-AM"/>
        </w:rPr>
        <w:t xml:space="preserve"> վերանայվում է ավագանու որոշմամբ:»։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66B2A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13․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  <w:lang w:val="hy-AM"/>
        </w:rPr>
        <w:t>Ներհամայնքային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ավտոբուսային կանոնավոր փոխադրումների համար «Գնումների մասին» օրենքով սահմանված կարգով գնման գործընթացի միջոցով օպերատորի ընտրության դեպքում՝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երթուղիների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սպասարկման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ծառայությունները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ձեռք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են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բերվում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օպերատորի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ղեկավարի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միջև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կնքված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ծառայությունների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մատուցման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պայմանագրով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՝ 5-10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տարի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ժամկետով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ձևը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հաստատվում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ավագանու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որոշմամբ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՝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հաշվի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առնելով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Գնումների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օրենքով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պայմանագրին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ներկայացվող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հիմնական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պայմանները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․</w:t>
      </w:r>
    </w:p>
    <w:p w:rsidR="00166B2A" w:rsidRPr="00166B2A" w:rsidRDefault="00166B2A" w:rsidP="00166B2A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կանոնավոր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փոխադրումներ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իրականացնելու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համար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փոխադրավարձը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սահմանվում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համայնքի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ավագանու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որոշմամբ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որը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կարող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է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վերանայվել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սույն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հոդվածի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12-րդ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մասի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պահանջներին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66B2A">
        <w:rPr>
          <w:rFonts w:ascii="Times New Roman" w:eastAsia="Times New Roman" w:hAnsi="Times New Roman" w:cs="Times New Roman"/>
          <w:sz w:val="24"/>
          <w:szCs w:val="24"/>
        </w:rPr>
        <w:t>համապատասխան</w:t>
      </w:r>
      <w:proofErr w:type="spellEnd"/>
      <w:r w:rsidRPr="00166B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66B2A" w:rsidRDefault="00166B2A">
      <w:bookmarkStart w:id="0" w:name="_GoBack"/>
      <w:bookmarkEnd w:id="0"/>
    </w:p>
    <w:sectPr w:rsidR="00166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B83"/>
    <w:rsid w:val="00166B2A"/>
    <w:rsid w:val="006247F3"/>
    <w:rsid w:val="007D3B83"/>
    <w:rsid w:val="0087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B4466"/>
  <w15:chartTrackingRefBased/>
  <w15:docId w15:val="{042D253C-ACCF-4E47-AF63-A3BB8782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6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6B2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583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4</cp:revision>
  <cp:lastPrinted>2023-06-07T07:10:00Z</cp:lastPrinted>
  <dcterms:created xsi:type="dcterms:W3CDTF">2023-06-07T07:07:00Z</dcterms:created>
  <dcterms:modified xsi:type="dcterms:W3CDTF">2023-06-07T07:10:00Z</dcterms:modified>
</cp:coreProperties>
</file>