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0CDC" w:rsidRDefault="001F0CDC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0CDC" w:rsidRDefault="001F0CDC" w:rsidP="00B85E8A">
      <w:pPr>
        <w:jc w:val="center"/>
      </w:pPr>
    </w:p>
    <w:p w:rsidR="001F0CDC" w:rsidRDefault="001F0CDC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F0CDC" w:rsidRDefault="001F0CDC" w:rsidP="00B85E8A">
      <w:pPr>
        <w:pStyle w:val="mechtex"/>
        <w:rPr>
          <w:rFonts w:ascii="GHEA Mariam" w:hAnsi="GHEA Mariam"/>
          <w:b/>
        </w:rPr>
      </w:pPr>
    </w:p>
    <w:p w:rsidR="001F0CDC" w:rsidRDefault="001F0CDC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F0CDC" w:rsidRPr="008E1B5A" w:rsidRDefault="001F0CDC" w:rsidP="00B85E8A">
      <w:pPr>
        <w:jc w:val="center"/>
        <w:rPr>
          <w:rFonts w:ascii="GHEA Mariam" w:hAnsi="GHEA Mariam"/>
          <w:sz w:val="24"/>
          <w:szCs w:val="24"/>
        </w:rPr>
      </w:pPr>
    </w:p>
    <w:p w:rsidR="001F0CDC" w:rsidRPr="008E1B5A" w:rsidRDefault="001F0CDC" w:rsidP="00B85E8A">
      <w:pPr>
        <w:jc w:val="center"/>
        <w:rPr>
          <w:rFonts w:ascii="GHEA Mariam" w:hAnsi="GHEA Mariam"/>
          <w:sz w:val="24"/>
          <w:szCs w:val="24"/>
        </w:rPr>
      </w:pPr>
    </w:p>
    <w:p w:rsidR="001F0CDC" w:rsidRPr="008E1B5A" w:rsidRDefault="001F0CDC" w:rsidP="00B85E8A">
      <w:pPr>
        <w:jc w:val="center"/>
        <w:rPr>
          <w:rFonts w:ascii="GHEA Mariam" w:hAnsi="GHEA Mariam"/>
          <w:sz w:val="24"/>
          <w:szCs w:val="24"/>
        </w:rPr>
      </w:pPr>
    </w:p>
    <w:p w:rsidR="001F0CDC" w:rsidRPr="006740E0" w:rsidRDefault="001F0CDC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</w:t>
      </w:r>
      <w:r w:rsidR="0055692F">
        <w:rPr>
          <w:rFonts w:ascii="GHEA Mariam" w:hAnsi="GHEA Mariam" w:cs="Sylfaen"/>
          <w:spacing w:val="-4"/>
          <w:sz w:val="24"/>
          <w:szCs w:val="24"/>
          <w:lang w:val="hy-AM"/>
        </w:rPr>
        <w:t>6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հունիս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1F0CDC" w:rsidRDefault="001F0CDC" w:rsidP="00B85E8A">
      <w:pPr>
        <w:jc w:val="center"/>
        <w:rPr>
          <w:rFonts w:ascii="GHEA Mariam" w:hAnsi="GHEA Mariam"/>
          <w:sz w:val="24"/>
          <w:szCs w:val="24"/>
        </w:rPr>
      </w:pPr>
    </w:p>
    <w:p w:rsidR="001F0CDC" w:rsidRDefault="001F0CDC" w:rsidP="00B85E8A">
      <w:pPr>
        <w:jc w:val="center"/>
        <w:rPr>
          <w:rFonts w:ascii="GHEA Mariam" w:hAnsi="GHEA Mariam"/>
          <w:sz w:val="24"/>
          <w:szCs w:val="24"/>
        </w:rPr>
      </w:pPr>
    </w:p>
    <w:p w:rsidR="001F0CDC" w:rsidRPr="00000A81" w:rsidRDefault="001F0CDC" w:rsidP="00B85E8A">
      <w:pPr>
        <w:jc w:val="center"/>
        <w:rPr>
          <w:rFonts w:ascii="GHEA Mariam" w:hAnsi="GHEA Mariam"/>
          <w:sz w:val="24"/>
          <w:szCs w:val="24"/>
        </w:rPr>
      </w:pPr>
    </w:p>
    <w:p w:rsidR="00D0714A" w:rsidRDefault="001F0CDC" w:rsidP="001F0CDC">
      <w:pPr>
        <w:pStyle w:val="mechtex"/>
        <w:rPr>
          <w:rFonts w:ascii="GHEA Mariam" w:hAnsi="GHEA Mariam" w:cs="Arial"/>
          <w:spacing w:val="-8"/>
          <w:sz w:val="24"/>
          <w:lang w:val="hy-AM"/>
        </w:rPr>
      </w:pPr>
      <w:r w:rsidRPr="001F0CDC">
        <w:rPr>
          <w:rFonts w:ascii="GHEA Mariam" w:hAnsi="GHEA Mariam" w:cs="Arial"/>
          <w:spacing w:val="-8"/>
          <w:sz w:val="24"/>
          <w:lang w:val="hy-AM"/>
        </w:rPr>
        <w:t xml:space="preserve">ԳԵՐԱԿԱ </w:t>
      </w:r>
      <w:r w:rsidR="00EF15B2">
        <w:rPr>
          <w:rFonts w:ascii="GHEA Mariam" w:hAnsi="GHEA Mariam" w:cs="Arial"/>
          <w:spacing w:val="-8"/>
          <w:sz w:val="24"/>
          <w:lang w:val="hy-AM"/>
        </w:rPr>
        <w:t xml:space="preserve"> </w:t>
      </w:r>
      <w:r w:rsidRPr="001F0CDC">
        <w:rPr>
          <w:rFonts w:ascii="GHEA Mariam" w:hAnsi="GHEA Mariam" w:cs="Arial"/>
          <w:spacing w:val="-8"/>
          <w:sz w:val="24"/>
          <w:lang w:val="hy-AM"/>
        </w:rPr>
        <w:t xml:space="preserve">ՈԼՈՐՏՈՒՄ </w:t>
      </w:r>
      <w:r w:rsidR="00EF15B2">
        <w:rPr>
          <w:rFonts w:ascii="GHEA Mariam" w:hAnsi="GHEA Mariam" w:cs="Arial"/>
          <w:spacing w:val="-8"/>
          <w:sz w:val="24"/>
          <w:lang w:val="hy-AM"/>
        </w:rPr>
        <w:t xml:space="preserve"> </w:t>
      </w:r>
      <w:r w:rsidRPr="001F0CDC">
        <w:rPr>
          <w:rFonts w:ascii="GHEA Mariam" w:hAnsi="GHEA Mariam" w:cs="Arial"/>
          <w:spacing w:val="-8"/>
          <w:sz w:val="24"/>
          <w:lang w:val="hy-AM"/>
        </w:rPr>
        <w:t xml:space="preserve">ԻՐԱԿԱՆԱՑՎՈՂ ՆԵՐԴՐՈՒՄԱՅԻՆ </w:t>
      </w:r>
      <w:r w:rsidR="00D0714A">
        <w:rPr>
          <w:rFonts w:ascii="GHEA Mariam" w:hAnsi="GHEA Mariam" w:cs="Arial"/>
          <w:spacing w:val="-8"/>
          <w:sz w:val="24"/>
          <w:lang w:val="hy-AM"/>
        </w:rPr>
        <w:t xml:space="preserve"> </w:t>
      </w:r>
      <w:r w:rsidRPr="001F0CDC">
        <w:rPr>
          <w:rFonts w:ascii="GHEA Mariam" w:hAnsi="GHEA Mariam" w:cs="Arial"/>
          <w:spacing w:val="-8"/>
          <w:sz w:val="24"/>
          <w:lang w:val="hy-AM"/>
        </w:rPr>
        <w:t xml:space="preserve">ԾՐԱԳՐԻ </w:t>
      </w:r>
    </w:p>
    <w:p w:rsidR="00D0714A" w:rsidRDefault="001F0CDC" w:rsidP="001F0CDC">
      <w:pPr>
        <w:pStyle w:val="mechtex"/>
        <w:rPr>
          <w:rFonts w:ascii="GHEA Mariam" w:hAnsi="GHEA Mariam" w:cs="Arial"/>
          <w:sz w:val="24"/>
          <w:lang w:val="hy-AM"/>
        </w:rPr>
      </w:pPr>
      <w:r w:rsidRPr="00D0714A">
        <w:rPr>
          <w:rFonts w:ascii="GHEA Mariam" w:hAnsi="GHEA Mariam" w:cs="Arial"/>
          <w:spacing w:val="-8"/>
          <w:sz w:val="24"/>
          <w:lang w:val="hy-AM"/>
        </w:rPr>
        <w:t>ՇՐՋԱՆԱԿՆԵՐՈՒՄ ՆԵՐՄՈՒԾՎՈՂ ՏԵԽՆՈԼՈԳԻԱԿԱՆ ՍԱՐՔԱՎՈՐՈՒՄՆԵՐԻ,</w:t>
      </w:r>
      <w:r w:rsidRPr="001F0CDC">
        <w:rPr>
          <w:rFonts w:ascii="GHEA Mariam" w:hAnsi="GHEA Mariam" w:cs="Arial"/>
          <w:spacing w:val="-8"/>
          <w:sz w:val="24"/>
          <w:lang w:val="hy-AM"/>
        </w:rPr>
        <w:t xml:space="preserve"> ԴՐ</w:t>
      </w:r>
      <w:r w:rsidRPr="001F0CDC">
        <w:rPr>
          <w:rFonts w:ascii="GHEA Mariam" w:hAnsi="GHEA Mariam" w:cs="Arial"/>
          <w:sz w:val="24"/>
          <w:lang w:val="hy-AM"/>
        </w:rPr>
        <w:t xml:space="preserve">ԱՆՑ ԲԱՂԿԱՑՈՒՑԻՉ ՈՒ ՀԱՄԱԼՐՈՂ ՄԱՍԵՐԻ, ՀՈՒՄՔԻ ԵՎ (ԿԱՄ) ՆՅՈՒԹԵՐԻ ՆԿԱՏՄԱՄԲ </w:t>
      </w:r>
      <w:r w:rsidRPr="00D0714A">
        <w:rPr>
          <w:rFonts w:ascii="GHEA Mariam" w:hAnsi="GHEA Mariam" w:cs="Arial"/>
          <w:sz w:val="24"/>
          <w:lang w:val="hy-AM"/>
        </w:rPr>
        <w:t xml:space="preserve"> </w:t>
      </w:r>
      <w:r w:rsidRPr="001F0CDC">
        <w:rPr>
          <w:rFonts w:ascii="GHEA Mariam" w:hAnsi="GHEA Mariam" w:cs="Arial"/>
          <w:sz w:val="24"/>
          <w:lang w:val="hy-AM"/>
        </w:rPr>
        <w:t xml:space="preserve">ՍԱԿԱԳՆԱՅԻՆ, ՄԱՍՆԱՎՈՐԱՊԵՍ, </w:t>
      </w:r>
      <w:r w:rsidRPr="00D0714A">
        <w:rPr>
          <w:rFonts w:ascii="GHEA Mariam" w:hAnsi="GHEA Mariam" w:cs="Arial"/>
          <w:spacing w:val="-8"/>
          <w:sz w:val="24"/>
          <w:lang w:val="hy-AM"/>
        </w:rPr>
        <w:t>ՆԵՐՄՈՒԾՄԱՆ ՄԱՔՍԱՏՈՒՐՔԻՑ ԱԶԱՏԵԼՈՒ ԱՐՏՈՆՈՒԹՅՈՒՆԻՑ ՕԳՏՎԵԼՈՒ</w:t>
      </w:r>
      <w:r w:rsidRPr="001F0CDC">
        <w:rPr>
          <w:rFonts w:ascii="GHEA Mariam" w:hAnsi="GHEA Mariam" w:cs="Arial"/>
          <w:sz w:val="24"/>
          <w:lang w:val="hy-AM"/>
        </w:rPr>
        <w:t xml:space="preserve"> ՀԱՄԱՐ «ԵՐԵՎԱՆԻ ԷԼԵԿՏՐԱՏՐԱՆՍՊՈՐՏ» ՓԱԿ ԲԱԺՆԵՏԻՐԱԿԱՆ ԸՆԿԵՐՈՒԹՅԱՆ ԿՈՂՄԻՑ ՆԵՐԿԱՅԱՑՎԱԾ ՀԱՅՏԸ ԲԱՎԱՐԱՐԵԼՈՒ </w:t>
      </w:r>
    </w:p>
    <w:p w:rsidR="001F0CDC" w:rsidRDefault="001F0CDC" w:rsidP="001F0CDC">
      <w:pPr>
        <w:pStyle w:val="mechtex"/>
        <w:rPr>
          <w:rFonts w:ascii="GHEA Mariam" w:hAnsi="GHEA Mariam" w:cs="Arial"/>
          <w:sz w:val="24"/>
          <w:lang w:val="hy-AM"/>
        </w:rPr>
      </w:pPr>
      <w:r w:rsidRPr="001F0CDC">
        <w:rPr>
          <w:rFonts w:ascii="GHEA Mariam" w:hAnsi="GHEA Mariam" w:cs="Arial"/>
          <w:sz w:val="24"/>
          <w:lang w:val="hy-AM"/>
        </w:rPr>
        <w:t>ԵՎ ԱՐՏՈՆՈՒԹՅՈՒՆԸ ԿԻՐԱՌԵԼՈՒ ՄԱՍԻՆ</w:t>
      </w:r>
    </w:p>
    <w:p w:rsidR="001F0CDC" w:rsidRPr="003571F2" w:rsidRDefault="001F0CDC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1F0CDC" w:rsidRDefault="001F0CDC" w:rsidP="001F0CDC">
      <w:pPr>
        <w:pStyle w:val="mechtex"/>
        <w:rPr>
          <w:rFonts w:ascii="GHEA Mariam" w:hAnsi="GHEA Mariam" w:cs="Arial"/>
          <w:sz w:val="24"/>
          <w:lang w:val="hy-AM"/>
        </w:rPr>
      </w:pPr>
    </w:p>
    <w:p w:rsidR="001F0CDC" w:rsidRPr="001F0CDC" w:rsidRDefault="001F0CDC" w:rsidP="001F0CDC">
      <w:pPr>
        <w:pStyle w:val="mechtex"/>
        <w:rPr>
          <w:rFonts w:ascii="GHEA Mariam" w:hAnsi="GHEA Mariam" w:cs="Arial"/>
          <w:sz w:val="24"/>
          <w:lang w:val="hy-AM"/>
        </w:rPr>
      </w:pPr>
    </w:p>
    <w:p w:rsidR="001F0CDC" w:rsidRPr="001F0CDC" w:rsidRDefault="001F0CDC" w:rsidP="001F0CDC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1F0CDC">
        <w:rPr>
          <w:rFonts w:ascii="GHEA Mariam" w:hAnsi="GHEA Mariam" w:cs="Arial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="003571F2" w:rsidRPr="003571F2">
        <w:rPr>
          <w:rFonts w:ascii="GHEA Mariam" w:hAnsi="GHEA Mariam" w:cs="Arial"/>
          <w:sz w:val="24"/>
          <w:szCs w:val="24"/>
          <w:lang w:val="hy-AM"/>
        </w:rPr>
        <w:t xml:space="preserve">N </w:t>
      </w:r>
      <w:r w:rsidRPr="001F0CDC">
        <w:rPr>
          <w:rFonts w:ascii="GHEA Mariam" w:hAnsi="GHEA Mariam" w:cs="Arial"/>
          <w:sz w:val="24"/>
          <w:szCs w:val="24"/>
          <w:lang w:val="hy-AM"/>
        </w:rPr>
        <w:t xml:space="preserve">1118-Ն որոշման պահանջներով` </w:t>
      </w:r>
      <w:r w:rsidRPr="001F0CDC">
        <w:rPr>
          <w:rFonts w:ascii="GHEA Mariam" w:hAnsi="GHEA Mariam"/>
          <w:sz w:val="24"/>
          <w:szCs w:val="24"/>
          <w:lang w:val="de-DE"/>
        </w:rPr>
        <w:t>Հայաստանի</w:t>
      </w:r>
      <w:r w:rsidRPr="001F0CD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F0CDC">
        <w:rPr>
          <w:rFonts w:ascii="GHEA Mariam" w:hAnsi="GHEA Mariam"/>
          <w:sz w:val="24"/>
          <w:szCs w:val="24"/>
          <w:lang w:val="de-DE"/>
        </w:rPr>
        <w:t>Հանրապետության</w:t>
      </w:r>
      <w:r w:rsidRPr="001F0CD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F0CDC">
        <w:rPr>
          <w:rFonts w:ascii="GHEA Mariam" w:hAnsi="GHEA Mariam"/>
          <w:sz w:val="24"/>
          <w:szCs w:val="24"/>
          <w:lang w:val="de-DE"/>
        </w:rPr>
        <w:t>կառավարությունը</w:t>
      </w:r>
      <w:r w:rsidRPr="001F0CDC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1F0CDC">
        <w:rPr>
          <w:rFonts w:ascii="GHEA Mariam" w:hAnsi="GHEA Mariam"/>
          <w:sz w:val="24"/>
          <w:szCs w:val="24"/>
          <w:lang w:val="de-DE"/>
        </w:rPr>
        <w:t>ո</w:t>
      </w:r>
      <w:r w:rsidRPr="001F0CD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F0CDC">
        <w:rPr>
          <w:rFonts w:ascii="GHEA Mariam" w:hAnsi="GHEA Mariam"/>
          <w:sz w:val="24"/>
          <w:szCs w:val="24"/>
          <w:lang w:val="de-DE"/>
        </w:rPr>
        <w:t>ր</w:t>
      </w:r>
      <w:r w:rsidRPr="001F0CD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F0CDC">
        <w:rPr>
          <w:rFonts w:ascii="GHEA Mariam" w:hAnsi="GHEA Mariam"/>
          <w:sz w:val="24"/>
          <w:szCs w:val="24"/>
          <w:lang w:val="de-DE"/>
        </w:rPr>
        <w:t>ո</w:t>
      </w:r>
      <w:r w:rsidRPr="001F0CD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F0CDC">
        <w:rPr>
          <w:rFonts w:ascii="GHEA Mariam" w:hAnsi="GHEA Mariam"/>
          <w:sz w:val="24"/>
          <w:szCs w:val="24"/>
          <w:lang w:val="de-DE"/>
        </w:rPr>
        <w:t>շ</w:t>
      </w:r>
      <w:r w:rsidRPr="001F0CD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F0CDC">
        <w:rPr>
          <w:rFonts w:ascii="GHEA Mariam" w:hAnsi="GHEA Mariam"/>
          <w:sz w:val="24"/>
          <w:szCs w:val="24"/>
          <w:lang w:val="de-DE"/>
        </w:rPr>
        <w:t>ու</w:t>
      </w:r>
      <w:r w:rsidRPr="001F0CD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F0CDC">
        <w:rPr>
          <w:rFonts w:ascii="GHEA Mariam" w:hAnsi="GHEA Mariam"/>
          <w:sz w:val="24"/>
          <w:szCs w:val="24"/>
          <w:lang w:val="de-DE"/>
        </w:rPr>
        <w:t>մ</w:t>
      </w:r>
      <w:r w:rsidRPr="001F0CDC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1F0CDC">
        <w:rPr>
          <w:rFonts w:ascii="GHEA Mariam" w:hAnsi="GHEA Mariam"/>
          <w:sz w:val="24"/>
          <w:szCs w:val="24"/>
          <w:lang w:val="de-DE"/>
        </w:rPr>
        <w:t>է</w:t>
      </w:r>
      <w:r w:rsidRPr="001F0CDC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1F0CDC" w:rsidRPr="001F0CDC" w:rsidRDefault="001F0CDC" w:rsidP="001F0CDC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3571F2">
        <w:rPr>
          <w:rFonts w:ascii="GHEA Mariam" w:hAnsi="GHEA Mariam" w:cs="Arial"/>
          <w:spacing w:val="-8"/>
          <w:sz w:val="24"/>
          <w:szCs w:val="24"/>
          <w:lang w:val="de-DE"/>
        </w:rPr>
        <w:t xml:space="preserve">1. </w:t>
      </w:r>
      <w:r w:rsidRPr="001F0CDC">
        <w:rPr>
          <w:rFonts w:ascii="GHEA Mariam" w:hAnsi="GHEA Mariam" w:cs="Arial"/>
          <w:spacing w:val="-8"/>
          <w:sz w:val="24"/>
          <w:szCs w:val="24"/>
          <w:lang w:val="hy-AM"/>
        </w:rPr>
        <w:t>Բավարարել «</w:t>
      </w:r>
      <w:r w:rsidRPr="001F0CDC">
        <w:rPr>
          <w:rFonts w:ascii="GHEA Mariam" w:hAnsi="GHEA Mariam" w:cs="Arial"/>
          <w:caps/>
          <w:spacing w:val="-8"/>
          <w:sz w:val="24"/>
          <w:szCs w:val="24"/>
          <w:lang w:val="hy-AM"/>
        </w:rPr>
        <w:t>ԵՐԵՎԱՆԻ էլեկտրատրանսպորտ</w:t>
      </w:r>
      <w:r w:rsidRPr="001F0CDC">
        <w:rPr>
          <w:rFonts w:ascii="GHEA Mariam" w:hAnsi="GHEA Mariam" w:cs="Arial"/>
          <w:spacing w:val="-8"/>
          <w:sz w:val="24"/>
          <w:szCs w:val="24"/>
          <w:lang w:val="hy-AM"/>
        </w:rPr>
        <w:t>» փակ</w:t>
      </w:r>
      <w:r w:rsidRPr="001F0CDC">
        <w:rPr>
          <w:rFonts w:ascii="GHEA Mariam" w:hAnsi="GHEA Mariam" w:cs="Arial"/>
          <w:sz w:val="24"/>
          <w:szCs w:val="24"/>
          <w:lang w:val="hy-AM"/>
        </w:rPr>
        <w:t xml:space="preserve"> բաժնետիրական ընկերության կողմից ներկայացված հայտը գերակա ոլորտում իրականացվող </w:t>
      </w:r>
      <w:r w:rsidRPr="001F0CDC">
        <w:rPr>
          <w:rFonts w:ascii="GHEA Mariam" w:hAnsi="GHEA Mariam" w:cs="Arial"/>
          <w:spacing w:val="-8"/>
          <w:sz w:val="24"/>
          <w:szCs w:val="24"/>
          <w:lang w:val="hy-AM"/>
        </w:rPr>
        <w:t>ներդրումային ծրագրի շրջանակներում ներմուծվող տեխնոլոգիական</w:t>
      </w:r>
      <w:r w:rsidRPr="001F0CDC">
        <w:rPr>
          <w:rFonts w:ascii="GHEA Mariam" w:hAnsi="GHEA Mariam" w:cs="Arial"/>
          <w:sz w:val="24"/>
          <w:szCs w:val="24"/>
          <w:lang w:val="hy-AM"/>
        </w:rPr>
        <w:t xml:space="preserve"> սարքա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F0CDC">
        <w:rPr>
          <w:rFonts w:ascii="GHEA Mariam" w:hAnsi="GHEA Mariam" w:cs="Arial"/>
          <w:sz w:val="24"/>
          <w:szCs w:val="24"/>
          <w:lang w:val="hy-AM"/>
        </w:rPr>
        <w:t>վո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F0CDC">
        <w:rPr>
          <w:rFonts w:ascii="GHEA Mariam" w:hAnsi="GHEA Mariam" w:cs="Arial"/>
          <w:sz w:val="24"/>
          <w:szCs w:val="24"/>
          <w:lang w:val="hy-AM"/>
        </w:rPr>
        <w:t xml:space="preserve">րումների, դրանց բաղկացուցիչ ու համալրող մասերի, հումքի և (կամ) նյութերի </w:t>
      </w:r>
      <w:r w:rsidRPr="001F0CDC">
        <w:rPr>
          <w:rFonts w:ascii="GHEA Mariam" w:hAnsi="GHEA Mariam" w:cs="Arial"/>
          <w:spacing w:val="-8"/>
          <w:sz w:val="24"/>
          <w:szCs w:val="24"/>
          <w:lang w:val="hy-AM"/>
        </w:rPr>
        <w:t>նկատմամբ սակագնային, մասնավորապես, ներմուծման մաքսատուրքից</w:t>
      </w:r>
      <w:r w:rsidRPr="001F0CDC">
        <w:rPr>
          <w:rFonts w:ascii="GHEA Mariam" w:hAnsi="GHEA Mariam" w:cs="Arial"/>
          <w:sz w:val="24"/>
          <w:szCs w:val="24"/>
          <w:lang w:val="hy-AM"/>
        </w:rPr>
        <w:t xml:space="preserve"> ազատելու արտոնությունից օգտվելու համար և սահմանված կարգով կիրառել 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F0CDC">
        <w:rPr>
          <w:rFonts w:ascii="GHEA Mariam" w:hAnsi="GHEA Mariam" w:cs="Arial"/>
          <w:sz w:val="24"/>
          <w:szCs w:val="24"/>
          <w:lang w:val="hy-AM"/>
        </w:rPr>
        <w:t>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="003571F2">
        <w:rPr>
          <w:rFonts w:ascii="GHEA Mariam" w:hAnsi="GHEA Mariam" w:cs="Arial"/>
          <w:sz w:val="24"/>
          <w:szCs w:val="24"/>
          <w:lang w:val="hy-AM"/>
        </w:rPr>
        <w:t>տասխան արտոնությունը</w:t>
      </w:r>
      <w:r w:rsidRPr="001F0CDC">
        <w:rPr>
          <w:rFonts w:ascii="GHEA Mariam" w:hAnsi="GHEA Mariam" w:cs="Arial"/>
          <w:sz w:val="24"/>
          <w:szCs w:val="24"/>
          <w:lang w:val="hy-AM"/>
        </w:rPr>
        <w:t xml:space="preserve"> համաձայն հավելվածի ներմուծվող տեխնոլոգիական </w:t>
      </w:r>
      <w:r w:rsidRPr="001F0CDC">
        <w:rPr>
          <w:rFonts w:ascii="GHEA Mariam" w:hAnsi="GHEA Mariam" w:cs="Arial"/>
          <w:sz w:val="24"/>
          <w:szCs w:val="24"/>
          <w:lang w:val="hy-AM"/>
        </w:rPr>
        <w:lastRenderedPageBreak/>
        <w:t xml:space="preserve">սարքավորումների, դրանց բաղկացուցիչ ու համալրող մասերի, հումքի և (կամ) նյութերի նկատմամբ: </w:t>
      </w:r>
    </w:p>
    <w:p w:rsidR="001F0CDC" w:rsidRPr="001F0CDC" w:rsidRDefault="001F0CDC" w:rsidP="001F0CDC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3571F2"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1F0CDC">
        <w:rPr>
          <w:rFonts w:ascii="GHEA Mariam" w:hAnsi="GHEA Mariam" w:cs="Arial"/>
          <w:sz w:val="24"/>
          <w:szCs w:val="24"/>
          <w:lang w:val="hy-AM"/>
        </w:rPr>
        <w:t xml:space="preserve">Սահմանել, որ՝ </w:t>
      </w:r>
    </w:p>
    <w:p w:rsidR="001F0CDC" w:rsidRPr="003571F2" w:rsidRDefault="001F0CDC" w:rsidP="001F0CDC">
      <w:pPr>
        <w:pStyle w:val="norm"/>
        <w:spacing w:line="360" w:lineRule="auto"/>
        <w:rPr>
          <w:rFonts w:asciiTheme="minorHAnsi" w:hAnsiTheme="minorHAnsi" w:cs="Arial"/>
          <w:sz w:val="24"/>
          <w:szCs w:val="24"/>
          <w:lang w:val="hy-AM"/>
        </w:rPr>
      </w:pPr>
      <w:r w:rsidRPr="003571F2">
        <w:rPr>
          <w:rFonts w:ascii="GHEA Mariam" w:hAnsi="GHEA Mariam" w:cs="Arial"/>
          <w:sz w:val="24"/>
          <w:szCs w:val="24"/>
          <w:lang w:val="hy-AM"/>
        </w:rPr>
        <w:t xml:space="preserve">1) </w:t>
      </w:r>
      <w:r w:rsidR="00F00A41">
        <w:rPr>
          <w:rFonts w:ascii="GHEA Mariam" w:hAnsi="GHEA Mariam" w:cs="Arial"/>
          <w:sz w:val="24"/>
          <w:szCs w:val="24"/>
          <w:lang w:val="hy-AM"/>
        </w:rPr>
        <w:t>ս</w:t>
      </w:r>
      <w:r w:rsidRPr="001F0CDC">
        <w:rPr>
          <w:rFonts w:ascii="GHEA Mariam" w:hAnsi="GHEA Mariam" w:cs="Arial"/>
          <w:sz w:val="24"/>
          <w:szCs w:val="24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</w:t>
      </w:r>
      <w:r w:rsidRPr="003571F2">
        <w:rPr>
          <w:rFonts w:ascii="GHEA Mariam" w:hAnsi="GHEA Mariam" w:cs="Arial"/>
          <w:sz w:val="24"/>
          <w:szCs w:val="24"/>
          <w:lang w:val="hy-AM"/>
        </w:rPr>
        <w:t>ը.</w:t>
      </w:r>
    </w:p>
    <w:p w:rsidR="001F0CDC" w:rsidRPr="00D0714A" w:rsidRDefault="001F0CDC" w:rsidP="001F0CDC">
      <w:pPr>
        <w:pStyle w:val="norm"/>
        <w:spacing w:line="360" w:lineRule="auto"/>
        <w:rPr>
          <w:rFonts w:asciiTheme="minorHAnsi" w:hAnsiTheme="minorHAnsi" w:cs="Arial"/>
          <w:sz w:val="24"/>
          <w:szCs w:val="24"/>
          <w:lang w:val="hy-AM"/>
        </w:rPr>
      </w:pPr>
      <w:r w:rsidRPr="00D0714A">
        <w:rPr>
          <w:rFonts w:ascii="GHEA Mariam" w:hAnsi="GHEA Mariam" w:cs="Arial"/>
          <w:spacing w:val="-8"/>
          <w:sz w:val="24"/>
          <w:szCs w:val="24"/>
          <w:lang w:val="hy-AM"/>
        </w:rPr>
        <w:t xml:space="preserve">2) </w:t>
      </w:r>
      <w:r w:rsidRPr="001F0CDC">
        <w:rPr>
          <w:rFonts w:ascii="GHEA Mariam" w:hAnsi="GHEA Mariam" w:cs="Arial"/>
          <w:spacing w:val="-8"/>
          <w:sz w:val="24"/>
          <w:szCs w:val="24"/>
          <w:lang w:val="hy-AM"/>
        </w:rPr>
        <w:t>«</w:t>
      </w:r>
      <w:r w:rsidRPr="001F0CDC">
        <w:rPr>
          <w:rFonts w:ascii="GHEA Mariam" w:hAnsi="GHEA Mariam" w:cs="Arial"/>
          <w:caps/>
          <w:spacing w:val="-8"/>
          <w:sz w:val="24"/>
          <w:szCs w:val="24"/>
          <w:lang w:val="hy-AM"/>
        </w:rPr>
        <w:t>ԵՐԵՎԱՆԻ էլեկտրատրանսպորտ</w:t>
      </w:r>
      <w:r w:rsidRPr="001F0CDC">
        <w:rPr>
          <w:rFonts w:ascii="GHEA Mariam" w:hAnsi="GHEA Mariam" w:cs="Arial"/>
          <w:spacing w:val="-8"/>
          <w:sz w:val="24"/>
          <w:szCs w:val="24"/>
          <w:lang w:val="hy-AM"/>
        </w:rPr>
        <w:t>» փակ բաժնետիրական</w:t>
      </w:r>
      <w:r w:rsidRPr="001F0CDC">
        <w:rPr>
          <w:rFonts w:ascii="GHEA Mariam" w:hAnsi="GHEA Mariam" w:cs="Arial"/>
          <w:sz w:val="24"/>
          <w:szCs w:val="24"/>
          <w:lang w:val="hy-AM"/>
        </w:rPr>
        <w:t xml:space="preserve">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1F0CDC">
        <w:rPr>
          <w:rFonts w:ascii="GHEA Mariam" w:hAnsi="GHEA Mariam" w:cs="Arial"/>
          <w:sz w:val="24"/>
          <w:szCs w:val="24"/>
          <w:lang w:val="hy-AM"/>
        </w:rPr>
        <w:t xml:space="preserve">է 2023 թվականի մայիսի 23-ից մինչև </w:t>
      </w:r>
      <w:bookmarkEnd w:id="0"/>
      <w:r w:rsidRPr="001F0CDC">
        <w:rPr>
          <w:rFonts w:ascii="GHEA Mariam" w:hAnsi="GHEA Mariam" w:cs="Arial"/>
          <w:sz w:val="24"/>
          <w:szCs w:val="24"/>
          <w:lang w:val="hy-AM"/>
        </w:rPr>
        <w:t>2025 թվականի մայիսի 22-ը ներառյա</w:t>
      </w:r>
      <w:r>
        <w:rPr>
          <w:rFonts w:ascii="GHEA Mariam" w:hAnsi="GHEA Mariam" w:cs="Arial"/>
          <w:sz w:val="24"/>
          <w:szCs w:val="24"/>
          <w:lang w:val="hy-AM"/>
        </w:rPr>
        <w:t>լ.</w:t>
      </w:r>
    </w:p>
    <w:p w:rsidR="001F0CDC" w:rsidRPr="001F0CDC" w:rsidRDefault="001F0CDC" w:rsidP="001F0CDC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D0714A">
        <w:rPr>
          <w:rFonts w:ascii="GHEA Mariam" w:hAnsi="GHEA Mariam" w:cs="Arial"/>
          <w:sz w:val="24"/>
          <w:szCs w:val="24"/>
          <w:lang w:val="hy-AM"/>
        </w:rPr>
        <w:t xml:space="preserve">3) </w:t>
      </w:r>
      <w:r w:rsidR="003571F2" w:rsidRPr="001F0CDC">
        <w:rPr>
          <w:rFonts w:ascii="GHEA Mariam" w:hAnsi="GHEA Mariam" w:cs="Arial"/>
          <w:sz w:val="24"/>
          <w:szCs w:val="24"/>
          <w:lang w:val="hy-AM"/>
        </w:rPr>
        <w:t>ծ</w:t>
      </w:r>
      <w:r w:rsidRPr="001F0CDC">
        <w:rPr>
          <w:rFonts w:ascii="GHEA Mariam" w:hAnsi="GHEA Mariam" w:cs="Arial"/>
          <w:sz w:val="24"/>
          <w:szCs w:val="24"/>
          <w:lang w:val="hy-AM"/>
        </w:rPr>
        <w:t>րագրի իրականացման ժամկետ է սահմանվում սույն որոշումն ուժի մեջ մտնելուց հետո 2 տարի։</w:t>
      </w:r>
    </w:p>
    <w:p w:rsidR="001F0CDC" w:rsidRPr="00D0714A" w:rsidRDefault="001F0CDC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F0CDC" w:rsidRPr="00D0714A" w:rsidRDefault="001F0CDC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F0CDC" w:rsidRPr="00D0714A" w:rsidRDefault="001F0CDC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0714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3571F2" w:rsidRPr="00D0714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0714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F0CDC" w:rsidRPr="00D0714A" w:rsidRDefault="001F0CDC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0714A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0714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0714A">
        <w:rPr>
          <w:rFonts w:ascii="GHEA Mariam" w:hAnsi="GHEA Mariam" w:cs="Arial Armenian"/>
          <w:sz w:val="24"/>
          <w:szCs w:val="24"/>
          <w:lang w:val="hy-AM"/>
        </w:rPr>
        <w:tab/>
      </w:r>
      <w:r w:rsidRPr="00D0714A">
        <w:rPr>
          <w:rFonts w:ascii="GHEA Mariam" w:hAnsi="GHEA Mariam" w:cs="Arial Armenian"/>
          <w:sz w:val="24"/>
          <w:szCs w:val="24"/>
          <w:lang w:val="hy-AM"/>
        </w:rPr>
        <w:tab/>
      </w:r>
      <w:r w:rsidRPr="00D0714A">
        <w:rPr>
          <w:rFonts w:ascii="GHEA Mariam" w:hAnsi="GHEA Mariam" w:cs="Arial Armenian"/>
          <w:sz w:val="24"/>
          <w:szCs w:val="24"/>
          <w:lang w:val="hy-AM"/>
        </w:rPr>
        <w:tab/>
      </w:r>
      <w:r w:rsidRPr="00D0714A">
        <w:rPr>
          <w:rFonts w:ascii="GHEA Mariam" w:hAnsi="GHEA Mariam" w:cs="Arial Armenian"/>
          <w:sz w:val="24"/>
          <w:szCs w:val="24"/>
          <w:lang w:val="hy-AM"/>
        </w:rPr>
        <w:tab/>
      </w:r>
      <w:r w:rsidRPr="00D0714A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0714A">
        <w:rPr>
          <w:rFonts w:ascii="GHEA Mariam" w:hAnsi="GHEA Mariam" w:cs="Sylfaen"/>
          <w:sz w:val="24"/>
          <w:szCs w:val="24"/>
          <w:lang w:val="hy-AM"/>
        </w:rPr>
        <w:t>.</w:t>
      </w:r>
      <w:r w:rsidRPr="00D0714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0714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8570B" w:rsidRPr="00D0714A" w:rsidRDefault="001F0CDC" w:rsidP="003571F2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D8570B" w:rsidRPr="00D0714A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D0714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8570B" w:rsidRPr="00D0714A" w:rsidRDefault="00D8570B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0714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="00A111D9" w:rsidRPr="00D0714A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D0714A">
        <w:rPr>
          <w:rFonts w:ascii="GHEA Mariam" w:hAnsi="GHEA Mariam"/>
          <w:spacing w:val="-8"/>
          <w:sz w:val="24"/>
          <w:szCs w:val="24"/>
          <w:lang w:val="hy-AM"/>
        </w:rPr>
        <w:t xml:space="preserve"> Հավելված </w:t>
      </w:r>
    </w:p>
    <w:p w:rsidR="00D8570B" w:rsidRPr="00D0714A" w:rsidRDefault="00D8570B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D0714A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D0714A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D0714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0714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0714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0714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0714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0714A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D8570B" w:rsidRPr="00D0714A" w:rsidRDefault="00D8570B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D0714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0714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0714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0714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0714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0714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D0714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D0714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0714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0714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0714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0714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0714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="00A111D9" w:rsidRPr="00D0714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0714A">
        <w:rPr>
          <w:rFonts w:ascii="GHEA Mariam" w:hAnsi="GHEA Mariam"/>
          <w:spacing w:val="-2"/>
          <w:sz w:val="24"/>
          <w:szCs w:val="24"/>
          <w:lang w:val="hy-AM"/>
        </w:rPr>
        <w:t xml:space="preserve">    հունիս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D0714A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="001877D3">
        <w:rPr>
          <w:rFonts w:ascii="GHEA Mariam" w:hAnsi="GHEA Mariam"/>
          <w:spacing w:val="-2"/>
          <w:sz w:val="24"/>
          <w:szCs w:val="24"/>
          <w:lang w:val="hy-AM"/>
        </w:rPr>
        <w:t>6</w:t>
      </w:r>
      <w:bookmarkStart w:id="1" w:name="_GoBack"/>
      <w:bookmarkEnd w:id="1"/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0714A">
        <w:rPr>
          <w:rFonts w:ascii="GHEA Mariam" w:hAnsi="GHEA Mariam"/>
          <w:spacing w:val="-2"/>
          <w:sz w:val="24"/>
          <w:szCs w:val="24"/>
          <w:lang w:val="hy-AM"/>
        </w:rPr>
        <w:t>ի N           - Ա</w:t>
      </w:r>
      <w:r w:rsidR="00A111D9" w:rsidRPr="00D0714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D0714A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D8570B" w:rsidRPr="00D0714A" w:rsidRDefault="00D8570B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8570B" w:rsidRDefault="00D8570B" w:rsidP="00D8570B">
      <w:pPr>
        <w:pStyle w:val="mechtex"/>
        <w:rPr>
          <w:rFonts w:ascii="GHEA Mariam" w:hAnsi="GHEA Mariam" w:cs="Arial"/>
          <w:sz w:val="24"/>
          <w:lang w:val="hy-AM" w:eastAsia="en-US"/>
        </w:rPr>
      </w:pPr>
      <w:r w:rsidRPr="00D8570B">
        <w:rPr>
          <w:rFonts w:ascii="GHEA Mariam" w:hAnsi="GHEA Mariam" w:cs="Arial"/>
          <w:sz w:val="24"/>
          <w:lang w:val="hy-AM" w:eastAsia="en-US"/>
        </w:rPr>
        <w:t>Ց</w:t>
      </w:r>
      <w:r w:rsidRPr="00D0714A">
        <w:rPr>
          <w:rFonts w:ascii="GHEA Mariam" w:hAnsi="GHEA Mariam" w:cs="Arial"/>
          <w:sz w:val="24"/>
          <w:lang w:val="hy-AM" w:eastAsia="en-US"/>
        </w:rPr>
        <w:t xml:space="preserve"> </w:t>
      </w:r>
      <w:r w:rsidRPr="00D8570B">
        <w:rPr>
          <w:rFonts w:ascii="GHEA Mariam" w:hAnsi="GHEA Mariam" w:cs="Arial"/>
          <w:sz w:val="24"/>
          <w:lang w:val="hy-AM" w:eastAsia="en-US"/>
        </w:rPr>
        <w:t>Ա</w:t>
      </w:r>
      <w:r w:rsidRPr="00D0714A">
        <w:rPr>
          <w:rFonts w:ascii="GHEA Mariam" w:hAnsi="GHEA Mariam" w:cs="Arial"/>
          <w:sz w:val="24"/>
          <w:lang w:val="hy-AM" w:eastAsia="en-US"/>
        </w:rPr>
        <w:t xml:space="preserve"> </w:t>
      </w:r>
      <w:r w:rsidRPr="00D8570B">
        <w:rPr>
          <w:rFonts w:ascii="GHEA Mariam" w:hAnsi="GHEA Mariam" w:cs="Arial"/>
          <w:sz w:val="24"/>
          <w:lang w:val="hy-AM" w:eastAsia="en-US"/>
        </w:rPr>
        <w:t>Ն</w:t>
      </w:r>
      <w:r w:rsidRPr="00D0714A">
        <w:rPr>
          <w:rFonts w:ascii="GHEA Mariam" w:hAnsi="GHEA Mariam" w:cs="Arial"/>
          <w:sz w:val="24"/>
          <w:lang w:val="hy-AM" w:eastAsia="en-US"/>
        </w:rPr>
        <w:t xml:space="preserve"> </w:t>
      </w:r>
      <w:r w:rsidRPr="00D8570B">
        <w:rPr>
          <w:rFonts w:ascii="GHEA Mariam" w:hAnsi="GHEA Mariam" w:cs="Arial"/>
          <w:sz w:val="24"/>
          <w:lang w:val="hy-AM" w:eastAsia="en-US"/>
        </w:rPr>
        <w:t>Կ</w:t>
      </w:r>
    </w:p>
    <w:p w:rsidR="00D8570B" w:rsidRPr="00D8570B" w:rsidRDefault="00D8570B" w:rsidP="00D8570B">
      <w:pPr>
        <w:pStyle w:val="mechtex"/>
        <w:rPr>
          <w:rFonts w:ascii="GHEA Mariam" w:hAnsi="GHEA Mariam" w:cs="Arial"/>
          <w:sz w:val="24"/>
          <w:lang w:val="hy-AM" w:eastAsia="en-US"/>
        </w:rPr>
      </w:pPr>
    </w:p>
    <w:p w:rsidR="00D8570B" w:rsidRDefault="00D8570B" w:rsidP="00D8570B">
      <w:pPr>
        <w:pStyle w:val="mechtex"/>
        <w:rPr>
          <w:rFonts w:ascii="GHEA Mariam" w:hAnsi="GHEA Mariam" w:cs="Arial"/>
          <w:sz w:val="24"/>
          <w:lang w:val="hy-AM" w:eastAsia="en-US"/>
        </w:rPr>
      </w:pPr>
      <w:r w:rsidRPr="00D8570B">
        <w:rPr>
          <w:rFonts w:ascii="GHEA Mariam" w:hAnsi="GHEA Mariam" w:cs="Arial"/>
          <w:spacing w:val="-8"/>
          <w:sz w:val="24"/>
          <w:lang w:val="hy-AM" w:eastAsia="en-US"/>
        </w:rPr>
        <w:t>ԳԵՐԱԿԱ ՈԼՈՐՏՈՒՄ ԻՐԱԿԱՆԱՑՎՈՂ ՆԵՐԴՐՈՒՄԱՅԻՆ ԾՐԱԳՐԻ ՇՐՋԱՆԱԿՆԵՐՈՒՄ ՆԵՐՄՈՒԾՎՈՂ ՏԵԽՆՈԼՈԳԻԱԿԱՆ</w:t>
      </w:r>
      <w:r w:rsidRPr="00D8570B">
        <w:rPr>
          <w:rFonts w:ascii="GHEA Mariam" w:hAnsi="GHEA Mariam" w:cs="Arial"/>
          <w:sz w:val="24"/>
          <w:lang w:val="hy-AM" w:eastAsia="en-US"/>
        </w:rPr>
        <w:t xml:space="preserve"> ՍԱՐՔԱՎՈՐՈՒՄՆԵՐԻ, ԴՐԱՆՑ ԲԱՂԿԱՑՈՒՑԻՉ ՈՒ ՀԱՄԱԼՐՈՂ ՄԱՍԵՐԻ, ՀՈՒՄՔԻ ԵՎ (ԿԱՄ) ՆՅՈՒԹԵՐԻ</w:t>
      </w:r>
    </w:p>
    <w:p w:rsidR="00D8570B" w:rsidRPr="00D8570B" w:rsidRDefault="00D8570B" w:rsidP="00D8570B">
      <w:pPr>
        <w:pStyle w:val="mechtex"/>
        <w:rPr>
          <w:rFonts w:ascii="GHEA Mariam" w:hAnsi="GHEA Mariam" w:cs="Arial"/>
          <w:sz w:val="24"/>
          <w:lang w:val="hy-AM" w:eastAsia="en-US"/>
        </w:rPr>
      </w:pPr>
    </w:p>
    <w:p w:rsidR="00D8570B" w:rsidRPr="00D8570B" w:rsidRDefault="00D8570B" w:rsidP="00D8570B">
      <w:pPr>
        <w:pStyle w:val="mechtex"/>
        <w:rPr>
          <w:rFonts w:ascii="GHEA Mariam" w:hAnsi="GHEA Mariam" w:cs="Arial"/>
          <w:sz w:val="24"/>
          <w:lang w:val="hy-AM" w:eastAsia="en-US"/>
        </w:rPr>
      </w:pPr>
      <w:r w:rsidRPr="00D8570B">
        <w:rPr>
          <w:rFonts w:ascii="Calibri" w:hAnsi="Calibri" w:cs="Calibri"/>
          <w:sz w:val="24"/>
          <w:lang w:val="hy-AM" w:eastAsia="en-US"/>
        </w:rPr>
        <w:t> </w:t>
      </w:r>
    </w:p>
    <w:tbl>
      <w:tblPr>
        <w:tblW w:w="1602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890"/>
        <w:gridCol w:w="1530"/>
        <w:gridCol w:w="3240"/>
        <w:gridCol w:w="972"/>
        <w:gridCol w:w="1260"/>
        <w:gridCol w:w="1530"/>
        <w:gridCol w:w="1890"/>
        <w:gridCol w:w="1800"/>
        <w:gridCol w:w="1260"/>
      </w:tblGrid>
      <w:tr w:rsidR="00D8570B" w:rsidRPr="00D8570B" w:rsidTr="00D8570B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70B" w:rsidRPr="00D8570B" w:rsidRDefault="00D8570B" w:rsidP="00A111D9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D8570B">
              <w:rPr>
                <w:rFonts w:ascii="GHEA Mariam" w:hAnsi="GHEA Mariam" w:cs="Arial"/>
                <w:i/>
                <w:iCs/>
                <w:color w:val="000000" w:themeColor="text1"/>
                <w:sz w:val="24"/>
                <w:szCs w:val="24"/>
                <w:u w:val="single"/>
                <w:lang w:val="hy-AM" w:eastAsia="en-GB"/>
              </w:rPr>
              <w:br w:type="page"/>
            </w:r>
            <w:r w:rsidRPr="00D8570B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D8570B" w:rsidRPr="00D8570B" w:rsidRDefault="00D8570B" w:rsidP="00A111D9">
            <w:pPr>
              <w:jc w:val="center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70B" w:rsidRPr="00D8570B" w:rsidRDefault="00D8570B" w:rsidP="00A111D9">
            <w:pPr>
              <w:jc w:val="center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ԱՏԳ</w:t>
            </w:r>
            <w:r w:rsidRPr="00D8570B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D8570B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ԱԱ</w:t>
            </w:r>
            <w:r w:rsidRPr="00D8570B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 w:eastAsia="en-US"/>
              </w:rPr>
              <w:t>-</w:t>
            </w:r>
            <w:r w:rsidRPr="00D8570B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ի</w:t>
            </w:r>
            <w:r w:rsidRPr="00D8570B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D8570B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ծածկագիրը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70B" w:rsidRPr="00D8570B" w:rsidRDefault="00D8570B" w:rsidP="00A111D9">
            <w:pPr>
              <w:jc w:val="center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Անվանումը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70B" w:rsidRPr="00D8570B" w:rsidRDefault="00D8570B" w:rsidP="00A111D9">
            <w:pPr>
              <w:jc w:val="center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Տեխնիկական</w:t>
            </w:r>
            <w:r w:rsidRPr="00D8570B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D8570B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բնութագիրը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70B" w:rsidRPr="00D8570B" w:rsidRDefault="00D8570B" w:rsidP="00A111D9">
            <w:pPr>
              <w:jc w:val="center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Չափի</w:t>
            </w:r>
            <w:r w:rsidRPr="00D8570B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D8570B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 w:themeColor="text1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br/>
            </w:r>
            <w:r w:rsidRPr="00D8570B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վորը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70B" w:rsidRPr="00D8570B" w:rsidRDefault="00D8570B" w:rsidP="00A111D9">
            <w:pPr>
              <w:jc w:val="center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Քանակը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70B" w:rsidRPr="00A111D9" w:rsidRDefault="00D8570B" w:rsidP="00A111D9">
            <w:pPr>
              <w:jc w:val="center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Ծագման</w:t>
            </w:r>
            <w:r w:rsidRPr="00D8570B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D8570B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երկիր</w:t>
            </w:r>
            <w:r w:rsidR="00A111D9">
              <w:rPr>
                <w:rFonts w:ascii="GHEA Mariam" w:hAnsi="GHEA Mariam" w:cs="Sylfaen"/>
                <w:color w:val="000000" w:themeColor="text1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70B" w:rsidRPr="00D8570B" w:rsidRDefault="00D8570B" w:rsidP="00A111D9">
            <w:pPr>
              <w:jc w:val="center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Արտահանման</w:t>
            </w:r>
            <w:r w:rsidRPr="00D8570B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="00A111D9" w:rsidRPr="00D8570B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ե</w:t>
            </w:r>
            <w:r w:rsidRPr="00D8570B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րկիրը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70B" w:rsidRPr="00D8570B" w:rsidRDefault="00D8570B" w:rsidP="00A111D9">
            <w:pPr>
              <w:jc w:val="center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Արժեքը</w:t>
            </w:r>
            <w:r w:rsidRPr="00D8570B">
              <w:rPr>
                <w:rFonts w:ascii="Calibri" w:hAnsi="Calibri" w:cs="Calibri"/>
                <w:color w:val="000000" w:themeColor="text1"/>
                <w:sz w:val="24"/>
                <w:szCs w:val="24"/>
                <w:lang w:val="hy-AM" w:eastAsia="en-US"/>
              </w:rPr>
              <w:t> </w:t>
            </w:r>
            <w:r w:rsidRPr="00D8570B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 w:eastAsia="en-US"/>
              </w:rPr>
              <w:br/>
              <w:t>(</w:t>
            </w:r>
            <w:r w:rsidRPr="00D8570B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դրամ</w:t>
            </w:r>
            <w:r w:rsidRPr="00D8570B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 w:eastAsia="en-US"/>
              </w:rPr>
              <w:t>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70B" w:rsidRPr="00D8570B" w:rsidRDefault="00D8570B" w:rsidP="00A111D9">
            <w:pPr>
              <w:jc w:val="center"/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Այլ</w:t>
            </w:r>
            <w:r w:rsidRPr="00D8570B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D8570B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տեղեկու</w:t>
            </w:r>
            <w:r w:rsidRPr="00D8570B">
              <w:rPr>
                <w:rFonts w:ascii="GHEA Mariam" w:hAnsi="GHEA Mariam" w:cs="Arial"/>
                <w:color w:val="000000" w:themeColor="text1"/>
                <w:sz w:val="24"/>
                <w:szCs w:val="24"/>
                <w:lang w:val="hy-AM" w:eastAsia="en-US"/>
              </w:rPr>
              <w:t>-</w:t>
            </w:r>
            <w:r w:rsidRPr="00D8570B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թյուններ</w:t>
            </w:r>
          </w:p>
        </w:tc>
      </w:tr>
      <w:tr w:rsidR="00D8570B" w:rsidRPr="00D8570B" w:rsidTr="00D8570B">
        <w:trPr>
          <w:trHeight w:val="134"/>
        </w:trPr>
        <w:tc>
          <w:tcPr>
            <w:tcW w:w="160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70B" w:rsidRPr="00D8570B" w:rsidRDefault="00D8570B" w:rsidP="004E0F59">
            <w:pPr>
              <w:spacing w:after="160" w:line="360" w:lineRule="auto"/>
              <w:jc w:val="center"/>
              <w:rPr>
                <w:rFonts w:ascii="GHEA Mariam" w:eastAsia="Calibri" w:hAnsi="GHEA Mariam" w:cs="Arial"/>
                <w:color w:val="000000" w:themeColor="text1"/>
                <w:sz w:val="24"/>
                <w:szCs w:val="24"/>
                <w:lang w:val="hy-AM" w:eastAsia="en-US"/>
              </w:rPr>
            </w:pPr>
            <w:bookmarkStart w:id="2" w:name="_Hlk95309836"/>
            <w:r w:rsidRPr="00D8570B">
              <w:rPr>
                <w:rFonts w:ascii="GHEA Mariam" w:eastAsia="Calibri" w:hAnsi="GHEA Mariam" w:cs="Sylfaen"/>
                <w:b/>
                <w:bCs/>
                <w:color w:val="000000" w:themeColor="text1"/>
                <w:sz w:val="24"/>
                <w:szCs w:val="24"/>
                <w:lang w:eastAsia="en-US"/>
              </w:rPr>
              <w:t>ՏԵԽՆՈԼՈԳԻԱԿԱՆ</w:t>
            </w:r>
            <w:r w:rsidRPr="00D8570B">
              <w:rPr>
                <w:rFonts w:ascii="GHEA Mariam" w:eastAsia="Calibri" w:hAnsi="GHEA Mariam" w:cs="Arial"/>
                <w:b/>
                <w:bCs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D8570B">
              <w:rPr>
                <w:rFonts w:ascii="GHEA Mariam" w:eastAsia="Calibri" w:hAnsi="GHEA Mariam" w:cs="Sylfaen"/>
                <w:b/>
                <w:bCs/>
                <w:color w:val="000000" w:themeColor="text1"/>
                <w:sz w:val="24"/>
                <w:szCs w:val="24"/>
                <w:lang w:eastAsia="en-US"/>
              </w:rPr>
              <w:t>ՍԱՐՔԱՎՈՐՈՒՄՆԵՐ</w:t>
            </w:r>
            <w:r w:rsidRPr="00D8570B">
              <w:rPr>
                <w:rFonts w:ascii="GHEA Mariam" w:eastAsia="Calibri" w:hAnsi="GHEA Mariam" w:cs="Arial"/>
                <w:b/>
                <w:bCs/>
                <w:color w:val="000000" w:themeColor="text1"/>
                <w:sz w:val="24"/>
                <w:szCs w:val="24"/>
                <w:lang w:eastAsia="en-US"/>
              </w:rPr>
              <w:t xml:space="preserve">, </w:t>
            </w:r>
            <w:r w:rsidRPr="00D8570B">
              <w:rPr>
                <w:rFonts w:ascii="GHEA Mariam" w:eastAsia="Calibri" w:hAnsi="GHEA Mariam" w:cs="Sylfaen"/>
                <w:b/>
                <w:bCs/>
                <w:color w:val="000000" w:themeColor="text1"/>
                <w:sz w:val="24"/>
                <w:szCs w:val="24"/>
                <w:lang w:eastAsia="en-US"/>
              </w:rPr>
              <w:t>ԴՐԱՆՑ</w:t>
            </w:r>
            <w:r w:rsidRPr="00D8570B">
              <w:rPr>
                <w:rFonts w:ascii="GHEA Mariam" w:eastAsia="Calibri" w:hAnsi="GHEA Mariam" w:cs="Arial"/>
                <w:b/>
                <w:bCs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D8570B">
              <w:rPr>
                <w:rFonts w:ascii="GHEA Mariam" w:eastAsia="Calibri" w:hAnsi="GHEA Mariam" w:cs="Sylfaen"/>
                <w:b/>
                <w:bCs/>
                <w:color w:val="000000" w:themeColor="text1"/>
                <w:sz w:val="24"/>
                <w:szCs w:val="24"/>
                <w:lang w:eastAsia="en-US"/>
              </w:rPr>
              <w:t>ԲԱՂԿԱՑՈՒՑԻՉ</w:t>
            </w:r>
            <w:r w:rsidRPr="00D8570B">
              <w:rPr>
                <w:rFonts w:ascii="GHEA Mariam" w:eastAsia="Calibri" w:hAnsi="GHEA Mariam" w:cs="Arial"/>
                <w:b/>
                <w:bCs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D8570B">
              <w:rPr>
                <w:rFonts w:ascii="GHEA Mariam" w:eastAsia="Calibri" w:hAnsi="GHEA Mariam" w:cs="Sylfaen"/>
                <w:b/>
                <w:bCs/>
                <w:color w:val="000000" w:themeColor="text1"/>
                <w:sz w:val="24"/>
                <w:szCs w:val="24"/>
                <w:lang w:eastAsia="en-US"/>
              </w:rPr>
              <w:t>ՈՒ</w:t>
            </w:r>
            <w:r w:rsidRPr="00D8570B">
              <w:rPr>
                <w:rFonts w:ascii="GHEA Mariam" w:eastAsia="Calibri" w:hAnsi="GHEA Mariam" w:cs="Arial"/>
                <w:b/>
                <w:bCs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D8570B">
              <w:rPr>
                <w:rFonts w:ascii="GHEA Mariam" w:eastAsia="Calibri" w:hAnsi="GHEA Mariam" w:cs="Sylfaen"/>
                <w:b/>
                <w:bCs/>
                <w:color w:val="000000" w:themeColor="text1"/>
                <w:sz w:val="24"/>
                <w:szCs w:val="24"/>
                <w:lang w:eastAsia="en-US"/>
              </w:rPr>
              <w:t>ՀԱՄԱԼՐՈՂ</w:t>
            </w:r>
            <w:r w:rsidRPr="00D8570B">
              <w:rPr>
                <w:rFonts w:ascii="GHEA Mariam" w:eastAsia="Calibri" w:hAnsi="GHEA Mariam" w:cs="Arial"/>
                <w:b/>
                <w:bCs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D8570B">
              <w:rPr>
                <w:rFonts w:ascii="GHEA Mariam" w:eastAsia="Calibri" w:hAnsi="GHEA Mariam" w:cs="Sylfaen"/>
                <w:b/>
                <w:bCs/>
                <w:color w:val="000000" w:themeColor="text1"/>
                <w:sz w:val="24"/>
                <w:szCs w:val="24"/>
                <w:lang w:eastAsia="en-US"/>
              </w:rPr>
              <w:t>ՄԱՍԵՐ</w:t>
            </w:r>
          </w:p>
        </w:tc>
      </w:tr>
      <w:bookmarkEnd w:id="2"/>
      <w:tr w:rsidR="00D8570B" w:rsidRPr="00D8570B" w:rsidTr="00D8570B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70B" w:rsidRPr="00D8570B" w:rsidRDefault="00D8570B" w:rsidP="004E0F59">
            <w:pPr>
              <w:spacing w:line="360" w:lineRule="auto"/>
              <w:jc w:val="right"/>
              <w:rPr>
                <w:rFonts w:ascii="GHEA Mariam" w:eastAsia="Calibri" w:hAnsi="GHEA Mariam" w:cs="Arial"/>
                <w:color w:val="000000" w:themeColor="text1"/>
                <w:sz w:val="24"/>
                <w:szCs w:val="24"/>
                <w:lang w:eastAsia="en-US"/>
              </w:rPr>
            </w:pPr>
            <w:r w:rsidRPr="00D8570B">
              <w:rPr>
                <w:rFonts w:ascii="GHEA Mariam" w:eastAsia="Calibri" w:hAnsi="GHEA Mariam" w:cs="Arial"/>
                <w:color w:val="000000" w:themeColor="text1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noWrap/>
            <w:vAlign w:val="center"/>
          </w:tcPr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Arial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Arial"/>
                <w:color w:val="000000" w:themeColor="text1"/>
                <w:sz w:val="24"/>
                <w:szCs w:val="24"/>
                <w:lang w:eastAsia="en-US"/>
              </w:rPr>
              <w:t>8702400009</w:t>
            </w:r>
            <w:r w:rsidRPr="00D8570B">
              <w:rPr>
                <w:rFonts w:ascii="GHEA Mariam" w:eastAsia="Calibri" w:hAnsi="GHEA Mariam" w:cs="Arial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center"/>
          </w:tcPr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Arial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Տրոլեյբուս</w:t>
            </w:r>
          </w:p>
        </w:tc>
        <w:tc>
          <w:tcPr>
            <w:tcW w:w="3240" w:type="dxa"/>
            <w:tcBorders>
              <w:bottom w:val="single" w:sz="4" w:space="0" w:color="auto"/>
            </w:tcBorders>
            <w:vAlign w:val="center"/>
          </w:tcPr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 xml:space="preserve">Տրոլեյբուսների արտադրությունը`     </w:t>
            </w:r>
          </w:p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2022 թվական, չշահագործված</w:t>
            </w:r>
          </w:p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Մակնիշ`</w:t>
            </w:r>
          </w:p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 xml:space="preserve"> YUTONG BUS ZK6128BEVG</w:t>
            </w:r>
          </w:p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lastRenderedPageBreak/>
              <w:t>Անվտանգության ստանդարտներ`</w:t>
            </w:r>
          </w:p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– բավարարում են  ՀՀ-ում գործող ՄՄ հանձնաժողովի 09.12.2011թ.-ի թիվ 877 որոշմամբ ընդունված տեխնիկական կանոնակարգով սահմանված  պահանջներին:</w:t>
            </w:r>
          </w:p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Գաբարիտային չափերը`</w:t>
            </w:r>
          </w:p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– երկարությունը`</w:t>
            </w:r>
          </w:p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12200x50 մմ,</w:t>
            </w:r>
          </w:p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– լայնությունը`</w:t>
            </w:r>
          </w:p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25500x20 մմ,</w:t>
            </w:r>
          </w:p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– բարձրությունը`</w:t>
            </w:r>
          </w:p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3800 մմ-ից ոչ ավել</w:t>
            </w:r>
            <w:r w:rsidR="00F00A41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ի</w:t>
            </w: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,</w:t>
            </w:r>
          </w:p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lastRenderedPageBreak/>
              <w:t>– անվային բազան`</w:t>
            </w:r>
          </w:p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6000x50 մմ:</w:t>
            </w:r>
          </w:p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Զանգվածը`</w:t>
            </w:r>
          </w:p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– առավելագույն համախառն զանգվածը` 19500 կգ-ից ոչ ավելի,</w:t>
            </w:r>
          </w:p>
          <w:p w:rsidR="00F00A41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 xml:space="preserve">– լիցքավորված` 13500 </w:t>
            </w:r>
          </w:p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կգ-ից ոչ ավելի</w:t>
            </w:r>
          </w:p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Տարողությունը`</w:t>
            </w:r>
          </w:p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հաշմանդամություն ունեցող անձանց սպասարկման համար հարմարեցված, 25+2 փափուկ նստատեղերով, 85 մարդուց ոչ պակաս տարողությամբ:</w:t>
            </w:r>
          </w:p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 xml:space="preserve">Չափանիշներ`      </w:t>
            </w:r>
          </w:p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lastRenderedPageBreak/>
              <w:t>– տրոլեյբուսներ, որոնք կարող են աշխատել էլեկտրաէներգիայի ստացման երկու եղանակով` հպակային ցանցից սնուցմամբ կամ կողեզրին ուժակուտակիչ մարտկոցից սնուցմամբ` ինքնավար ընթացքով:</w:t>
            </w:r>
          </w:p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Շարժաբեր էլեկտրաշարժիչ`</w:t>
            </w:r>
          </w:p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 xml:space="preserve">– առնվազն 200 Կվտ հզորություն, </w:t>
            </w:r>
          </w:p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 xml:space="preserve">– շրջակա միջավայրի   -35ºC-ից մինչև 55 ºC ջերմաստիճանների պայմաններում </w:t>
            </w: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lastRenderedPageBreak/>
              <w:t xml:space="preserve">կանոնավոր աշխատելու  հնարավորություն, </w:t>
            </w:r>
          </w:p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 xml:space="preserve">–բարձր հուսալիություն և էներգիայի վերականգնման գործառույթ: </w:t>
            </w:r>
          </w:p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 xml:space="preserve">Շարժաբեր </w:t>
            </w:r>
            <w:r w:rsidR="008A6DFC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էլեկտրահաղորդ</w:t>
            </w:r>
            <w:r w:rsidR="00302169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ի</w:t>
            </w: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չի կառավարման ինտեգրացված համակարգ</w:t>
            </w:r>
            <w:r w:rsidRPr="00D8570B"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 w:eastAsia="en-US"/>
              </w:rPr>
              <w:t>․</w:t>
            </w:r>
          </w:p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 xml:space="preserve">կատարում է էլեկտրաշարժիչի, ղեկային կառավարման </w:t>
            </w:r>
            <w:r w:rsidR="00F00A41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հիդրոուժեղացուց</w:t>
            </w: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 xml:space="preserve">չի, օդային ճնշակի հսկիչի գործառույթներ` ապահովելով </w:t>
            </w: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lastRenderedPageBreak/>
              <w:t>տեխնիկական սպասարկման հարմարավետություն:</w:t>
            </w:r>
          </w:p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Հոսանքընդունիչ համակարգ`</w:t>
            </w:r>
          </w:p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 xml:space="preserve">աշխատում է թեթև ալյումինե համաձուլվածքից, մեկուսիչ ծածկույթով մետաղաձողային հոսանքըդունիչներով, որոնց տարքը եզրաչափքերից պետք է լինի 680 մմ-ից ոչ ավելի, օգտագործվում է բարձր հաճախականության օդաճնշական կառավարման </w:t>
            </w: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lastRenderedPageBreak/>
              <w:t>տեխնոլոգիա, որը թույլ է տալիս ղեկավարել 3 վայրկյանի ընթացքում ձողի արագ իջեցումը և իրականացնել պաշտպանությունը:</w:t>
            </w:r>
          </w:p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Ուժակուտակիչ մարտկոց`</w:t>
            </w:r>
          </w:p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 xml:space="preserve">օգտագործվում է լիթիում– երկաթ – ֆոսֆատային կուտակիչ, որը պետք է հագեցած լինի շուրջօրյա մշտադիտարկման համակարգով, ունենա ազոտային պաշտպանիչ համակարգ, մարտկոցների ջերմային կառավարման համար  անհրաժեշտ հեղուկ սառեցման և </w:t>
            </w: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lastRenderedPageBreak/>
              <w:t>հեղուկ տաքացման համակարգ` տրոլեյբուսի անվտանգությունը բարձրացնելու նպատակով:</w:t>
            </w:r>
          </w:p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Էլեկտրական օդային ճնշակ`</w:t>
            </w:r>
          </w:p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 xml:space="preserve">ունի լարման ավտոմատ նույնականացման գործառույթ: Առկա է հակավթարային պաշտպանություն, իսկ գերտաքացման գերհոսքի գերլարման, ցածր լարման և ֆազի ընդհատման դեպքերում ապահովում է, որ էլեկտրաշարժիչի </w:t>
            </w: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lastRenderedPageBreak/>
              <w:t xml:space="preserve">համակարգն անջատվի ժամանակին:  </w:t>
            </w:r>
          </w:p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 xml:space="preserve">Անիվներ և դողեր` </w:t>
            </w:r>
          </w:p>
          <w:p w:rsidR="00D8570B" w:rsidRPr="00D8570B" w:rsidRDefault="00D8570B" w:rsidP="004E0F5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օդաճնշական 305/70R 22.5 անխուց անվադողեր` տրոլեյբուսների համար պահպանաշերտերով:</w:t>
            </w:r>
          </w:p>
        </w:tc>
        <w:tc>
          <w:tcPr>
            <w:tcW w:w="972" w:type="dxa"/>
            <w:tcBorders>
              <w:bottom w:val="single" w:sz="4" w:space="0" w:color="auto"/>
            </w:tcBorders>
            <w:noWrap/>
            <w:vAlign w:val="center"/>
          </w:tcPr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Arial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lastRenderedPageBreak/>
              <w:t>հատ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noWrap/>
            <w:vAlign w:val="center"/>
          </w:tcPr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Arial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Arial"/>
                <w:color w:val="000000" w:themeColor="text1"/>
                <w:sz w:val="24"/>
                <w:szCs w:val="24"/>
                <w:lang w:val="hy-AM" w:eastAsia="en-US"/>
              </w:rPr>
              <w:t>15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Arial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Չինաստան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Arial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Չինաստան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2</w:t>
            </w:r>
            <w:r w:rsidRPr="00D8570B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hy-AM" w:eastAsia="en-US"/>
              </w:rPr>
              <w:t> </w:t>
            </w: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078</w:t>
            </w:r>
            <w:r w:rsidRPr="00D8570B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hy-AM" w:eastAsia="en-US"/>
              </w:rPr>
              <w:t> </w:t>
            </w:r>
            <w:r w:rsidRPr="00D8570B"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  <w:t>400 000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:rsidR="00D8570B" w:rsidRPr="00D8570B" w:rsidRDefault="00D8570B" w:rsidP="004E0F59">
            <w:pPr>
              <w:spacing w:after="160"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D8570B" w:rsidRPr="00D8570B" w:rsidTr="00D8570B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70B" w:rsidRPr="00D8570B" w:rsidRDefault="00D8570B" w:rsidP="004E0F59">
            <w:pPr>
              <w:spacing w:line="360" w:lineRule="auto"/>
              <w:jc w:val="right"/>
              <w:rPr>
                <w:rFonts w:ascii="GHEA Mariam" w:eastAsia="Calibri" w:hAnsi="GHEA Mariam" w:cs="Arial"/>
                <w:color w:val="000000" w:themeColor="text1"/>
                <w:sz w:val="24"/>
                <w:szCs w:val="24"/>
                <w:lang w:val="hy-AM" w:eastAsia="en-US"/>
              </w:rPr>
            </w:pPr>
            <w:bookmarkStart w:id="3" w:name="_Hlk71640597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Arial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Arial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  <w:t>ԸՆԴԱՄԵՆԸ</w:t>
            </w:r>
            <w:r w:rsidR="00305071">
              <w:rPr>
                <w:rFonts w:ascii="GHEA Mariam" w:eastAsia="Calibri" w:hAnsi="GHEA Mariam" w:cs="Arial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Arial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Arial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Arial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Arial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Arial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Arial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70B" w:rsidRPr="00D8570B" w:rsidRDefault="00D8570B" w:rsidP="004E0F59">
            <w:pPr>
              <w:spacing w:line="360" w:lineRule="auto"/>
              <w:jc w:val="center"/>
              <w:rPr>
                <w:rFonts w:ascii="GHEA Mariam" w:eastAsia="Calibri" w:hAnsi="GHEA Mariam" w:cs="Arial"/>
                <w:b/>
                <w:bCs/>
                <w:color w:val="000000" w:themeColor="text1"/>
                <w:spacing w:val="-8"/>
                <w:sz w:val="24"/>
                <w:szCs w:val="24"/>
                <w:lang w:val="hy-AM" w:eastAsia="en-US"/>
              </w:rPr>
            </w:pPr>
            <w:r w:rsidRPr="00D8570B">
              <w:rPr>
                <w:rFonts w:ascii="GHEA Mariam" w:eastAsia="Calibri" w:hAnsi="GHEA Mariam" w:cs="Arial"/>
                <w:b/>
                <w:bCs/>
                <w:color w:val="000000" w:themeColor="text1"/>
                <w:spacing w:val="-8"/>
                <w:sz w:val="24"/>
                <w:szCs w:val="24"/>
                <w:lang w:val="hy-AM" w:eastAsia="en-US"/>
              </w:rPr>
              <w:t>2</w:t>
            </w:r>
            <w:r w:rsidRPr="00D8570B">
              <w:rPr>
                <w:rFonts w:ascii="Calibri" w:eastAsia="Calibri" w:hAnsi="Calibri" w:cs="Calibri"/>
                <w:b/>
                <w:bCs/>
                <w:color w:val="000000" w:themeColor="text1"/>
                <w:spacing w:val="-8"/>
                <w:sz w:val="24"/>
                <w:szCs w:val="24"/>
                <w:lang w:val="hy-AM" w:eastAsia="en-US"/>
              </w:rPr>
              <w:t> </w:t>
            </w:r>
            <w:r w:rsidRPr="00D8570B">
              <w:rPr>
                <w:rFonts w:ascii="GHEA Mariam" w:eastAsia="Calibri" w:hAnsi="GHEA Mariam" w:cs="Arial"/>
                <w:b/>
                <w:bCs/>
                <w:color w:val="000000" w:themeColor="text1"/>
                <w:spacing w:val="-8"/>
                <w:sz w:val="24"/>
                <w:szCs w:val="24"/>
                <w:lang w:val="hy-AM" w:eastAsia="en-US"/>
              </w:rPr>
              <w:t>078</w:t>
            </w:r>
            <w:r w:rsidRPr="00D8570B">
              <w:rPr>
                <w:rFonts w:ascii="Calibri" w:eastAsia="Calibri" w:hAnsi="Calibri" w:cs="Calibri"/>
                <w:b/>
                <w:bCs/>
                <w:color w:val="000000" w:themeColor="text1"/>
                <w:spacing w:val="-8"/>
                <w:sz w:val="24"/>
                <w:szCs w:val="24"/>
                <w:lang w:val="hy-AM" w:eastAsia="en-US"/>
              </w:rPr>
              <w:t> </w:t>
            </w:r>
            <w:r w:rsidRPr="00D8570B">
              <w:rPr>
                <w:rFonts w:ascii="GHEA Mariam" w:eastAsia="Calibri" w:hAnsi="GHEA Mariam" w:cs="Arial"/>
                <w:b/>
                <w:bCs/>
                <w:color w:val="000000" w:themeColor="text1"/>
                <w:spacing w:val="-8"/>
                <w:sz w:val="24"/>
                <w:szCs w:val="24"/>
                <w:lang w:val="hy-AM" w:eastAsia="en-US"/>
              </w:rPr>
              <w:t>400 000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570B" w:rsidRPr="00D8570B" w:rsidRDefault="00D8570B" w:rsidP="004E0F59">
            <w:pPr>
              <w:spacing w:after="160" w:line="360" w:lineRule="auto"/>
              <w:jc w:val="center"/>
              <w:rPr>
                <w:rFonts w:ascii="GHEA Mariam" w:eastAsia="Calibri" w:hAnsi="GHEA Mariam" w:cs="Arial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bookmarkEnd w:id="3"/>
    </w:tbl>
    <w:p w:rsidR="00D8570B" w:rsidRPr="00907F99" w:rsidRDefault="00D8570B" w:rsidP="00D8570B">
      <w:pPr>
        <w:tabs>
          <w:tab w:val="left" w:pos="6585"/>
        </w:tabs>
        <w:rPr>
          <w:rFonts w:ascii="GHEA Grapalat" w:hAnsi="GHEA Grapalat" w:cs="Arial"/>
          <w:lang w:val="hy-AM" w:eastAsia="en-US"/>
        </w:rPr>
      </w:pPr>
    </w:p>
    <w:p w:rsidR="00D8570B" w:rsidRPr="008005B3" w:rsidRDefault="00D8570B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8570B" w:rsidRDefault="00D8570B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8570B" w:rsidRPr="008005B3" w:rsidRDefault="00D8570B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8570B" w:rsidRPr="008005B3" w:rsidRDefault="00305071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="00D8570B"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D8570B"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D8570B" w:rsidRPr="008005B3" w:rsidRDefault="00D8570B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="0030507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1F0CDC" w:rsidRDefault="00D8570B" w:rsidP="001F0CDC">
      <w:pPr>
        <w:pStyle w:val="mechtex"/>
        <w:ind w:firstLine="709"/>
        <w:jc w:val="left"/>
        <w:rPr>
          <w:rFonts w:ascii="Arial" w:hAnsi="Arial" w:cs="Arial"/>
        </w:rPr>
      </w:pPr>
      <w:r w:rsidRPr="008005B3">
        <w:rPr>
          <w:rFonts w:ascii="GHEA Mariam" w:hAnsi="GHEA Mariam" w:cs="Sylfaen"/>
          <w:sz w:val="24"/>
          <w:szCs w:val="24"/>
        </w:rPr>
        <w:t xml:space="preserve">             </w:t>
      </w:r>
      <w:r w:rsidR="00305071"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Pr="008005B3">
        <w:rPr>
          <w:rFonts w:ascii="GHEA Mariam" w:hAnsi="GHEA Mariam" w:cs="Sylfaen"/>
          <w:sz w:val="24"/>
          <w:szCs w:val="24"/>
        </w:rPr>
        <w:t xml:space="preserve">   </w:t>
      </w:r>
      <w:r w:rsidR="00982B9D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8005B3">
        <w:rPr>
          <w:rFonts w:ascii="GHEA Mariam" w:hAnsi="GHEA Mariam" w:cs="Sylfaen"/>
          <w:sz w:val="24"/>
          <w:szCs w:val="24"/>
        </w:rPr>
        <w:t xml:space="preserve"> 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1F0CDC" w:rsidSect="00D8570B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04F5" w:rsidRDefault="00ED04F5">
      <w:r>
        <w:separator/>
      </w:r>
    </w:p>
  </w:endnote>
  <w:endnote w:type="continuationSeparator" w:id="0">
    <w:p w:rsidR="00ED04F5" w:rsidRDefault="00ED0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04F5" w:rsidRDefault="00ED04F5">
      <w:r>
        <w:separator/>
      </w:r>
    </w:p>
  </w:footnote>
  <w:footnote w:type="continuationSeparator" w:id="0">
    <w:p w:rsidR="00ED04F5" w:rsidRDefault="00ED04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877D3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CD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7D3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CDC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169"/>
    <w:rsid w:val="00302E08"/>
    <w:rsid w:val="00302EDB"/>
    <w:rsid w:val="003034D7"/>
    <w:rsid w:val="003043C3"/>
    <w:rsid w:val="00304AF4"/>
    <w:rsid w:val="00305071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15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1F2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692F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96B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7EA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6DFC"/>
    <w:rsid w:val="008A708C"/>
    <w:rsid w:val="008A7180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B9D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1D9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14A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0B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4F5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5B2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A41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B3E6A3-CC1B-4880-9602-6D509AA99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F0CD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F0CD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F0CDC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1F0CDC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11</Pages>
  <Words>755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https:/mul2.gov.am/tasks/803332/oneclick/voroshumMK-199.docx?token=71f22c96c385f28dd3768ec24c48b2be</cp:keywords>
  <dc:description/>
  <cp:lastModifiedBy>Anna Aloyan</cp:lastModifiedBy>
  <cp:revision>13</cp:revision>
  <dcterms:created xsi:type="dcterms:W3CDTF">2023-06-13T12:12:00Z</dcterms:created>
  <dcterms:modified xsi:type="dcterms:W3CDTF">2023-06-14T07:04:00Z</dcterms:modified>
</cp:coreProperties>
</file>