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0FD7" w:rsidRPr="00E56069" w:rsidRDefault="00480FD7" w:rsidP="00480FD7">
      <w:pPr>
        <w:pStyle w:val="NormalWeb"/>
        <w:tabs>
          <w:tab w:val="left" w:pos="851"/>
        </w:tabs>
        <w:spacing w:before="0" w:beforeAutospacing="0" w:after="0" w:afterAutospacing="0" w:line="360" w:lineRule="auto"/>
        <w:ind w:firstLine="720"/>
        <w:jc w:val="center"/>
        <w:rPr>
          <w:rFonts w:ascii="GHEA Grapalat" w:hAnsi="GHEA Grapalat"/>
          <w:b/>
          <w:lang w:val="hy-AM"/>
        </w:rPr>
      </w:pPr>
      <w:r w:rsidRPr="00E56069">
        <w:rPr>
          <w:rFonts w:ascii="GHEA Grapalat" w:hAnsi="GHEA Grapalat"/>
          <w:b/>
          <w:lang w:val="hy-AM"/>
        </w:rPr>
        <w:t>ՀԻՄՆԱՎՈՐՈՒՄ</w:t>
      </w:r>
    </w:p>
    <w:p w:rsidR="00480FD7" w:rsidRPr="00E56069" w:rsidRDefault="00480FD7" w:rsidP="00480FD7">
      <w:pPr>
        <w:spacing w:after="0" w:line="360" w:lineRule="auto"/>
        <w:ind w:firstLine="720"/>
        <w:jc w:val="center"/>
        <w:rPr>
          <w:rFonts w:ascii="GHEA Grapalat" w:hAnsi="GHEA Grapalat"/>
          <w:b/>
          <w:sz w:val="24"/>
          <w:szCs w:val="24"/>
          <w:lang w:val="hy-AM"/>
        </w:rPr>
      </w:pPr>
      <w:r w:rsidRPr="00DB2A6D">
        <w:rPr>
          <w:rFonts w:ascii="GHEA Grapalat" w:hAnsi="GHEA Grapalat"/>
          <w:b/>
          <w:sz w:val="24"/>
          <w:szCs w:val="24"/>
          <w:lang w:val="hy-AM"/>
        </w:rPr>
        <w:t>«</w:t>
      </w:r>
      <w:r w:rsidRPr="00E56069">
        <w:rPr>
          <w:rFonts w:ascii="GHEA Grapalat" w:hAnsi="GHEA Grapalat"/>
          <w:b/>
          <w:sz w:val="24"/>
          <w:szCs w:val="24"/>
          <w:lang w:val="hy-AM"/>
        </w:rPr>
        <w:t>ՎԱՐՉԱԿԱՆ ԻՐԱՎԱԽԱԽՏՈՒՄՆԵՐԻ ՎԵՐԱԲԵՐՅԱԼ</w:t>
      </w:r>
      <w:r w:rsidRPr="00DB2A6D">
        <w:rPr>
          <w:rFonts w:ascii="GHEA Grapalat" w:hAnsi="GHEA Grapalat"/>
          <w:b/>
          <w:sz w:val="24"/>
          <w:szCs w:val="24"/>
          <w:lang w:val="hy-AM"/>
        </w:rPr>
        <w:t>» ՀԱՅԱՍՏԱՆԻ ՀԱՆՐԱՊԵՏՈՒԹՅԱՆ ՕՐԵՆ</w:t>
      </w:r>
      <w:r w:rsidRPr="00E56069">
        <w:rPr>
          <w:rFonts w:ascii="GHEA Grapalat" w:hAnsi="GHEA Grapalat"/>
          <w:b/>
          <w:sz w:val="24"/>
          <w:szCs w:val="24"/>
          <w:lang w:val="hy-AM"/>
        </w:rPr>
        <w:t>ՍԳՐ</w:t>
      </w:r>
      <w:r w:rsidRPr="00DB2A6D">
        <w:rPr>
          <w:rFonts w:ascii="GHEA Grapalat" w:hAnsi="GHEA Grapalat"/>
          <w:b/>
          <w:sz w:val="24"/>
          <w:szCs w:val="24"/>
          <w:lang w:val="hy-AM"/>
        </w:rPr>
        <w:t>ՔՈՒՄ ՓՈՓՈԽՈՒԹՅՈՒՆ</w:t>
      </w:r>
      <w:r w:rsidRPr="00E56069">
        <w:rPr>
          <w:rFonts w:ascii="GHEA Grapalat" w:hAnsi="GHEA Grapalat"/>
          <w:b/>
          <w:sz w:val="24"/>
          <w:szCs w:val="24"/>
          <w:lang w:val="hy-AM"/>
        </w:rPr>
        <w:t xml:space="preserve">ՆԵՐ </w:t>
      </w:r>
      <w:r w:rsidRPr="00DB2A6D">
        <w:rPr>
          <w:rFonts w:ascii="GHEA Grapalat" w:hAnsi="GHEA Grapalat"/>
          <w:b/>
          <w:sz w:val="24"/>
          <w:szCs w:val="24"/>
          <w:lang w:val="hy-AM"/>
        </w:rPr>
        <w:t>ԿԱՏԱՐԵԼՈՒ ՄԱՍԻՆ</w:t>
      </w:r>
      <w:r w:rsidRPr="00E56069">
        <w:rPr>
          <w:rFonts w:ascii="GHEA Grapalat" w:hAnsi="GHEA Grapalat"/>
          <w:b/>
          <w:sz w:val="24"/>
          <w:szCs w:val="24"/>
          <w:lang w:val="hy-AM"/>
        </w:rPr>
        <w:t xml:space="preserve"> ՕՐԵՆՔԻ ՆԱԽԱԳԾԻ ԸՆԴՈՒՆՄԱՆ</w:t>
      </w:r>
    </w:p>
    <w:p w:rsidR="00480FD7" w:rsidRPr="00E56069" w:rsidRDefault="00480FD7" w:rsidP="00480FD7">
      <w:pPr>
        <w:spacing w:after="0" w:line="360" w:lineRule="auto"/>
        <w:ind w:firstLine="720"/>
        <w:jc w:val="center"/>
        <w:rPr>
          <w:rFonts w:ascii="GHEA Grapalat" w:hAnsi="GHEA Grapalat"/>
          <w:b/>
          <w:sz w:val="24"/>
          <w:szCs w:val="24"/>
          <w:lang w:val="hy-AM"/>
        </w:rPr>
      </w:pPr>
    </w:p>
    <w:p w:rsidR="00480FD7" w:rsidRPr="00E56069" w:rsidRDefault="00480FD7" w:rsidP="00480FD7">
      <w:pPr>
        <w:widowControl w:val="0"/>
        <w:numPr>
          <w:ilvl w:val="0"/>
          <w:numId w:val="1"/>
        </w:numPr>
        <w:tabs>
          <w:tab w:val="left" w:pos="851"/>
          <w:tab w:val="left" w:pos="993"/>
        </w:tabs>
        <w:autoSpaceDE w:val="0"/>
        <w:autoSpaceDN w:val="0"/>
        <w:adjustRightInd w:val="0"/>
        <w:spacing w:after="0" w:line="360" w:lineRule="auto"/>
        <w:ind w:left="0" w:firstLine="720"/>
        <w:jc w:val="both"/>
        <w:rPr>
          <w:rFonts w:ascii="GHEA Grapalat" w:hAnsi="GHEA Grapalat"/>
          <w:b/>
          <w:sz w:val="24"/>
          <w:szCs w:val="24"/>
          <w:lang w:val="hy-AM"/>
        </w:rPr>
      </w:pPr>
      <w:r w:rsidRPr="00E56069">
        <w:rPr>
          <w:rFonts w:ascii="GHEA Grapalat" w:hAnsi="GHEA Grapalat" w:cs="GHEA Mariam"/>
          <w:b/>
          <w:sz w:val="24"/>
          <w:szCs w:val="24"/>
          <w:lang w:val="hy-AM"/>
        </w:rPr>
        <w:t>Ընթացիկ</w:t>
      </w:r>
      <w:r w:rsidRPr="00E56069">
        <w:rPr>
          <w:rFonts w:ascii="GHEA Grapalat" w:hAnsi="GHEA Grapalat"/>
          <w:b/>
          <w:sz w:val="24"/>
          <w:szCs w:val="24"/>
          <w:lang w:val="hy-AM"/>
        </w:rPr>
        <w:t xml:space="preserve"> իրավիճակը և իրավական ակտի ընդունման անհրաժեշտությունը</w:t>
      </w:r>
    </w:p>
    <w:p w:rsidR="00480FD7" w:rsidRDefault="00480FD7" w:rsidP="00480FD7">
      <w:pPr>
        <w:spacing w:after="0" w:line="360" w:lineRule="auto"/>
        <w:ind w:firstLine="720"/>
        <w:jc w:val="both"/>
        <w:rPr>
          <w:rFonts w:ascii="GHEA Grapalat" w:hAnsi="GHEA Grapalat"/>
          <w:bCs/>
          <w:sz w:val="24"/>
          <w:szCs w:val="24"/>
          <w:lang w:val="hy-AM"/>
        </w:rPr>
      </w:pPr>
      <w:r>
        <w:rPr>
          <w:rFonts w:ascii="GHEA Grapalat" w:hAnsi="GHEA Grapalat" w:cs="Sylfaen"/>
          <w:sz w:val="24"/>
          <w:szCs w:val="24"/>
          <w:lang w:val="hy-AM"/>
        </w:rPr>
        <w:t xml:space="preserve">Վարչական իրավախախտումների վերաբերյալ օրենսգրքի </w:t>
      </w:r>
      <w:r w:rsidRPr="00DB2A6D">
        <w:rPr>
          <w:rFonts w:ascii="GHEA Grapalat" w:hAnsi="GHEA Grapalat" w:cs="Sylfaen"/>
          <w:sz w:val="24"/>
          <w:szCs w:val="24"/>
          <w:lang w:val="hy-AM"/>
        </w:rPr>
        <w:t>(</w:t>
      </w:r>
      <w:r>
        <w:rPr>
          <w:rFonts w:ascii="GHEA Grapalat" w:hAnsi="GHEA Grapalat" w:cs="Sylfaen"/>
          <w:sz w:val="24"/>
          <w:szCs w:val="24"/>
          <w:lang w:val="hy-AM"/>
        </w:rPr>
        <w:t>այսուհետ՝ Օրենսգիրք</w:t>
      </w:r>
      <w:r w:rsidRPr="00DB2A6D">
        <w:rPr>
          <w:rFonts w:ascii="GHEA Grapalat" w:hAnsi="GHEA Grapalat" w:cs="Sylfaen"/>
          <w:sz w:val="24"/>
          <w:szCs w:val="24"/>
          <w:lang w:val="hy-AM"/>
        </w:rPr>
        <w:t xml:space="preserve">) </w:t>
      </w:r>
      <w:r>
        <w:rPr>
          <w:rFonts w:ascii="GHEA Grapalat" w:hAnsi="GHEA Grapalat"/>
          <w:bCs/>
          <w:sz w:val="24"/>
          <w:szCs w:val="24"/>
          <w:lang w:val="hy-AM"/>
        </w:rPr>
        <w:t>154-րդ և 154</w:t>
      </w:r>
      <w:r>
        <w:rPr>
          <w:rFonts w:ascii="GHEA Grapalat" w:hAnsi="GHEA Grapalat"/>
          <w:bCs/>
          <w:sz w:val="24"/>
          <w:szCs w:val="24"/>
          <w:vertAlign w:val="superscript"/>
          <w:lang w:val="hy-AM"/>
        </w:rPr>
        <w:t>1</w:t>
      </w:r>
      <w:r>
        <w:rPr>
          <w:rFonts w:ascii="GHEA Grapalat" w:hAnsi="GHEA Grapalat"/>
          <w:bCs/>
          <w:sz w:val="24"/>
          <w:szCs w:val="24"/>
          <w:lang w:val="hy-AM"/>
        </w:rPr>
        <w:t xml:space="preserve">-րդ հոդվածներով վարչական պատասխանատվություն է սահմանված </w:t>
      </w:r>
      <w:r>
        <w:rPr>
          <w:rFonts w:ascii="GHEA Grapalat" w:hAnsi="GHEA Grapalat"/>
          <w:sz w:val="24"/>
          <w:szCs w:val="24"/>
          <w:lang w:val="hy-AM"/>
        </w:rPr>
        <w:t>շ</w:t>
      </w:r>
      <w:r w:rsidRPr="00DB2A6D">
        <w:rPr>
          <w:rFonts w:ascii="GHEA Grapalat" w:hAnsi="GHEA Grapalat"/>
          <w:bCs/>
          <w:sz w:val="24"/>
          <w:szCs w:val="24"/>
          <w:lang w:val="hy-AM"/>
        </w:rPr>
        <w:t>ենքեր և շինություններ ինքնակամ կառուցել</w:t>
      </w:r>
      <w:r>
        <w:rPr>
          <w:rFonts w:ascii="GHEA Grapalat" w:hAnsi="GHEA Grapalat"/>
          <w:bCs/>
          <w:sz w:val="24"/>
          <w:szCs w:val="24"/>
          <w:lang w:val="hy-AM"/>
        </w:rPr>
        <w:t>ու</w:t>
      </w:r>
      <w:r w:rsidRPr="00DB2A6D">
        <w:rPr>
          <w:rFonts w:ascii="GHEA Grapalat" w:hAnsi="GHEA Grapalat"/>
          <w:bCs/>
          <w:sz w:val="24"/>
          <w:szCs w:val="24"/>
          <w:lang w:val="hy-AM"/>
        </w:rPr>
        <w:t>, վերակառուցել</w:t>
      </w:r>
      <w:r>
        <w:rPr>
          <w:rFonts w:ascii="GHEA Grapalat" w:hAnsi="GHEA Grapalat"/>
          <w:bCs/>
          <w:sz w:val="24"/>
          <w:szCs w:val="24"/>
          <w:lang w:val="hy-AM"/>
        </w:rPr>
        <w:t>ու,</w:t>
      </w:r>
      <w:r w:rsidRPr="00DB2A6D">
        <w:rPr>
          <w:rFonts w:ascii="GHEA Grapalat" w:hAnsi="GHEA Grapalat"/>
          <w:bCs/>
          <w:sz w:val="24"/>
          <w:szCs w:val="24"/>
          <w:lang w:val="hy-AM"/>
        </w:rPr>
        <w:t xml:space="preserve"> տեղադրել</w:t>
      </w:r>
      <w:r>
        <w:rPr>
          <w:rFonts w:ascii="GHEA Grapalat" w:hAnsi="GHEA Grapalat"/>
          <w:bCs/>
          <w:sz w:val="24"/>
          <w:szCs w:val="24"/>
          <w:lang w:val="hy-AM"/>
        </w:rPr>
        <w:t xml:space="preserve">ու, </w:t>
      </w:r>
      <w:r w:rsidRPr="00DB2A6D">
        <w:rPr>
          <w:rFonts w:ascii="GHEA Grapalat" w:hAnsi="GHEA Grapalat"/>
          <w:bCs/>
          <w:sz w:val="24"/>
          <w:szCs w:val="24"/>
          <w:lang w:val="hy-AM"/>
        </w:rPr>
        <w:t>առանց թույլտվության շինարարություն կամ տեղադրման թույլտվություն պահանջող շինարարական աշխատանքներ</w:t>
      </w:r>
      <w:r>
        <w:rPr>
          <w:rFonts w:ascii="Cambria Math" w:hAnsi="Cambria Math"/>
          <w:bCs/>
          <w:sz w:val="24"/>
          <w:szCs w:val="24"/>
          <w:lang w:val="hy-AM"/>
        </w:rPr>
        <w:t xml:space="preserve">, </w:t>
      </w:r>
      <w:r w:rsidRPr="00DB2A6D">
        <w:rPr>
          <w:rFonts w:ascii="GHEA Grapalat" w:hAnsi="GHEA Grapalat"/>
          <w:bCs/>
          <w:sz w:val="24"/>
          <w:szCs w:val="24"/>
          <w:lang w:val="hy-AM"/>
        </w:rPr>
        <w:t>առանց թույլտվության քանդում կամ ապամոնտաժում իրականացնել</w:t>
      </w:r>
      <w:r>
        <w:rPr>
          <w:rFonts w:ascii="GHEA Grapalat" w:hAnsi="GHEA Grapalat"/>
          <w:bCs/>
          <w:sz w:val="24"/>
          <w:szCs w:val="24"/>
          <w:lang w:val="hy-AM"/>
        </w:rPr>
        <w:t>ու</w:t>
      </w:r>
      <w:r w:rsidRPr="00DB2A6D">
        <w:rPr>
          <w:rFonts w:ascii="GHEA Grapalat" w:hAnsi="GHEA Grapalat"/>
          <w:bCs/>
          <w:sz w:val="24"/>
          <w:szCs w:val="24"/>
          <w:lang w:val="hy-AM"/>
        </w:rPr>
        <w:t>, ինքնակամ կառույցի կասեցման դեպքում շենքեր և շինություններ ինքնակամ կառուցելը շարունակել</w:t>
      </w:r>
      <w:r>
        <w:rPr>
          <w:rFonts w:ascii="GHEA Grapalat" w:hAnsi="GHEA Grapalat"/>
          <w:bCs/>
          <w:sz w:val="24"/>
          <w:szCs w:val="24"/>
          <w:lang w:val="hy-AM"/>
        </w:rPr>
        <w:t xml:space="preserve">ու, ինչպես </w:t>
      </w:r>
      <w:r w:rsidRPr="00E56069">
        <w:rPr>
          <w:rFonts w:ascii="GHEA Grapalat" w:hAnsi="GHEA Grapalat"/>
          <w:bCs/>
          <w:sz w:val="24"/>
          <w:szCs w:val="24"/>
          <w:lang w:val="hy-AM"/>
        </w:rPr>
        <w:t>նաև կ</w:t>
      </w:r>
      <w:r w:rsidRPr="00DB2A6D">
        <w:rPr>
          <w:rFonts w:ascii="GHEA Grapalat" w:hAnsi="GHEA Grapalat"/>
          <w:bCs/>
          <w:sz w:val="24"/>
          <w:szCs w:val="24"/>
          <w:lang w:val="hy-AM"/>
        </w:rPr>
        <w:t xml:space="preserve">առուցապատումը համապատասխան քաղաքաշինական գործունեության համար սահմանված քաղաքաշինական նորմերով նախատեսված ժամկետներում </w:t>
      </w:r>
      <w:r w:rsidRPr="001964FB">
        <w:rPr>
          <w:rFonts w:ascii="GHEA Grapalat" w:hAnsi="GHEA Grapalat"/>
          <w:bCs/>
          <w:sz w:val="24"/>
          <w:szCs w:val="24"/>
          <w:lang w:val="hy-AM"/>
        </w:rPr>
        <w:t>(</w:t>
      </w:r>
      <w:r>
        <w:rPr>
          <w:rFonts w:ascii="GHEA Grapalat" w:hAnsi="GHEA Grapalat"/>
          <w:bCs/>
          <w:sz w:val="24"/>
          <w:szCs w:val="24"/>
          <w:lang w:val="hy-AM"/>
        </w:rPr>
        <w:t>շինարարության թույլտվության ժամկետն օրենքով սահմանված կարգով երկարաձգված լինելու դեպքում՝ երկարաձգված ժամկետում</w:t>
      </w:r>
      <w:r w:rsidRPr="001964FB">
        <w:rPr>
          <w:rFonts w:ascii="GHEA Grapalat" w:hAnsi="GHEA Grapalat"/>
          <w:bCs/>
          <w:sz w:val="24"/>
          <w:szCs w:val="24"/>
          <w:lang w:val="hy-AM"/>
        </w:rPr>
        <w:t xml:space="preserve">) </w:t>
      </w:r>
      <w:r w:rsidRPr="00DB2A6D">
        <w:rPr>
          <w:rFonts w:ascii="GHEA Grapalat" w:hAnsi="GHEA Grapalat"/>
          <w:bCs/>
          <w:sz w:val="24"/>
          <w:szCs w:val="24"/>
          <w:lang w:val="hy-AM"/>
        </w:rPr>
        <w:t>չավարտել</w:t>
      </w:r>
      <w:r w:rsidRPr="00E56069">
        <w:rPr>
          <w:rFonts w:ascii="GHEA Grapalat" w:hAnsi="GHEA Grapalat"/>
          <w:bCs/>
          <w:sz w:val="24"/>
          <w:szCs w:val="24"/>
          <w:lang w:val="hy-AM"/>
        </w:rPr>
        <w:t>ու համար</w:t>
      </w:r>
      <w:r>
        <w:rPr>
          <w:rFonts w:ascii="GHEA Grapalat" w:hAnsi="GHEA Grapalat"/>
          <w:bCs/>
          <w:sz w:val="24"/>
          <w:szCs w:val="24"/>
          <w:lang w:val="hy-AM"/>
        </w:rPr>
        <w:t xml:space="preserve">։ </w:t>
      </w:r>
    </w:p>
    <w:p w:rsidR="00480FD7" w:rsidRDefault="00480FD7" w:rsidP="00480FD7">
      <w:pPr>
        <w:spacing w:after="0" w:line="360" w:lineRule="auto"/>
        <w:ind w:firstLine="720"/>
        <w:jc w:val="both"/>
        <w:rPr>
          <w:rFonts w:ascii="GHEA Grapalat" w:hAnsi="GHEA Grapalat"/>
          <w:bCs/>
          <w:sz w:val="24"/>
          <w:szCs w:val="24"/>
          <w:lang w:val="hy-AM"/>
        </w:rPr>
      </w:pPr>
      <w:r>
        <w:rPr>
          <w:rFonts w:ascii="GHEA Grapalat" w:hAnsi="GHEA Grapalat"/>
          <w:bCs/>
          <w:sz w:val="24"/>
          <w:szCs w:val="24"/>
          <w:lang w:val="hy-AM"/>
        </w:rPr>
        <w:t xml:space="preserve">Չնայած այս հանգամանքին, վերոնշյալ խումբ իրավախախտումները Հայաստանի Հանրապետությունում </w:t>
      </w:r>
      <w:proofErr w:type="spellStart"/>
      <w:r>
        <w:rPr>
          <w:rFonts w:ascii="GHEA Grapalat" w:hAnsi="GHEA Grapalat"/>
          <w:bCs/>
          <w:sz w:val="24"/>
          <w:szCs w:val="24"/>
          <w:lang w:val="hy-AM"/>
        </w:rPr>
        <w:t>դեռևս</w:t>
      </w:r>
      <w:proofErr w:type="spellEnd"/>
      <w:r>
        <w:rPr>
          <w:rFonts w:ascii="GHEA Grapalat" w:hAnsi="GHEA Grapalat"/>
          <w:bCs/>
          <w:sz w:val="24"/>
          <w:szCs w:val="24"/>
          <w:lang w:val="hy-AM"/>
        </w:rPr>
        <w:t xml:space="preserve"> խիստ մեծ թիվ են կազմում։ Ավելին, բազմաթիվ են դեպքերը, երբ նշված իրավախախտումները կատարելուց և վարչական տույժի ենթարկվելուց հետո համապատասխան սուբյեկտները շարունակում են վարչական իրավախախտում համարվող արարքների կատարումը, մի շարք դեպքերում վարչական իրավախախտում համարվող արարքները շարունակվում են նույնիսկ երկրորդ անգամ տույժի ենթարկվելուց հետո։ Նշված իրավիճակը, ի թիվս այլնի, </w:t>
      </w:r>
      <w:proofErr w:type="spellStart"/>
      <w:r>
        <w:rPr>
          <w:rFonts w:ascii="GHEA Grapalat" w:hAnsi="GHEA Grapalat"/>
          <w:bCs/>
          <w:sz w:val="24"/>
          <w:szCs w:val="24"/>
          <w:lang w:val="hy-AM"/>
        </w:rPr>
        <w:t>հետևանք</w:t>
      </w:r>
      <w:proofErr w:type="spellEnd"/>
      <w:r>
        <w:rPr>
          <w:rFonts w:ascii="GHEA Grapalat" w:hAnsi="GHEA Grapalat"/>
          <w:bCs/>
          <w:sz w:val="24"/>
          <w:szCs w:val="24"/>
          <w:lang w:val="hy-AM"/>
        </w:rPr>
        <w:t xml:space="preserve"> է նաև այն բանի, որ քննարկվող իրավախախտումների համար սահմանված վարչական տույժերն </w:t>
      </w:r>
      <w:proofErr w:type="spellStart"/>
      <w:r>
        <w:rPr>
          <w:rFonts w:ascii="GHEA Grapalat" w:hAnsi="GHEA Grapalat"/>
          <w:bCs/>
          <w:sz w:val="24"/>
          <w:szCs w:val="24"/>
          <w:lang w:val="hy-AM"/>
        </w:rPr>
        <w:t>անհամարժեք</w:t>
      </w:r>
      <w:proofErr w:type="spellEnd"/>
      <w:r>
        <w:rPr>
          <w:rFonts w:ascii="GHEA Grapalat" w:hAnsi="GHEA Grapalat"/>
          <w:bCs/>
          <w:sz w:val="24"/>
          <w:szCs w:val="24"/>
          <w:lang w:val="hy-AM"/>
        </w:rPr>
        <w:t xml:space="preserve"> են դրանց հանրային </w:t>
      </w:r>
      <w:proofErr w:type="spellStart"/>
      <w:r>
        <w:rPr>
          <w:rFonts w:ascii="GHEA Grapalat" w:hAnsi="GHEA Grapalat"/>
          <w:bCs/>
          <w:sz w:val="24"/>
          <w:szCs w:val="24"/>
          <w:lang w:val="hy-AM"/>
        </w:rPr>
        <w:t>վտանգավորությանը</w:t>
      </w:r>
      <w:proofErr w:type="spellEnd"/>
      <w:r>
        <w:rPr>
          <w:rFonts w:ascii="GHEA Grapalat" w:hAnsi="GHEA Grapalat"/>
          <w:bCs/>
          <w:sz w:val="24"/>
          <w:szCs w:val="24"/>
          <w:lang w:val="hy-AM"/>
        </w:rPr>
        <w:t xml:space="preserve">։ Արդյունքում առաջանում է այնպիսի իրավիճակ, երբ համապատասխան սուբյեկտի կողմից այս խումբ </w:t>
      </w:r>
      <w:r>
        <w:rPr>
          <w:rFonts w:ascii="GHEA Grapalat" w:hAnsi="GHEA Grapalat"/>
          <w:bCs/>
          <w:sz w:val="24"/>
          <w:szCs w:val="24"/>
          <w:lang w:val="hy-AM"/>
        </w:rPr>
        <w:lastRenderedPageBreak/>
        <w:t xml:space="preserve">իրավախախտումները կատարելու </w:t>
      </w:r>
      <w:proofErr w:type="spellStart"/>
      <w:r>
        <w:rPr>
          <w:rFonts w:ascii="GHEA Grapalat" w:hAnsi="GHEA Grapalat"/>
          <w:bCs/>
          <w:sz w:val="24"/>
          <w:szCs w:val="24"/>
          <w:lang w:val="hy-AM"/>
        </w:rPr>
        <w:t>հետևանքով</w:t>
      </w:r>
      <w:proofErr w:type="spellEnd"/>
      <w:r>
        <w:rPr>
          <w:rFonts w:ascii="GHEA Grapalat" w:hAnsi="GHEA Grapalat"/>
          <w:bCs/>
          <w:sz w:val="24"/>
          <w:szCs w:val="24"/>
          <w:lang w:val="hy-AM"/>
        </w:rPr>
        <w:t xml:space="preserve"> վերջինիս նկատմամբ նշանակվող տույժերը հաճախ էականորեն ավելի պակաս են այդ իրավախախտումների կատարման կամ շարունակման պայմաններում վերջիններիս կողմից ստացվող եկամուտներից, ինչպիսի պայմաններում քաղաքացիների ու իրավաբանական անձանց համար հաճախ վարչական իրավախախտում կատարելը, դրա համար նշանակված վարչական տույժը վճարելը, նույնիսկ՝ խախտման համար երկրորդ անգամ տույժի ենթարկվելը ավելի «շահավետ» են լինում, քան իրավախախտում կատարելուց խուսափելը և քաղաքաշինական համապատասխան նորմերի պահպանումը։</w:t>
      </w:r>
    </w:p>
    <w:p w:rsidR="00480FD7" w:rsidRPr="00113CFD" w:rsidRDefault="00480FD7" w:rsidP="00480FD7">
      <w:pPr>
        <w:spacing w:after="0" w:line="360" w:lineRule="auto"/>
        <w:ind w:firstLine="720"/>
        <w:jc w:val="both"/>
        <w:rPr>
          <w:rFonts w:ascii="GHEA Grapalat" w:hAnsi="GHEA Grapalat" w:cs="Sylfaen"/>
          <w:sz w:val="24"/>
          <w:szCs w:val="24"/>
          <w:lang w:val="hy-AM"/>
        </w:rPr>
      </w:pPr>
    </w:p>
    <w:p w:rsidR="00480FD7" w:rsidRPr="00E56069" w:rsidRDefault="00480FD7" w:rsidP="00480FD7">
      <w:pPr>
        <w:spacing w:after="0" w:line="360" w:lineRule="auto"/>
        <w:ind w:firstLine="720"/>
        <w:jc w:val="both"/>
        <w:rPr>
          <w:rFonts w:ascii="GHEA Grapalat" w:hAnsi="GHEA Grapalat" w:cs="Sylfaen"/>
          <w:b/>
          <w:sz w:val="24"/>
          <w:szCs w:val="24"/>
          <w:lang w:val="hy-AM"/>
        </w:rPr>
      </w:pPr>
      <w:r w:rsidRPr="00E56069">
        <w:rPr>
          <w:rFonts w:ascii="GHEA Grapalat" w:hAnsi="GHEA Grapalat" w:cs="Sylfaen"/>
          <w:b/>
          <w:sz w:val="24"/>
          <w:szCs w:val="24"/>
          <w:lang w:val="hy-AM"/>
        </w:rPr>
        <w:t>2. Առաջարկվող կարգավորման բնույթը</w:t>
      </w:r>
    </w:p>
    <w:p w:rsidR="00480FD7" w:rsidRDefault="00480FD7" w:rsidP="00480FD7">
      <w:pPr>
        <w:pStyle w:val="ListParagraph"/>
        <w:tabs>
          <w:tab w:val="left" w:pos="567"/>
          <w:tab w:val="left" w:pos="851"/>
          <w:tab w:val="left" w:pos="993"/>
        </w:tabs>
        <w:spacing w:after="0" w:line="360" w:lineRule="auto"/>
        <w:ind w:left="0" w:firstLine="720"/>
        <w:jc w:val="both"/>
        <w:rPr>
          <w:rFonts w:ascii="GHEA Grapalat" w:hAnsi="GHEA Grapalat"/>
          <w:bCs/>
          <w:sz w:val="24"/>
          <w:szCs w:val="24"/>
          <w:lang w:val="hy-AM"/>
        </w:rPr>
      </w:pPr>
      <w:r w:rsidRPr="00E56069">
        <w:rPr>
          <w:rFonts w:ascii="GHEA Grapalat" w:hAnsi="GHEA Grapalat"/>
          <w:sz w:val="24"/>
          <w:szCs w:val="24"/>
          <w:lang w:val="hy-AM"/>
        </w:rPr>
        <w:t xml:space="preserve">Նախագծով առաջարկվում է </w:t>
      </w:r>
      <w:r>
        <w:rPr>
          <w:rFonts w:ascii="GHEA Grapalat" w:hAnsi="GHEA Grapalat"/>
          <w:sz w:val="24"/>
          <w:szCs w:val="24"/>
          <w:lang w:val="hy-AM"/>
        </w:rPr>
        <w:t>վարչական պատասխանատվության առավել խիստ միջոցներ սահմանել շ</w:t>
      </w:r>
      <w:r w:rsidRPr="00DB2A6D">
        <w:rPr>
          <w:rFonts w:ascii="GHEA Grapalat" w:hAnsi="GHEA Grapalat"/>
          <w:bCs/>
          <w:sz w:val="24"/>
          <w:szCs w:val="24"/>
          <w:lang w:val="hy-AM"/>
        </w:rPr>
        <w:t>ենքեր և շինություններ ինքնակամ կառուցել</w:t>
      </w:r>
      <w:r>
        <w:rPr>
          <w:rFonts w:ascii="GHEA Grapalat" w:hAnsi="GHEA Grapalat"/>
          <w:bCs/>
          <w:sz w:val="24"/>
          <w:szCs w:val="24"/>
          <w:lang w:val="hy-AM"/>
        </w:rPr>
        <w:t>ու</w:t>
      </w:r>
      <w:r w:rsidRPr="00DB2A6D">
        <w:rPr>
          <w:rFonts w:ascii="GHEA Grapalat" w:hAnsi="GHEA Grapalat"/>
          <w:bCs/>
          <w:sz w:val="24"/>
          <w:szCs w:val="24"/>
          <w:lang w:val="hy-AM"/>
        </w:rPr>
        <w:t>, վերակառուցել</w:t>
      </w:r>
      <w:r>
        <w:rPr>
          <w:rFonts w:ascii="GHEA Grapalat" w:hAnsi="GHEA Grapalat"/>
          <w:bCs/>
          <w:sz w:val="24"/>
          <w:szCs w:val="24"/>
          <w:lang w:val="hy-AM"/>
        </w:rPr>
        <w:t>ու,</w:t>
      </w:r>
      <w:r w:rsidRPr="00DB2A6D">
        <w:rPr>
          <w:rFonts w:ascii="GHEA Grapalat" w:hAnsi="GHEA Grapalat"/>
          <w:bCs/>
          <w:sz w:val="24"/>
          <w:szCs w:val="24"/>
          <w:lang w:val="hy-AM"/>
        </w:rPr>
        <w:t xml:space="preserve"> տեղադրել</w:t>
      </w:r>
      <w:r>
        <w:rPr>
          <w:rFonts w:ascii="GHEA Grapalat" w:hAnsi="GHEA Grapalat"/>
          <w:bCs/>
          <w:sz w:val="24"/>
          <w:szCs w:val="24"/>
          <w:lang w:val="hy-AM"/>
        </w:rPr>
        <w:t xml:space="preserve">ու, </w:t>
      </w:r>
      <w:r w:rsidRPr="00DB2A6D">
        <w:rPr>
          <w:rFonts w:ascii="GHEA Grapalat" w:hAnsi="GHEA Grapalat"/>
          <w:bCs/>
          <w:sz w:val="24"/>
          <w:szCs w:val="24"/>
          <w:lang w:val="hy-AM"/>
        </w:rPr>
        <w:t>առանց թույլտվության շինարարություն կամ տեղադրման թույլտվություն պահանջող շինարարական աշխատանքներ</w:t>
      </w:r>
      <w:r>
        <w:rPr>
          <w:rFonts w:ascii="Cambria Math" w:hAnsi="Cambria Math"/>
          <w:bCs/>
          <w:sz w:val="24"/>
          <w:szCs w:val="24"/>
          <w:lang w:val="hy-AM"/>
        </w:rPr>
        <w:t xml:space="preserve">, </w:t>
      </w:r>
      <w:r w:rsidRPr="00DB2A6D">
        <w:rPr>
          <w:rFonts w:ascii="GHEA Grapalat" w:hAnsi="GHEA Grapalat"/>
          <w:bCs/>
          <w:sz w:val="24"/>
          <w:szCs w:val="24"/>
          <w:lang w:val="hy-AM"/>
        </w:rPr>
        <w:t>առանց թույլտվության քանդում կամ ապամոնտաժում իրականացնել</w:t>
      </w:r>
      <w:r>
        <w:rPr>
          <w:rFonts w:ascii="GHEA Grapalat" w:hAnsi="GHEA Grapalat"/>
          <w:bCs/>
          <w:sz w:val="24"/>
          <w:szCs w:val="24"/>
          <w:lang w:val="hy-AM"/>
        </w:rPr>
        <w:t>ու</w:t>
      </w:r>
      <w:r w:rsidRPr="00DB2A6D">
        <w:rPr>
          <w:rFonts w:ascii="GHEA Grapalat" w:hAnsi="GHEA Grapalat"/>
          <w:bCs/>
          <w:sz w:val="24"/>
          <w:szCs w:val="24"/>
          <w:lang w:val="hy-AM"/>
        </w:rPr>
        <w:t>, ինքնակամ կառույցի կասեցման դեպքում շենքեր և շինություններ ինքնակամ կառուցելը շարունակել</w:t>
      </w:r>
      <w:r>
        <w:rPr>
          <w:rFonts w:ascii="GHEA Grapalat" w:hAnsi="GHEA Grapalat"/>
          <w:bCs/>
          <w:sz w:val="24"/>
          <w:szCs w:val="24"/>
          <w:lang w:val="hy-AM"/>
        </w:rPr>
        <w:t xml:space="preserve">ու, ինչպես </w:t>
      </w:r>
      <w:r w:rsidRPr="00E56069">
        <w:rPr>
          <w:rFonts w:ascii="GHEA Grapalat" w:hAnsi="GHEA Grapalat"/>
          <w:bCs/>
          <w:sz w:val="24"/>
          <w:szCs w:val="24"/>
          <w:lang w:val="hy-AM"/>
        </w:rPr>
        <w:t>նաև կ</w:t>
      </w:r>
      <w:r w:rsidRPr="00DB2A6D">
        <w:rPr>
          <w:rFonts w:ascii="GHEA Grapalat" w:hAnsi="GHEA Grapalat"/>
          <w:bCs/>
          <w:sz w:val="24"/>
          <w:szCs w:val="24"/>
          <w:lang w:val="hy-AM"/>
        </w:rPr>
        <w:t>առուցապատումը համապատասխան քաղաքաշինական գործունեության համար սահմանված քաղաքաշինական նորմերով նախատեսված ժամկետներում չավարտել</w:t>
      </w:r>
      <w:r w:rsidRPr="00E56069">
        <w:rPr>
          <w:rFonts w:ascii="GHEA Grapalat" w:hAnsi="GHEA Grapalat"/>
          <w:bCs/>
          <w:sz w:val="24"/>
          <w:szCs w:val="24"/>
          <w:lang w:val="hy-AM"/>
        </w:rPr>
        <w:t>ու համար։</w:t>
      </w:r>
    </w:p>
    <w:p w:rsidR="00480FD7" w:rsidRPr="00E56069" w:rsidRDefault="00480FD7" w:rsidP="00480FD7">
      <w:pPr>
        <w:pStyle w:val="ListParagraph"/>
        <w:tabs>
          <w:tab w:val="left" w:pos="567"/>
          <w:tab w:val="left" w:pos="851"/>
          <w:tab w:val="left" w:pos="993"/>
        </w:tabs>
        <w:spacing w:after="0" w:line="360" w:lineRule="auto"/>
        <w:ind w:left="0" w:firstLine="720"/>
        <w:jc w:val="both"/>
        <w:rPr>
          <w:rFonts w:ascii="GHEA Grapalat" w:hAnsi="GHEA Grapalat"/>
          <w:sz w:val="24"/>
          <w:szCs w:val="24"/>
          <w:lang w:val="hy-AM"/>
        </w:rPr>
      </w:pPr>
      <w:r>
        <w:rPr>
          <w:rFonts w:ascii="GHEA Grapalat" w:hAnsi="GHEA Grapalat"/>
          <w:bCs/>
          <w:sz w:val="24"/>
          <w:szCs w:val="24"/>
          <w:lang w:val="hy-AM"/>
        </w:rPr>
        <w:t xml:space="preserve">Նախագծով առաջարկվում է նաև փոփոխել </w:t>
      </w:r>
      <w:r w:rsidRPr="00E56069">
        <w:rPr>
          <w:rFonts w:ascii="GHEA Grapalat" w:hAnsi="GHEA Grapalat"/>
          <w:bCs/>
          <w:sz w:val="24"/>
          <w:szCs w:val="24"/>
          <w:lang w:val="hy-AM"/>
        </w:rPr>
        <w:t>կ</w:t>
      </w:r>
      <w:r w:rsidRPr="00DB2A6D">
        <w:rPr>
          <w:rFonts w:ascii="GHEA Grapalat" w:hAnsi="GHEA Grapalat"/>
          <w:bCs/>
          <w:sz w:val="24"/>
          <w:szCs w:val="24"/>
          <w:lang w:val="hy-AM"/>
        </w:rPr>
        <w:t>առուցապատումը համապատասխան քաղաքաշինական գործունեության համար սահմանված քաղաքաշինական նորմերով նախատեսված ժամկետներում չավարտել</w:t>
      </w:r>
      <w:r w:rsidRPr="00E56069">
        <w:rPr>
          <w:rFonts w:ascii="GHEA Grapalat" w:hAnsi="GHEA Grapalat"/>
          <w:bCs/>
          <w:sz w:val="24"/>
          <w:szCs w:val="24"/>
          <w:lang w:val="hy-AM"/>
        </w:rPr>
        <w:t>ու համար</w:t>
      </w:r>
      <w:r>
        <w:rPr>
          <w:rFonts w:ascii="GHEA Grapalat" w:hAnsi="GHEA Grapalat"/>
          <w:bCs/>
          <w:sz w:val="24"/>
          <w:szCs w:val="24"/>
          <w:lang w:val="hy-AM"/>
        </w:rPr>
        <w:t xml:space="preserve"> տուգանքի</w:t>
      </w:r>
      <w:r w:rsidRPr="0017488F">
        <w:rPr>
          <w:rFonts w:ascii="GHEA Grapalat" w:hAnsi="GHEA Grapalat"/>
          <w:bCs/>
          <w:sz w:val="24"/>
          <w:szCs w:val="24"/>
          <w:lang w:val="hy-AM"/>
        </w:rPr>
        <w:t xml:space="preserve"> չափերը</w:t>
      </w:r>
      <w:r>
        <w:rPr>
          <w:rFonts w:ascii="GHEA Grapalat" w:hAnsi="GHEA Grapalat"/>
          <w:bCs/>
          <w:sz w:val="24"/>
          <w:szCs w:val="24"/>
          <w:lang w:val="hy-AM"/>
        </w:rPr>
        <w:t>:</w:t>
      </w:r>
    </w:p>
    <w:p w:rsidR="00480FD7" w:rsidRPr="00DB2A6D" w:rsidRDefault="00480FD7" w:rsidP="00480FD7">
      <w:pPr>
        <w:pStyle w:val="ListParagraph"/>
        <w:tabs>
          <w:tab w:val="left" w:pos="567"/>
          <w:tab w:val="left" w:pos="851"/>
          <w:tab w:val="left" w:pos="993"/>
        </w:tabs>
        <w:spacing w:after="0" w:line="360" w:lineRule="auto"/>
        <w:ind w:left="0" w:firstLine="720"/>
        <w:jc w:val="both"/>
        <w:rPr>
          <w:rFonts w:ascii="GHEA Grapalat" w:hAnsi="GHEA Grapalat"/>
          <w:sz w:val="24"/>
          <w:szCs w:val="24"/>
          <w:lang w:val="hy-AM"/>
        </w:rPr>
      </w:pPr>
      <w:r w:rsidRPr="00E56069">
        <w:rPr>
          <w:rFonts w:ascii="GHEA Grapalat" w:hAnsi="GHEA Grapalat"/>
          <w:sz w:val="24"/>
          <w:szCs w:val="24"/>
          <w:lang w:val="hy-AM"/>
        </w:rPr>
        <w:t xml:space="preserve"> </w:t>
      </w:r>
    </w:p>
    <w:p w:rsidR="00480FD7" w:rsidRPr="00E56069" w:rsidRDefault="00480FD7" w:rsidP="00480FD7">
      <w:pPr>
        <w:pStyle w:val="ListParagraph"/>
        <w:tabs>
          <w:tab w:val="left" w:pos="567"/>
          <w:tab w:val="left" w:pos="851"/>
          <w:tab w:val="left" w:pos="993"/>
        </w:tabs>
        <w:spacing w:after="0" w:line="360" w:lineRule="auto"/>
        <w:ind w:left="0" w:firstLine="720"/>
        <w:jc w:val="both"/>
        <w:rPr>
          <w:rFonts w:ascii="GHEA Grapalat" w:hAnsi="GHEA Grapalat"/>
          <w:b/>
          <w:sz w:val="24"/>
          <w:szCs w:val="24"/>
          <w:lang w:val="hy-AM"/>
        </w:rPr>
      </w:pPr>
      <w:r w:rsidRPr="00E56069">
        <w:rPr>
          <w:rFonts w:ascii="GHEA Grapalat" w:hAnsi="GHEA Grapalat"/>
          <w:b/>
          <w:sz w:val="24"/>
          <w:szCs w:val="24"/>
          <w:lang w:val="hy-AM"/>
        </w:rPr>
        <w:t>3</w:t>
      </w:r>
      <w:r w:rsidRPr="00E56069">
        <w:rPr>
          <w:rFonts w:ascii="Cambria Math" w:hAnsi="Cambria Math" w:cs="Cambria Math"/>
          <w:b/>
          <w:sz w:val="24"/>
          <w:szCs w:val="24"/>
          <w:lang w:val="hy-AM"/>
        </w:rPr>
        <w:t>․</w:t>
      </w:r>
      <w:r w:rsidRPr="00E56069">
        <w:rPr>
          <w:rFonts w:ascii="GHEA Grapalat" w:hAnsi="GHEA Grapalat"/>
          <w:b/>
          <w:sz w:val="24"/>
          <w:szCs w:val="24"/>
          <w:lang w:val="hy-AM"/>
        </w:rPr>
        <w:t xml:space="preserve"> Կարգավորման նպատակը, ակնկալվող արդյունքները</w:t>
      </w:r>
    </w:p>
    <w:p w:rsidR="00480FD7" w:rsidRDefault="00480FD7" w:rsidP="00480FD7">
      <w:pPr>
        <w:pStyle w:val="ListParagraph"/>
        <w:tabs>
          <w:tab w:val="left" w:pos="567"/>
          <w:tab w:val="left" w:pos="851"/>
          <w:tab w:val="left" w:pos="993"/>
        </w:tabs>
        <w:spacing w:after="0" w:line="360" w:lineRule="auto"/>
        <w:ind w:left="0" w:firstLine="720"/>
        <w:jc w:val="both"/>
        <w:rPr>
          <w:rFonts w:ascii="GHEA Grapalat" w:hAnsi="GHEA Grapalat"/>
          <w:bCs/>
          <w:sz w:val="24"/>
          <w:szCs w:val="24"/>
          <w:lang w:val="hy-AM"/>
        </w:rPr>
      </w:pPr>
      <w:r>
        <w:rPr>
          <w:rFonts w:ascii="GHEA Grapalat" w:hAnsi="GHEA Grapalat"/>
          <w:sz w:val="24"/>
          <w:szCs w:val="24"/>
          <w:lang w:val="hy-AM"/>
        </w:rPr>
        <w:t xml:space="preserve">Նախագծի ընդունման արդյունքում նախատեսվում է բարելավել և խթանել Հայաստանի Հանրապետությունում քաղաքաշինության ոլորտի օրենսդրությամբ սահմանված պահանջների պահպանումը, էականորեն նվազեցնել շենքեր և </w:t>
      </w:r>
      <w:r>
        <w:rPr>
          <w:rFonts w:ascii="GHEA Grapalat" w:hAnsi="GHEA Grapalat"/>
          <w:sz w:val="24"/>
          <w:szCs w:val="24"/>
          <w:lang w:val="hy-AM"/>
        </w:rPr>
        <w:lastRenderedPageBreak/>
        <w:t xml:space="preserve">շինություններ ինքնակամ կառուցելու, վերակառուցելու, տեղադրելու, </w:t>
      </w:r>
      <w:r w:rsidRPr="00E56069">
        <w:rPr>
          <w:rFonts w:ascii="GHEA Grapalat" w:hAnsi="GHEA Grapalat"/>
          <w:bCs/>
          <w:sz w:val="24"/>
          <w:szCs w:val="24"/>
          <w:lang w:val="hy-AM"/>
        </w:rPr>
        <w:t>կ</w:t>
      </w:r>
      <w:r w:rsidRPr="00DB2A6D">
        <w:rPr>
          <w:rFonts w:ascii="GHEA Grapalat" w:hAnsi="GHEA Grapalat"/>
          <w:bCs/>
          <w:sz w:val="24"/>
          <w:szCs w:val="24"/>
          <w:lang w:val="hy-AM"/>
        </w:rPr>
        <w:t>առուցապատումը համապատասխան քաղաքաշինական գործունեության համար սահմանված քաղաքաշինական նորմերով նախատեսված ժամկետներում չավարտել</w:t>
      </w:r>
      <w:r w:rsidRPr="00E56069">
        <w:rPr>
          <w:rFonts w:ascii="GHEA Grapalat" w:hAnsi="GHEA Grapalat"/>
          <w:bCs/>
          <w:sz w:val="24"/>
          <w:szCs w:val="24"/>
          <w:lang w:val="hy-AM"/>
        </w:rPr>
        <w:t>ու</w:t>
      </w:r>
      <w:r>
        <w:rPr>
          <w:rFonts w:ascii="GHEA Grapalat" w:hAnsi="GHEA Grapalat"/>
          <w:bCs/>
          <w:sz w:val="24"/>
          <w:szCs w:val="24"/>
          <w:lang w:val="hy-AM"/>
        </w:rPr>
        <w:t xml:space="preserve"> դեպքերը։</w:t>
      </w:r>
    </w:p>
    <w:p w:rsidR="00480FD7" w:rsidRPr="00D63A32" w:rsidRDefault="00480FD7" w:rsidP="00480FD7">
      <w:pPr>
        <w:pStyle w:val="ListParagraph"/>
        <w:tabs>
          <w:tab w:val="left" w:pos="567"/>
          <w:tab w:val="left" w:pos="851"/>
          <w:tab w:val="left" w:pos="993"/>
        </w:tabs>
        <w:spacing w:after="0" w:line="360" w:lineRule="auto"/>
        <w:ind w:left="0" w:firstLine="720"/>
        <w:jc w:val="both"/>
        <w:rPr>
          <w:rFonts w:ascii="GHEA Grapalat" w:hAnsi="GHEA Grapalat"/>
          <w:bCs/>
          <w:sz w:val="24"/>
          <w:szCs w:val="24"/>
          <w:lang w:val="hy-AM"/>
        </w:rPr>
      </w:pPr>
      <w:r>
        <w:rPr>
          <w:rFonts w:ascii="GHEA Grapalat" w:hAnsi="GHEA Grapalat"/>
          <w:bCs/>
          <w:sz w:val="24"/>
          <w:szCs w:val="24"/>
          <w:lang w:val="hy-AM"/>
        </w:rPr>
        <w:t>Նախագծի նպատակը Վարչական իրավախախտումների վերաբերյալ օրենսգրքի 154-րդ և 154</w:t>
      </w:r>
      <w:r>
        <w:rPr>
          <w:rFonts w:ascii="GHEA Grapalat" w:hAnsi="GHEA Grapalat"/>
          <w:bCs/>
          <w:sz w:val="24"/>
          <w:szCs w:val="24"/>
          <w:vertAlign w:val="superscript"/>
          <w:lang w:val="hy-AM"/>
        </w:rPr>
        <w:t>1</w:t>
      </w:r>
      <w:r>
        <w:rPr>
          <w:rFonts w:ascii="GHEA Grapalat" w:hAnsi="GHEA Grapalat"/>
          <w:bCs/>
          <w:sz w:val="24"/>
          <w:szCs w:val="24"/>
          <w:lang w:val="hy-AM"/>
        </w:rPr>
        <w:t xml:space="preserve">-րդ հոդվածներով սահմանված վարչական իրավախախտումների, դրանց վտանգավորության և </w:t>
      </w:r>
      <w:proofErr w:type="spellStart"/>
      <w:r>
        <w:rPr>
          <w:rFonts w:ascii="GHEA Grapalat" w:hAnsi="GHEA Grapalat"/>
          <w:bCs/>
          <w:sz w:val="24"/>
          <w:szCs w:val="24"/>
          <w:lang w:val="hy-AM"/>
        </w:rPr>
        <w:t>հետևանքների</w:t>
      </w:r>
      <w:proofErr w:type="spellEnd"/>
      <w:r>
        <w:rPr>
          <w:rFonts w:ascii="GHEA Grapalat" w:hAnsi="GHEA Grapalat"/>
          <w:bCs/>
          <w:sz w:val="24"/>
          <w:szCs w:val="24"/>
          <w:lang w:val="hy-AM"/>
        </w:rPr>
        <w:t xml:space="preserve">, մյուս կողմի՝ այդ իրավախախտումների դեպքում նշանակվող վարչական տույժերի </w:t>
      </w:r>
      <w:proofErr w:type="spellStart"/>
      <w:r>
        <w:rPr>
          <w:rFonts w:ascii="GHEA Grapalat" w:hAnsi="GHEA Grapalat"/>
          <w:bCs/>
          <w:sz w:val="24"/>
          <w:szCs w:val="24"/>
          <w:lang w:val="hy-AM"/>
        </w:rPr>
        <w:t>միջև</w:t>
      </w:r>
      <w:proofErr w:type="spellEnd"/>
      <w:r>
        <w:rPr>
          <w:rFonts w:ascii="GHEA Grapalat" w:hAnsi="GHEA Grapalat"/>
          <w:bCs/>
          <w:sz w:val="24"/>
          <w:szCs w:val="24"/>
          <w:lang w:val="hy-AM"/>
        </w:rPr>
        <w:t xml:space="preserve"> անհրաժեշտ և ողջամիտ հավասարակշռության ապահովումն է՝ նպատակ հետապնդելով առավելագույնս բացառել այս խումբ վարչական իրավախախտումների համար սահմանված ոչ համարժեք, ցածր վարչական տույժերի </w:t>
      </w:r>
      <w:proofErr w:type="spellStart"/>
      <w:r>
        <w:rPr>
          <w:rFonts w:ascii="GHEA Grapalat" w:hAnsi="GHEA Grapalat"/>
          <w:bCs/>
          <w:sz w:val="24"/>
          <w:szCs w:val="24"/>
          <w:lang w:val="hy-AM"/>
        </w:rPr>
        <w:t>հետևանքով</w:t>
      </w:r>
      <w:proofErr w:type="spellEnd"/>
      <w:r>
        <w:rPr>
          <w:rFonts w:ascii="GHEA Grapalat" w:hAnsi="GHEA Grapalat"/>
          <w:bCs/>
          <w:sz w:val="24"/>
          <w:szCs w:val="24"/>
          <w:lang w:val="hy-AM"/>
        </w:rPr>
        <w:t xml:space="preserve"> վարչական իրավախախտման համար տույժի ենթարկվելը համապատասխան սուբյեկտի կողմից քաղաքաշինական կիրառելի նորմերի պահպանումից ավելի շահավետ լինելու իրավիճակը։</w:t>
      </w:r>
    </w:p>
    <w:p w:rsidR="00480FD7" w:rsidRPr="00E56069" w:rsidRDefault="00480FD7" w:rsidP="00480FD7">
      <w:pPr>
        <w:pStyle w:val="ListParagraph"/>
        <w:tabs>
          <w:tab w:val="left" w:pos="567"/>
          <w:tab w:val="left" w:pos="851"/>
          <w:tab w:val="left" w:pos="993"/>
        </w:tabs>
        <w:spacing w:after="0" w:line="360" w:lineRule="auto"/>
        <w:ind w:left="0" w:firstLine="720"/>
        <w:jc w:val="both"/>
        <w:rPr>
          <w:rFonts w:ascii="GHEA Grapalat" w:hAnsi="GHEA Grapalat"/>
          <w:sz w:val="24"/>
          <w:szCs w:val="24"/>
          <w:lang w:val="hy-AM"/>
        </w:rPr>
      </w:pPr>
    </w:p>
    <w:p w:rsidR="00480FD7" w:rsidRDefault="00480FD7" w:rsidP="00480FD7">
      <w:pPr>
        <w:pStyle w:val="ListParagraph"/>
        <w:tabs>
          <w:tab w:val="left" w:pos="567"/>
          <w:tab w:val="left" w:pos="851"/>
          <w:tab w:val="left" w:pos="993"/>
        </w:tabs>
        <w:spacing w:after="0" w:line="360" w:lineRule="auto"/>
        <w:ind w:left="0" w:firstLine="720"/>
        <w:jc w:val="both"/>
        <w:rPr>
          <w:rFonts w:ascii="GHEA Grapalat" w:hAnsi="GHEA Grapalat" w:cs="Sylfaen"/>
          <w:b/>
          <w:bCs/>
          <w:sz w:val="24"/>
          <w:szCs w:val="24"/>
          <w:lang w:val="hy-AM"/>
        </w:rPr>
      </w:pPr>
      <w:r w:rsidRPr="00E56069">
        <w:rPr>
          <w:rFonts w:ascii="GHEA Grapalat" w:hAnsi="GHEA Grapalat" w:cs="Sylfaen"/>
          <w:b/>
          <w:sz w:val="24"/>
          <w:szCs w:val="24"/>
          <w:lang w:val="hy-AM" w:eastAsia="zh-CN"/>
        </w:rPr>
        <w:t>4</w:t>
      </w:r>
      <w:r w:rsidRPr="00E56069">
        <w:rPr>
          <w:rFonts w:ascii="Cambria Math" w:hAnsi="Cambria Math" w:cs="Cambria Math"/>
          <w:b/>
          <w:sz w:val="24"/>
          <w:szCs w:val="24"/>
          <w:lang w:val="hy-AM" w:eastAsia="zh-CN"/>
        </w:rPr>
        <w:t>․</w:t>
      </w:r>
      <w:r w:rsidRPr="00E56069">
        <w:rPr>
          <w:rFonts w:ascii="GHEA Grapalat" w:hAnsi="GHEA Grapalat" w:cs="Cambria Math"/>
          <w:b/>
          <w:sz w:val="24"/>
          <w:szCs w:val="24"/>
          <w:lang w:val="hy-AM" w:eastAsia="zh-CN"/>
        </w:rPr>
        <w:t xml:space="preserve"> </w:t>
      </w:r>
      <w:r w:rsidRPr="00E56069">
        <w:rPr>
          <w:rFonts w:ascii="GHEA Grapalat" w:hAnsi="GHEA Grapalat" w:cs="Sylfaen"/>
          <w:b/>
          <w:bCs/>
          <w:sz w:val="24"/>
          <w:szCs w:val="24"/>
          <w:lang w:val="hy-AM"/>
        </w:rPr>
        <w:t>Նախագծի</w:t>
      </w:r>
      <w:r w:rsidRPr="00E56069">
        <w:rPr>
          <w:rFonts w:ascii="GHEA Grapalat" w:hAnsi="GHEA Grapalat" w:cs="Calibri"/>
          <w:b/>
          <w:sz w:val="24"/>
          <w:szCs w:val="24"/>
          <w:lang w:val="hy-AM"/>
        </w:rPr>
        <w:t xml:space="preserve"> </w:t>
      </w:r>
      <w:r w:rsidRPr="00E56069">
        <w:rPr>
          <w:rFonts w:ascii="GHEA Grapalat" w:hAnsi="GHEA Grapalat" w:cs="Sylfaen"/>
          <w:b/>
          <w:bCs/>
          <w:sz w:val="24"/>
          <w:szCs w:val="24"/>
          <w:lang w:val="hy-AM"/>
        </w:rPr>
        <w:t>մշակման</w:t>
      </w:r>
      <w:r w:rsidRPr="00E56069">
        <w:rPr>
          <w:rFonts w:ascii="GHEA Grapalat" w:hAnsi="GHEA Grapalat" w:cs="Calibri"/>
          <w:b/>
          <w:sz w:val="24"/>
          <w:szCs w:val="24"/>
          <w:lang w:val="hy-AM"/>
        </w:rPr>
        <w:t xml:space="preserve"> </w:t>
      </w:r>
      <w:r w:rsidRPr="00E56069">
        <w:rPr>
          <w:rFonts w:ascii="GHEA Grapalat" w:hAnsi="GHEA Grapalat" w:cs="Sylfaen"/>
          <w:b/>
          <w:bCs/>
          <w:sz w:val="24"/>
          <w:szCs w:val="24"/>
          <w:lang w:val="hy-AM"/>
        </w:rPr>
        <w:t>գործընթացում</w:t>
      </w:r>
      <w:r w:rsidRPr="00E56069">
        <w:rPr>
          <w:rFonts w:ascii="GHEA Grapalat" w:hAnsi="GHEA Grapalat" w:cs="Calibri"/>
          <w:b/>
          <w:sz w:val="24"/>
          <w:szCs w:val="24"/>
          <w:lang w:val="hy-AM"/>
        </w:rPr>
        <w:t xml:space="preserve"> </w:t>
      </w:r>
      <w:r w:rsidRPr="00E56069">
        <w:rPr>
          <w:rFonts w:ascii="GHEA Grapalat" w:hAnsi="GHEA Grapalat" w:cs="Sylfaen"/>
          <w:b/>
          <w:bCs/>
          <w:sz w:val="24"/>
          <w:szCs w:val="24"/>
          <w:lang w:val="hy-AM"/>
        </w:rPr>
        <w:t>ներգրավված</w:t>
      </w:r>
      <w:r w:rsidRPr="00E56069">
        <w:rPr>
          <w:rFonts w:ascii="GHEA Grapalat" w:hAnsi="GHEA Grapalat" w:cs="Calibri"/>
          <w:b/>
          <w:sz w:val="24"/>
          <w:szCs w:val="24"/>
          <w:lang w:val="hy-AM"/>
        </w:rPr>
        <w:t xml:space="preserve"> </w:t>
      </w:r>
      <w:r w:rsidRPr="00E56069">
        <w:rPr>
          <w:rFonts w:ascii="GHEA Grapalat" w:hAnsi="GHEA Grapalat" w:cs="Sylfaen"/>
          <w:b/>
          <w:bCs/>
          <w:sz w:val="24"/>
          <w:szCs w:val="24"/>
          <w:lang w:val="hy-AM"/>
        </w:rPr>
        <w:t>ինստիտուտները</w:t>
      </w:r>
      <w:r w:rsidRPr="00E56069">
        <w:rPr>
          <w:rFonts w:ascii="GHEA Grapalat" w:hAnsi="GHEA Grapalat" w:cs="Calibri"/>
          <w:b/>
          <w:sz w:val="24"/>
          <w:szCs w:val="24"/>
          <w:lang w:val="hy-AM"/>
        </w:rPr>
        <w:t xml:space="preserve"> </w:t>
      </w:r>
      <w:r w:rsidRPr="00E56069">
        <w:rPr>
          <w:rFonts w:ascii="GHEA Grapalat" w:hAnsi="GHEA Grapalat" w:cs="Sylfaen"/>
          <w:b/>
          <w:bCs/>
          <w:sz w:val="24"/>
          <w:szCs w:val="24"/>
          <w:lang w:val="hy-AM"/>
        </w:rPr>
        <w:t>և</w:t>
      </w:r>
      <w:r w:rsidRPr="00E56069">
        <w:rPr>
          <w:rFonts w:ascii="GHEA Grapalat" w:hAnsi="GHEA Grapalat" w:cs="Calibri"/>
          <w:b/>
          <w:sz w:val="24"/>
          <w:szCs w:val="24"/>
          <w:lang w:val="hy-AM"/>
        </w:rPr>
        <w:t xml:space="preserve"> </w:t>
      </w:r>
      <w:r w:rsidRPr="00E56069">
        <w:rPr>
          <w:rFonts w:ascii="GHEA Grapalat" w:hAnsi="GHEA Grapalat" w:cs="Sylfaen"/>
          <w:b/>
          <w:bCs/>
          <w:sz w:val="24"/>
          <w:szCs w:val="24"/>
          <w:lang w:val="hy-AM"/>
        </w:rPr>
        <w:t>անձինք</w:t>
      </w:r>
    </w:p>
    <w:p w:rsidR="00480FD7" w:rsidRPr="00915C3F" w:rsidRDefault="00480FD7" w:rsidP="00480FD7">
      <w:pPr>
        <w:pStyle w:val="ListParagraph"/>
        <w:tabs>
          <w:tab w:val="left" w:pos="567"/>
          <w:tab w:val="left" w:pos="851"/>
          <w:tab w:val="left" w:pos="993"/>
        </w:tabs>
        <w:spacing w:after="0" w:line="360" w:lineRule="auto"/>
        <w:ind w:left="0" w:firstLine="720"/>
        <w:jc w:val="both"/>
        <w:rPr>
          <w:rFonts w:ascii="GHEA Grapalat" w:hAnsi="GHEA Grapalat"/>
          <w:sz w:val="24"/>
          <w:szCs w:val="24"/>
          <w:lang w:val="hy-AM"/>
        </w:rPr>
      </w:pPr>
      <w:r>
        <w:rPr>
          <w:rFonts w:ascii="GHEA Grapalat" w:hAnsi="GHEA Grapalat" w:cs="Sylfaen"/>
          <w:bCs/>
          <w:sz w:val="24"/>
          <w:szCs w:val="24"/>
          <w:lang w:val="hy-AM"/>
        </w:rPr>
        <w:t>Նախագիծը մշակվել է Արդարադատության նախարարության կողմից։</w:t>
      </w:r>
    </w:p>
    <w:p w:rsidR="00480FD7" w:rsidRPr="00915C3F" w:rsidRDefault="00480FD7" w:rsidP="00480FD7">
      <w:pPr>
        <w:pStyle w:val="ListParagraph"/>
        <w:shd w:val="clear" w:color="auto" w:fill="FFFFFF"/>
        <w:tabs>
          <w:tab w:val="left" w:pos="851"/>
          <w:tab w:val="left" w:pos="993"/>
        </w:tabs>
        <w:spacing w:after="0" w:line="360" w:lineRule="auto"/>
        <w:ind w:left="0" w:firstLine="720"/>
        <w:jc w:val="both"/>
        <w:rPr>
          <w:rFonts w:ascii="GHEA Grapalat" w:hAnsi="GHEA Grapalat" w:cs="Sylfaen"/>
          <w:sz w:val="24"/>
          <w:szCs w:val="24"/>
          <w:lang w:val="hy-AM"/>
        </w:rPr>
      </w:pPr>
    </w:p>
    <w:p w:rsidR="00480FD7" w:rsidRPr="00E56069" w:rsidRDefault="00480FD7" w:rsidP="00480FD7">
      <w:pPr>
        <w:pStyle w:val="ListParagraph"/>
        <w:shd w:val="clear" w:color="auto" w:fill="FFFFFF"/>
        <w:tabs>
          <w:tab w:val="left" w:pos="851"/>
          <w:tab w:val="left" w:pos="993"/>
        </w:tabs>
        <w:spacing w:after="0" w:line="360" w:lineRule="auto"/>
        <w:ind w:left="0" w:firstLine="720"/>
        <w:jc w:val="both"/>
        <w:rPr>
          <w:rStyle w:val="Strong"/>
          <w:rFonts w:ascii="GHEA Grapalat" w:hAnsi="GHEA Grapalat" w:cs="Arian AMU"/>
          <w:sz w:val="24"/>
          <w:szCs w:val="24"/>
          <w:bdr w:val="none" w:sz="0" w:space="0" w:color="auto" w:frame="1"/>
          <w:lang w:val="hy-AM" w:eastAsia="hy-AM"/>
        </w:rPr>
      </w:pPr>
      <w:r w:rsidRPr="00E56069">
        <w:rPr>
          <w:rFonts w:ascii="GHEA Grapalat" w:hAnsi="GHEA Grapalat" w:cs="Sylfaen"/>
          <w:b/>
          <w:sz w:val="24"/>
          <w:szCs w:val="24"/>
          <w:lang w:val="hy-AM"/>
        </w:rPr>
        <w:t>5</w:t>
      </w:r>
      <w:r w:rsidRPr="00E56069">
        <w:rPr>
          <w:rFonts w:ascii="Cambria Math" w:hAnsi="Cambria Math" w:cs="Cambria Math"/>
          <w:b/>
          <w:sz w:val="24"/>
          <w:szCs w:val="24"/>
          <w:lang w:val="hy-AM"/>
        </w:rPr>
        <w:t>․</w:t>
      </w:r>
      <w:r w:rsidRPr="00E56069">
        <w:rPr>
          <w:rFonts w:ascii="GHEA Grapalat" w:hAnsi="GHEA Grapalat" w:cs="Sylfaen"/>
          <w:b/>
          <w:sz w:val="24"/>
          <w:szCs w:val="24"/>
          <w:lang w:val="hy-AM"/>
        </w:rPr>
        <w:t xml:space="preserve"> Նախագծի </w:t>
      </w:r>
      <w:r w:rsidRPr="00E56069">
        <w:rPr>
          <w:rFonts w:ascii="GHEA Grapalat" w:hAnsi="GHEA Grapalat"/>
          <w:b/>
          <w:bCs/>
          <w:sz w:val="24"/>
          <w:szCs w:val="24"/>
          <w:lang w:val="hy-AM"/>
        </w:rPr>
        <w:t>ընդունման</w:t>
      </w:r>
      <w:r w:rsidRPr="00E56069">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480FD7" w:rsidRDefault="00480FD7" w:rsidP="00480FD7">
      <w:pPr>
        <w:tabs>
          <w:tab w:val="left" w:pos="851"/>
          <w:tab w:val="left" w:pos="993"/>
        </w:tabs>
        <w:spacing w:after="0" w:line="360" w:lineRule="auto"/>
        <w:ind w:firstLine="720"/>
        <w:jc w:val="both"/>
        <w:rPr>
          <w:rFonts w:ascii="GHEA Grapalat" w:hAnsi="GHEA Grapalat"/>
          <w:sz w:val="24"/>
          <w:szCs w:val="24"/>
          <w:lang w:val="hy-AM"/>
        </w:rPr>
      </w:pPr>
      <w:r w:rsidRPr="00E56069">
        <w:rPr>
          <w:rFonts w:ascii="GHEA Grapalat" w:hAnsi="GHEA Grapalat"/>
          <w:sz w:val="24"/>
          <w:szCs w:val="24"/>
          <w:lang w:val="hy-AM"/>
        </w:rPr>
        <w:t xml:space="preserve">Նախագծի ընդունման կապակցությամբ լրացուցիչ ֆինանսական միջոցների անհրաժեշտություն չկա, պետական բյուջեի </w:t>
      </w:r>
      <w:proofErr w:type="spellStart"/>
      <w:r w:rsidRPr="00E56069">
        <w:rPr>
          <w:rFonts w:ascii="GHEA Grapalat" w:hAnsi="GHEA Grapalat"/>
          <w:sz w:val="24"/>
          <w:szCs w:val="24"/>
          <w:lang w:val="hy-AM"/>
        </w:rPr>
        <w:t>եկամուտներում</w:t>
      </w:r>
      <w:proofErr w:type="spellEnd"/>
      <w:r w:rsidRPr="00E56069">
        <w:rPr>
          <w:rFonts w:ascii="GHEA Grapalat" w:hAnsi="GHEA Grapalat"/>
          <w:sz w:val="24"/>
          <w:szCs w:val="24"/>
          <w:lang w:val="hy-AM"/>
        </w:rPr>
        <w:t xml:space="preserve"> և ծախսերում փոփոխություններ չեն նախատեսվում:</w:t>
      </w:r>
    </w:p>
    <w:p w:rsidR="00480FD7" w:rsidRPr="0085017B" w:rsidRDefault="00480FD7" w:rsidP="00480FD7">
      <w:pPr>
        <w:tabs>
          <w:tab w:val="left" w:pos="851"/>
          <w:tab w:val="left" w:pos="993"/>
        </w:tabs>
        <w:spacing w:after="0" w:line="360" w:lineRule="auto"/>
        <w:ind w:firstLine="720"/>
        <w:jc w:val="both"/>
        <w:rPr>
          <w:rFonts w:ascii="GHEA Grapalat" w:hAnsi="GHEA Grapalat"/>
          <w:sz w:val="24"/>
          <w:szCs w:val="24"/>
          <w:lang w:val="hy-AM"/>
        </w:rPr>
      </w:pPr>
    </w:p>
    <w:p w:rsidR="00480FD7" w:rsidRPr="00E56069" w:rsidRDefault="00480FD7" w:rsidP="00480FD7">
      <w:pPr>
        <w:pStyle w:val="BodyText"/>
        <w:tabs>
          <w:tab w:val="left" w:pos="567"/>
          <w:tab w:val="left" w:pos="851"/>
        </w:tabs>
        <w:spacing w:line="360" w:lineRule="auto"/>
        <w:ind w:firstLine="720"/>
        <w:jc w:val="both"/>
        <w:rPr>
          <w:rFonts w:ascii="GHEA Grapalat" w:hAnsi="GHEA Grapalat"/>
          <w:b/>
          <w:lang w:val="hy-AM"/>
        </w:rPr>
      </w:pPr>
      <w:r w:rsidRPr="00E56069">
        <w:rPr>
          <w:rFonts w:ascii="GHEA Grapalat" w:hAnsi="GHEA Grapalat"/>
          <w:b/>
          <w:lang w:val="hy-AM"/>
        </w:rPr>
        <w:t>6</w:t>
      </w:r>
      <w:r w:rsidRPr="00E56069">
        <w:rPr>
          <w:rFonts w:ascii="Cambria Math" w:hAnsi="Cambria Math" w:cs="Cambria Math"/>
          <w:b/>
          <w:lang w:val="hy-AM"/>
        </w:rPr>
        <w:t>․</w:t>
      </w:r>
      <w:r w:rsidRPr="00E56069">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w:t>
      </w:r>
      <w:proofErr w:type="spellStart"/>
      <w:r w:rsidRPr="00E56069">
        <w:rPr>
          <w:rFonts w:ascii="GHEA Grapalat" w:hAnsi="GHEA Grapalat"/>
          <w:b/>
          <w:lang w:val="hy-AM"/>
        </w:rPr>
        <w:t>ռազմավարություններ</w:t>
      </w:r>
      <w:proofErr w:type="spellEnd"/>
      <w:r w:rsidRPr="00E56069">
        <w:rPr>
          <w:rFonts w:ascii="GHEA Grapalat" w:hAnsi="GHEA Grapalat"/>
          <w:b/>
          <w:lang w:val="hy-AM"/>
        </w:rPr>
        <w:t xml:space="preserve"> </w:t>
      </w:r>
      <w:r w:rsidRPr="00E56069">
        <w:rPr>
          <w:rFonts w:ascii="GHEA Grapalat" w:hAnsi="GHEA Grapalat"/>
          <w:b/>
          <w:color w:val="000000"/>
          <w:lang w:val="hy-AM"/>
        </w:rPr>
        <w:tab/>
      </w:r>
    </w:p>
    <w:p w:rsidR="00480FD7" w:rsidRPr="00784602" w:rsidRDefault="00480FD7" w:rsidP="00480FD7">
      <w:pPr>
        <w:spacing w:after="0"/>
        <w:ind w:firstLine="720"/>
        <w:rPr>
          <w:rFonts w:ascii="GHEA Grapalat" w:eastAsia="Times New Roman" w:hAnsi="GHEA Grapalat"/>
          <w:sz w:val="24"/>
          <w:szCs w:val="24"/>
          <w:lang w:val="hy-AM"/>
        </w:rPr>
      </w:pPr>
      <w:r>
        <w:rPr>
          <w:rFonts w:ascii="GHEA Grapalat" w:eastAsia="Times New Roman" w:hAnsi="GHEA Grapalat"/>
          <w:sz w:val="24"/>
          <w:szCs w:val="24"/>
          <w:lang w:val="hy-AM"/>
        </w:rPr>
        <w:lastRenderedPageBreak/>
        <w:t>Նախագիծը չի բխում ռազմավարական փաստաթղթերից:</w:t>
      </w:r>
    </w:p>
    <w:p w:rsidR="00480FD7" w:rsidRPr="00E56069" w:rsidRDefault="00480FD7" w:rsidP="00480FD7">
      <w:pPr>
        <w:spacing w:after="0"/>
        <w:rPr>
          <w:rFonts w:ascii="GHEA Grapalat" w:eastAsia="Times New Roman" w:hAnsi="GHEA Grapalat" w:cs="Times New Roman"/>
          <w:b/>
          <w:sz w:val="24"/>
          <w:szCs w:val="24"/>
          <w:lang w:val="hy-AM"/>
        </w:rPr>
      </w:pPr>
    </w:p>
    <w:p w:rsidR="00480FD7" w:rsidRPr="0017488F" w:rsidRDefault="00480FD7" w:rsidP="00480FD7">
      <w:pPr>
        <w:rPr>
          <w:lang w:val="hy-AM"/>
        </w:rPr>
      </w:pPr>
    </w:p>
    <w:p w:rsidR="00383201" w:rsidRPr="00480FD7" w:rsidRDefault="00383201" w:rsidP="00480FD7">
      <w:pPr>
        <w:rPr>
          <w:lang w:val="hy-AM"/>
        </w:rPr>
      </w:pPr>
      <w:bookmarkStart w:id="0" w:name="_GoBack"/>
      <w:bookmarkEnd w:id="0"/>
    </w:p>
    <w:sectPr w:rsidR="00383201" w:rsidRPr="00480FD7" w:rsidSect="00956E7A">
      <w:footerReference w:type="default" r:id="rId7"/>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80FD7">
      <w:pPr>
        <w:spacing w:after="0" w:line="240" w:lineRule="auto"/>
      </w:pPr>
      <w:r>
        <w:separator/>
      </w:r>
    </w:p>
  </w:endnote>
  <w:endnote w:type="continuationSeparator" w:id="0">
    <w:p w:rsidR="00000000" w:rsidRDefault="00480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2AFF" w:usb1="4000ACF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n AMU">
    <w:panose1 w:val="01000000000000000000"/>
    <w:charset w:val="CC"/>
    <w:family w:val="auto"/>
    <w:pitch w:val="variable"/>
    <w:sig w:usb0="A1002EAF" w:usb1="5000000A" w:usb2="00000000" w:usb3="00000000" w:csb0="000101FF" w:csb1="00000000"/>
  </w:font>
  <w:font w:name="Calibri Light">
    <w:panose1 w:val="020F0302020204030204"/>
    <w:charset w:val="00"/>
    <w:family w:val="swiss"/>
    <w:pitch w:val="variable"/>
    <w:sig w:usb0="20002A87"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6654677"/>
      <w:docPartObj>
        <w:docPartGallery w:val="Page Numbers (Bottom of Page)"/>
        <w:docPartUnique/>
      </w:docPartObj>
    </w:sdtPr>
    <w:sdtEndPr>
      <w:rPr>
        <w:noProof/>
      </w:rPr>
    </w:sdtEndPr>
    <w:sdtContent>
      <w:p w:rsidR="00433D6F" w:rsidRDefault="002930C1">
        <w:pPr>
          <w:pStyle w:val="Footer"/>
          <w:jc w:val="center"/>
        </w:pPr>
        <w:r>
          <w:fldChar w:fldCharType="begin"/>
        </w:r>
        <w:r>
          <w:instrText xml:space="preserve"> PAGE   \* MERGEFORMAT </w:instrText>
        </w:r>
        <w:r>
          <w:fldChar w:fldCharType="separate"/>
        </w:r>
        <w:r w:rsidR="00480FD7">
          <w:rPr>
            <w:noProof/>
          </w:rPr>
          <w:t>3</w:t>
        </w:r>
        <w:r>
          <w:rPr>
            <w:noProof/>
          </w:rPr>
          <w:fldChar w:fldCharType="end"/>
        </w:r>
      </w:p>
    </w:sdtContent>
  </w:sdt>
  <w:p w:rsidR="00433D6F" w:rsidRDefault="00480FD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80FD7">
      <w:pPr>
        <w:spacing w:after="0" w:line="240" w:lineRule="auto"/>
      </w:pPr>
      <w:r>
        <w:separator/>
      </w:r>
    </w:p>
  </w:footnote>
  <w:footnote w:type="continuationSeparator" w:id="0">
    <w:p w:rsidR="00000000" w:rsidRDefault="00480F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0C1"/>
    <w:rsid w:val="002930C1"/>
    <w:rsid w:val="00383201"/>
    <w:rsid w:val="00480FD7"/>
    <w:rsid w:val="00DA30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387D9A-EF86-4442-AE44-18C26A9DC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30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930C1"/>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2930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2930C1"/>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930C1"/>
    <w:pPr>
      <w:spacing w:after="200" w:line="276" w:lineRule="auto"/>
      <w:ind w:left="720"/>
      <w:contextualSpacing/>
    </w:pPr>
    <w:rPr>
      <w:rFonts w:ascii="Calibri" w:eastAsia="Calibri"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2930C1"/>
    <w:rPr>
      <w:rFonts w:ascii="Calibri" w:eastAsia="Calibri" w:hAnsi="Calibri" w:cs="Times New Roman"/>
    </w:rPr>
  </w:style>
  <w:style w:type="paragraph" w:styleId="BodyText">
    <w:name w:val="Body Text"/>
    <w:basedOn w:val="Normal"/>
    <w:link w:val="BodyTextChar"/>
    <w:rsid w:val="002930C1"/>
    <w:pPr>
      <w:spacing w:after="0" w:line="240" w:lineRule="auto"/>
      <w:jc w:val="center"/>
    </w:pPr>
    <w:rPr>
      <w:rFonts w:ascii="Times Armenian" w:eastAsia="Times New Roman" w:hAnsi="Times Armenian" w:cs="Times New Roman"/>
      <w:bCs/>
      <w:sz w:val="24"/>
      <w:szCs w:val="24"/>
    </w:rPr>
  </w:style>
  <w:style w:type="character" w:customStyle="1" w:styleId="BodyTextChar">
    <w:name w:val="Body Text Char"/>
    <w:basedOn w:val="DefaultParagraphFont"/>
    <w:link w:val="BodyText"/>
    <w:rsid w:val="002930C1"/>
    <w:rPr>
      <w:rFonts w:ascii="Times Armenian" w:eastAsia="Times New Roman" w:hAnsi="Times Armenian" w:cs="Times New Roman"/>
      <w:bCs/>
      <w:sz w:val="24"/>
      <w:szCs w:val="24"/>
    </w:rPr>
  </w:style>
  <w:style w:type="paragraph" w:styleId="Footer">
    <w:name w:val="footer"/>
    <w:basedOn w:val="Normal"/>
    <w:link w:val="FooterChar"/>
    <w:uiPriority w:val="99"/>
    <w:unhideWhenUsed/>
    <w:rsid w:val="002930C1"/>
    <w:pPr>
      <w:tabs>
        <w:tab w:val="center" w:pos="4677"/>
        <w:tab w:val="right" w:pos="9355"/>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2930C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492</Words>
  <Characters>4129</Characters>
  <Application>Microsoft Office Word</Application>
  <DocSecurity>0</DocSecurity>
  <Lines>90</Lines>
  <Paragraphs>17</Paragraphs>
  <ScaleCrop>false</ScaleCrop>
  <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Sargsyan1</dc:creator>
  <cp:keywords>https://mul2.gov.am/tasks/799344/oneclick/ee8bb654ba5b5efe556c35a7e6fced72d093185e31029fac750af7697da9a97a.docx?token=5aa1ba4852632c45eb5b4444d2178ea6</cp:keywords>
  <dc:description/>
  <cp:lastModifiedBy>Lilit Sargsyan1</cp:lastModifiedBy>
  <cp:revision>2</cp:revision>
  <dcterms:created xsi:type="dcterms:W3CDTF">2023-05-31T12:17:00Z</dcterms:created>
  <dcterms:modified xsi:type="dcterms:W3CDTF">2023-06-14T07:39:00Z</dcterms:modified>
</cp:coreProperties>
</file>