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FB5" w:rsidRDefault="004B1FB5" w:rsidP="004B1FB5">
      <w:pPr>
        <w:tabs>
          <w:tab w:val="left" w:pos="851"/>
        </w:tabs>
        <w:spacing w:line="276" w:lineRule="auto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ՆԱԽԱԳԻԾ</w:t>
      </w:r>
    </w:p>
    <w:p w:rsidR="004B1FB5" w:rsidRDefault="004B1FB5" w:rsidP="004B1FB5">
      <w:pPr>
        <w:tabs>
          <w:tab w:val="left" w:pos="851"/>
        </w:tabs>
        <w:spacing w:line="276" w:lineRule="auto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ՀԱՅԱՍՏԱՆԻ ՀԱՆՐԱՊԵՏՈՒԹՅԱՆ</w:t>
      </w:r>
    </w:p>
    <w:p w:rsidR="004B1FB5" w:rsidRDefault="004B1FB5" w:rsidP="004B1FB5">
      <w:pPr>
        <w:tabs>
          <w:tab w:val="left" w:pos="851"/>
        </w:tabs>
        <w:spacing w:line="276" w:lineRule="auto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ՕՐԵՆՔԸ</w:t>
      </w:r>
    </w:p>
    <w:p w:rsidR="004B1FB5" w:rsidRDefault="004B1FB5" w:rsidP="004B1FB5">
      <w:pPr>
        <w:tabs>
          <w:tab w:val="left" w:pos="851"/>
        </w:tabs>
        <w:spacing w:line="276" w:lineRule="auto"/>
        <w:jc w:val="center"/>
        <w:rPr>
          <w:b/>
          <w:bCs/>
          <w:color w:val="000000" w:themeColor="text1"/>
        </w:rPr>
      </w:pPr>
    </w:p>
    <w:p w:rsidR="004B1FB5" w:rsidRDefault="004B1FB5" w:rsidP="004B1FB5">
      <w:pPr>
        <w:tabs>
          <w:tab w:val="left" w:pos="851"/>
        </w:tabs>
        <w:spacing w:line="276" w:lineRule="auto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ՀԱՅԱՍՏԱՆԻ ՀԱՆՐԱՊԵՏՈՒԹՅԱՆ ՀԱՐԿԱՅԻՆ ՕՐԵՆՍԳՐՔՈՒՄ ՓՈՓՈԽՈՒԹՅՈՒՆՆԵՐ ԵՎ ԼՐԱՑՈՒՄՆԵՐ ԿԱՏԱՐԵԼՈՒ ՄԱՍԻՆ</w:t>
      </w:r>
    </w:p>
    <w:p w:rsidR="004B1FB5" w:rsidRDefault="004B1FB5" w:rsidP="004B1FB5">
      <w:pPr>
        <w:tabs>
          <w:tab w:val="left" w:pos="851"/>
        </w:tabs>
        <w:spacing w:line="276" w:lineRule="auto"/>
        <w:rPr>
          <w:color w:val="000000" w:themeColor="text1"/>
        </w:rPr>
      </w:pP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rFonts w:eastAsia="Cambria Math" w:cs="Cambria Math"/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Հոդված</w:t>
      </w:r>
      <w:proofErr w:type="spellEnd"/>
      <w:r>
        <w:rPr>
          <w:b/>
          <w:bCs/>
          <w:color w:val="000000" w:themeColor="text1"/>
        </w:rPr>
        <w:t xml:space="preserve"> 1.</w:t>
      </w:r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Հայաստանի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Հանրապետության</w:t>
      </w:r>
      <w:proofErr w:type="spellEnd"/>
      <w:r>
        <w:rPr>
          <w:color w:val="000000" w:themeColor="text1"/>
        </w:rPr>
        <w:t xml:space="preserve"> 2016 </w:t>
      </w:r>
      <w:proofErr w:type="spellStart"/>
      <w:r>
        <w:rPr>
          <w:color w:val="000000" w:themeColor="text1"/>
        </w:rPr>
        <w:t>թվականի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հոկտեմբերի</w:t>
      </w:r>
      <w:proofErr w:type="spellEnd"/>
      <w:r>
        <w:rPr>
          <w:color w:val="000000" w:themeColor="text1"/>
        </w:rPr>
        <w:t xml:space="preserve"> 4-ի </w:t>
      </w:r>
      <w:proofErr w:type="spellStart"/>
      <w:r>
        <w:rPr>
          <w:color w:val="000000" w:themeColor="text1"/>
        </w:rPr>
        <w:t>հարկային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օրենսգրքի</w:t>
      </w:r>
      <w:proofErr w:type="spellEnd"/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այսուհետ</w:t>
      </w:r>
      <w:proofErr w:type="spellEnd"/>
      <w:r>
        <w:rPr>
          <w:color w:val="000000" w:themeColor="text1"/>
        </w:rPr>
        <w:t xml:space="preserve">՝ </w:t>
      </w:r>
      <w:proofErr w:type="spellStart"/>
      <w:r>
        <w:rPr>
          <w:color w:val="000000" w:themeColor="text1"/>
        </w:rPr>
        <w:t>Օրենսգիրք</w:t>
      </w:r>
      <w:proofErr w:type="spellEnd"/>
      <w:r>
        <w:rPr>
          <w:color w:val="000000" w:themeColor="text1"/>
        </w:rPr>
        <w:t xml:space="preserve">) 147-րդ </w:t>
      </w:r>
      <w:proofErr w:type="spellStart"/>
      <w:r>
        <w:rPr>
          <w:color w:val="000000" w:themeColor="text1"/>
        </w:rPr>
        <w:t>հոդվածի</w:t>
      </w:r>
      <w:proofErr w:type="spellEnd"/>
      <w:r>
        <w:rPr>
          <w:color w:val="000000" w:themeColor="text1"/>
        </w:rPr>
        <w:t xml:space="preserve"> 1-ին </w:t>
      </w:r>
      <w:proofErr w:type="spellStart"/>
      <w:r>
        <w:rPr>
          <w:color w:val="000000" w:themeColor="text1"/>
        </w:rPr>
        <w:t>մասի</w:t>
      </w:r>
      <w:proofErr w:type="spellEnd"/>
      <w:r>
        <w:rPr>
          <w:color w:val="000000" w:themeColor="text1"/>
        </w:rPr>
        <w:t xml:space="preserve"> 3</w:t>
      </w:r>
      <w:r>
        <w:rPr>
          <w:color w:val="000000" w:themeColor="text1"/>
          <w:lang w:val="hy-AM"/>
        </w:rPr>
        <w:t>1</w:t>
      </w:r>
      <w:r>
        <w:rPr>
          <w:color w:val="000000" w:themeColor="text1"/>
        </w:rPr>
        <w:t>-</w:t>
      </w:r>
      <w:proofErr w:type="spellStart"/>
      <w:r>
        <w:rPr>
          <w:color w:val="000000" w:themeColor="text1"/>
        </w:rPr>
        <w:t>րդ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ենթակետը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շարադրել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հետևյալ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խմբագրությամբ</w:t>
      </w:r>
      <w:proofErr w:type="spellEnd"/>
      <w:r>
        <w:rPr>
          <w:rFonts w:ascii="Times New Roman" w:eastAsia="Cambria Math" w:hAnsi="Times New Roman" w:cs="Times New Roman"/>
          <w:color w:val="000000" w:themeColor="text1"/>
        </w:rPr>
        <w:t>․</w:t>
      </w:r>
    </w:p>
    <w:p w:rsidR="004B1FB5" w:rsidRPr="004B1FB5" w:rsidRDefault="004B1FB5" w:rsidP="004B1FB5">
      <w:pPr>
        <w:tabs>
          <w:tab w:val="left" w:pos="851"/>
        </w:tabs>
        <w:spacing w:line="276" w:lineRule="auto"/>
        <w:ind w:firstLine="567"/>
        <w:rPr>
          <w:rFonts w:eastAsia="GHEA Grapalat" w:cs="GHEA Grapalat"/>
          <w:color w:val="000000" w:themeColor="text1"/>
        </w:rPr>
      </w:pPr>
      <w:r>
        <w:rPr>
          <w:color w:val="000000" w:themeColor="text1"/>
        </w:rPr>
        <w:t>« 31</w:t>
      </w:r>
      <w:r>
        <w:rPr>
          <w:rFonts w:eastAsia="Cambria Math" w:cs="Cambria Math"/>
          <w:color w:val="000000" w:themeColor="text1"/>
        </w:rPr>
        <w:t xml:space="preserve">) </w:t>
      </w:r>
      <w:r>
        <w:rPr>
          <w:color w:val="000000" w:themeColor="text1"/>
        </w:rPr>
        <w:t>«</w:t>
      </w:r>
      <w:proofErr w:type="spellStart"/>
      <w:r>
        <w:rPr>
          <w:color w:val="000000" w:themeColor="text1"/>
        </w:rPr>
        <w:t>Ավտոմոբիլային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տրանսպորտի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մասին</w:t>
      </w:r>
      <w:proofErr w:type="spellEnd"/>
      <w:r>
        <w:rPr>
          <w:color w:val="000000" w:themeColor="text1"/>
        </w:rPr>
        <w:t xml:space="preserve">» </w:t>
      </w:r>
      <w:proofErr w:type="spellStart"/>
      <w:r>
        <w:rPr>
          <w:color w:val="000000" w:themeColor="text1"/>
        </w:rPr>
        <w:t>Հայաստանի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Հանրապետության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օրենքով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սահմանված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ֆիզիկական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անձանց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կողմից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մեկ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մարդատար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տաքսի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ավտոմոբիլով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ուղևորափոխադրումներ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ինչպես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նաև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ֆիզիկական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անձանց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կողմից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թեթև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մարդատար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ավտոմոբիլով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ոչ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կանոնավոր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ուղևորափոխադրումներ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իրականացնելու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գործունեությունից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ստացվող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եկամուտները</w:t>
      </w:r>
      <w:proofErr w:type="spellEnd"/>
      <w:r>
        <w:rPr>
          <w:rFonts w:ascii="Times New Roman" w:eastAsia="Cambria Math" w:hAnsi="Times New Roman" w:cs="Times New Roman"/>
          <w:color w:val="000000" w:themeColor="text1"/>
        </w:rPr>
        <w:t>․</w:t>
      </w:r>
      <w:r>
        <w:rPr>
          <w:color w:val="000000" w:themeColor="text1"/>
        </w:rPr>
        <w:t>»</w:t>
      </w:r>
      <w:bookmarkStart w:id="0" w:name="_GoBack"/>
      <w:bookmarkEnd w:id="0"/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Հոդված</w:t>
      </w:r>
      <w:proofErr w:type="spellEnd"/>
      <w:r>
        <w:rPr>
          <w:b/>
          <w:bCs/>
          <w:color w:val="000000" w:themeColor="text1"/>
        </w:rPr>
        <w:t xml:space="preserve"> 2</w:t>
      </w:r>
      <w:r>
        <w:rPr>
          <w:rFonts w:ascii="Times New Roman" w:eastAsia="Cambria Math" w:hAnsi="Times New Roman" w:cs="Times New Roman"/>
          <w:b/>
          <w:bCs/>
          <w:color w:val="000000" w:themeColor="text1"/>
        </w:rPr>
        <w:t>․</w:t>
      </w:r>
      <w:r>
        <w:rPr>
          <w:b/>
          <w:bCs/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Օրենսգրքի</w:t>
      </w:r>
      <w:proofErr w:type="spellEnd"/>
      <w:r>
        <w:rPr>
          <w:b/>
          <w:bCs/>
          <w:color w:val="000000" w:themeColor="text1"/>
        </w:rPr>
        <w:t xml:space="preserve"> </w:t>
      </w:r>
      <w:r>
        <w:rPr>
          <w:color w:val="000000" w:themeColor="text1"/>
        </w:rPr>
        <w:t xml:space="preserve">380.1-ին </w:t>
      </w:r>
      <w:proofErr w:type="spellStart"/>
      <w:r>
        <w:rPr>
          <w:color w:val="000000" w:themeColor="text1"/>
        </w:rPr>
        <w:t>հոդվածում</w:t>
      </w:r>
      <w:proofErr w:type="spellEnd"/>
      <w:r>
        <w:rPr>
          <w:color w:val="000000" w:themeColor="text1"/>
        </w:rPr>
        <w:t>՝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  <w:r>
        <w:rPr>
          <w:color w:val="000000" w:themeColor="text1"/>
        </w:rPr>
        <w:t xml:space="preserve">1) </w:t>
      </w:r>
      <w:proofErr w:type="spellStart"/>
      <w:r>
        <w:rPr>
          <w:color w:val="000000" w:themeColor="text1"/>
        </w:rPr>
        <w:t>լրացնել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հետևյալ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բովանդակությամբ</w:t>
      </w:r>
      <w:proofErr w:type="spellEnd"/>
      <w:r>
        <w:rPr>
          <w:color w:val="000000" w:themeColor="text1"/>
        </w:rPr>
        <w:t xml:space="preserve"> 1.1-ին </w:t>
      </w:r>
      <w:proofErr w:type="spellStart"/>
      <w:r>
        <w:rPr>
          <w:color w:val="000000" w:themeColor="text1"/>
        </w:rPr>
        <w:t>մաս</w:t>
      </w:r>
      <w:proofErr w:type="spellEnd"/>
      <w:r>
        <w:rPr>
          <w:color w:val="000000" w:themeColor="text1"/>
        </w:rPr>
        <w:t>.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  <w:r>
        <w:rPr>
          <w:color w:val="000000" w:themeColor="text1"/>
        </w:rPr>
        <w:t xml:space="preserve">«1.1. </w:t>
      </w:r>
      <w:proofErr w:type="spellStart"/>
      <w:r>
        <w:rPr>
          <w:color w:val="000000" w:themeColor="text1"/>
        </w:rPr>
        <w:t>Էլեկտրոնային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հարթակով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ուղևորափոխադրման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ծառայություն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մատուցող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կազմակերպությունների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անհատ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ձեռնարկատերերի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կողմից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պատվերների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ձևակերպման</w:t>
      </w:r>
      <w:proofErr w:type="spellEnd"/>
      <w:r>
        <w:rPr>
          <w:color w:val="000000" w:themeColor="text1"/>
        </w:rPr>
        <w:t xml:space="preserve"> և </w:t>
      </w:r>
      <w:proofErr w:type="spellStart"/>
      <w:r>
        <w:rPr>
          <w:color w:val="000000" w:themeColor="text1"/>
        </w:rPr>
        <w:t>ուղևորափոխադրումների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ինչպես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նաև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կազմակերպություննների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անհատ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ձեռնարկատերերի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ֆիզիկական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անձանց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կողմից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մարդատար-տաքսի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ավտոմոբիլներով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ուղևորափոխադրումների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իրականացման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դեպքում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էլեկտրոնային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հսկիչ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դրամարկղային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մեքենայի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կիրառությունը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պարտադիր</w:t>
      </w:r>
      <w:proofErr w:type="spell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է:»</w:t>
      </w:r>
      <w:proofErr w:type="gramEnd"/>
      <w:r>
        <w:rPr>
          <w:color w:val="000000" w:themeColor="text1"/>
        </w:rPr>
        <w:t>,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  <w:r>
        <w:rPr>
          <w:color w:val="000000" w:themeColor="text1"/>
        </w:rPr>
        <w:t>2)</w:t>
      </w:r>
      <w:r>
        <w:rPr>
          <w:color w:val="000000" w:themeColor="text1"/>
        </w:rPr>
        <w:tab/>
        <w:t xml:space="preserve">2-րդ </w:t>
      </w:r>
      <w:proofErr w:type="spellStart"/>
      <w:r>
        <w:rPr>
          <w:color w:val="000000" w:themeColor="text1"/>
        </w:rPr>
        <w:t>մասը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շարադրել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հետևյալ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խմբագրությամբ</w:t>
      </w:r>
      <w:proofErr w:type="spellEnd"/>
      <w:r>
        <w:rPr>
          <w:rFonts w:ascii="Times New Roman" w:hAnsi="Times New Roman" w:cs="Times New Roman"/>
          <w:color w:val="000000" w:themeColor="text1"/>
        </w:rPr>
        <w:t>․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  <w:r>
        <w:rPr>
          <w:color w:val="000000" w:themeColor="text1"/>
        </w:rPr>
        <w:t xml:space="preserve">«2. </w:t>
      </w:r>
      <w:proofErr w:type="spellStart"/>
      <w:r>
        <w:rPr>
          <w:color w:val="000000" w:themeColor="text1"/>
        </w:rPr>
        <w:t>Էլեկտրոնային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հսկիչ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դրամարկղային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մեքենան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ծրագրային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ապահովում</w:t>
      </w:r>
      <w:proofErr w:type="spellEnd"/>
      <w:r>
        <w:rPr>
          <w:color w:val="000000" w:themeColor="text1"/>
        </w:rPr>
        <w:t xml:space="preserve"> է, </w:t>
      </w:r>
      <w:proofErr w:type="spellStart"/>
      <w:r>
        <w:rPr>
          <w:color w:val="000000" w:themeColor="text1"/>
        </w:rPr>
        <w:t>որը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հնարավորություն</w:t>
      </w:r>
      <w:proofErr w:type="spellEnd"/>
      <w:r>
        <w:rPr>
          <w:color w:val="000000" w:themeColor="text1"/>
        </w:rPr>
        <w:t xml:space="preserve"> է </w:t>
      </w:r>
      <w:proofErr w:type="spellStart"/>
      <w:r>
        <w:rPr>
          <w:color w:val="000000" w:themeColor="text1"/>
        </w:rPr>
        <w:t>ընձեռում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սույն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հոդվածի</w:t>
      </w:r>
      <w:proofErr w:type="spellEnd"/>
      <w:r>
        <w:rPr>
          <w:color w:val="000000" w:themeColor="text1"/>
        </w:rPr>
        <w:t xml:space="preserve"> 1-ին </w:t>
      </w:r>
      <w:proofErr w:type="spellStart"/>
      <w:r>
        <w:rPr>
          <w:color w:val="000000" w:themeColor="text1"/>
        </w:rPr>
        <w:t>մասում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նշված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հարկ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վճարողների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կողմից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ապրանքների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մատակարարման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ծառայությունների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մատուցման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աշխատանքների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կատարման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գործարքների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իսկ</w:t>
      </w:r>
      <w:proofErr w:type="spellEnd"/>
      <w:r>
        <w:rPr>
          <w:color w:val="000000" w:themeColor="text1"/>
        </w:rPr>
        <w:t xml:space="preserve"> 1</w:t>
      </w:r>
      <w:r>
        <w:rPr>
          <w:rFonts w:ascii="Times New Roman" w:eastAsia="Cambria Math" w:hAnsi="Times New Roman" w:cs="Times New Roman"/>
          <w:color w:val="000000" w:themeColor="text1"/>
        </w:rPr>
        <w:t>․</w:t>
      </w:r>
      <w:r>
        <w:rPr>
          <w:color w:val="000000" w:themeColor="text1"/>
        </w:rPr>
        <w:t xml:space="preserve">1-ին </w:t>
      </w:r>
      <w:proofErr w:type="spellStart"/>
      <w:r>
        <w:rPr>
          <w:color w:val="000000" w:themeColor="text1"/>
        </w:rPr>
        <w:t>մասում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նշված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հարկ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վճարողների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կողմից</w:t>
      </w:r>
      <w:proofErr w:type="spellEnd"/>
      <w:proofErr w:type="gramStart"/>
      <w:r>
        <w:rPr>
          <w:color w:val="000000" w:themeColor="text1"/>
        </w:rPr>
        <w:t xml:space="preserve">՝  </w:t>
      </w:r>
      <w:proofErr w:type="spellStart"/>
      <w:r>
        <w:rPr>
          <w:color w:val="000000" w:themeColor="text1"/>
        </w:rPr>
        <w:t>ուղևորափոխադրումների</w:t>
      </w:r>
      <w:proofErr w:type="spellEnd"/>
      <w:proofErr w:type="gram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իրականացման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գործարքների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համար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գեներացնել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էլեկտրոնային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հսկիչ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դրամարկղային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մեքենայի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էլեկտրոնային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կտրոն</w:t>
      </w:r>
      <w:proofErr w:type="spellEnd"/>
      <w:r>
        <w:rPr>
          <w:color w:val="000000" w:themeColor="text1"/>
        </w:rPr>
        <w:t>:»,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  <w:r>
        <w:rPr>
          <w:color w:val="000000" w:themeColor="text1"/>
        </w:rPr>
        <w:t xml:space="preserve">3) 4-րդ </w:t>
      </w:r>
      <w:proofErr w:type="spellStart"/>
      <w:r>
        <w:rPr>
          <w:color w:val="000000" w:themeColor="text1"/>
        </w:rPr>
        <w:t>մասում</w:t>
      </w:r>
      <w:proofErr w:type="spellEnd"/>
      <w:r>
        <w:rPr>
          <w:color w:val="000000" w:themeColor="text1"/>
        </w:rPr>
        <w:t xml:space="preserve"> «</w:t>
      </w:r>
      <w:proofErr w:type="spellStart"/>
      <w:r>
        <w:rPr>
          <w:color w:val="000000" w:themeColor="text1"/>
        </w:rPr>
        <w:t>ներկայացվող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պահանջները</w:t>
      </w:r>
      <w:proofErr w:type="spellEnd"/>
      <w:r>
        <w:rPr>
          <w:color w:val="000000" w:themeColor="text1"/>
        </w:rPr>
        <w:t xml:space="preserve">» </w:t>
      </w:r>
      <w:proofErr w:type="spellStart"/>
      <w:r>
        <w:rPr>
          <w:color w:val="000000" w:themeColor="text1"/>
        </w:rPr>
        <w:t>բառերից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հետո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լրացնել</w:t>
      </w:r>
      <w:proofErr w:type="spellEnd"/>
      <w:r>
        <w:rPr>
          <w:color w:val="000000" w:themeColor="text1"/>
        </w:rPr>
        <w:t xml:space="preserve"> «, </w:t>
      </w:r>
      <w:proofErr w:type="spellStart"/>
      <w:r>
        <w:rPr>
          <w:color w:val="000000" w:themeColor="text1"/>
        </w:rPr>
        <w:t>էլեկտրոնային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հարթակով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ուղևորափոխադրումների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կազմակերպություննների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անհատ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ձեռնարկատերերի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ֆիզիկական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անձանց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կողմից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մարդատար-տաքսի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ավտոմոբիլներով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ուղևորափոխադրումների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իրականացման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դեպքում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կիրառության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կանոնները</w:t>
      </w:r>
      <w:proofErr w:type="spellEnd"/>
      <w:r>
        <w:rPr>
          <w:color w:val="000000" w:themeColor="text1"/>
        </w:rPr>
        <w:t xml:space="preserve">» </w:t>
      </w:r>
      <w:proofErr w:type="spellStart"/>
      <w:r>
        <w:rPr>
          <w:color w:val="000000" w:themeColor="text1"/>
        </w:rPr>
        <w:t>բառերը</w:t>
      </w:r>
      <w:proofErr w:type="spellEnd"/>
      <w:r>
        <w:rPr>
          <w:color w:val="000000" w:themeColor="text1"/>
        </w:rPr>
        <w:t>։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rFonts w:eastAsia="Cambria Math" w:cs="Cambria Math"/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Հոդված</w:t>
      </w:r>
      <w:proofErr w:type="spellEnd"/>
      <w:r>
        <w:rPr>
          <w:b/>
          <w:bCs/>
          <w:color w:val="000000" w:themeColor="text1"/>
        </w:rPr>
        <w:t xml:space="preserve"> 3.</w:t>
      </w:r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Օրենսգրքի</w:t>
      </w:r>
      <w:proofErr w:type="spellEnd"/>
      <w:r>
        <w:rPr>
          <w:color w:val="000000" w:themeColor="text1"/>
        </w:rPr>
        <w:t xml:space="preserve"> 408-րդ </w:t>
      </w:r>
      <w:proofErr w:type="spellStart"/>
      <w:r>
        <w:rPr>
          <w:color w:val="000000" w:themeColor="text1"/>
        </w:rPr>
        <w:t>հոդվածի</w:t>
      </w:r>
      <w:proofErr w:type="spellEnd"/>
      <w:r>
        <w:rPr>
          <w:color w:val="000000" w:themeColor="text1"/>
        </w:rPr>
        <w:t xml:space="preserve"> 7-րդ </w:t>
      </w:r>
      <w:proofErr w:type="spellStart"/>
      <w:r>
        <w:rPr>
          <w:color w:val="000000" w:themeColor="text1"/>
        </w:rPr>
        <w:t>մասում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լրացնել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հետևյալ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բովանդակությամբ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նոր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նախադասություն</w:t>
      </w:r>
      <w:proofErr w:type="spellEnd"/>
      <w:r>
        <w:rPr>
          <w:rFonts w:ascii="Times New Roman" w:eastAsia="Cambria Math" w:hAnsi="Times New Roman" w:cs="Times New Roman"/>
          <w:color w:val="000000" w:themeColor="text1"/>
        </w:rPr>
        <w:t>․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rFonts w:eastAsia="GHEA Grapalat" w:cs="GHEA Grapalat"/>
          <w:color w:val="000000" w:themeColor="text1"/>
        </w:rPr>
      </w:pPr>
      <w:r>
        <w:rPr>
          <w:color w:val="000000" w:themeColor="text1"/>
        </w:rPr>
        <w:t>«</w:t>
      </w:r>
      <w:proofErr w:type="spellStart"/>
      <w:r>
        <w:rPr>
          <w:color w:val="000000" w:themeColor="text1"/>
        </w:rPr>
        <w:t>Սույն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մասի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կիրառության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իմաստով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պետական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տուրքի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գումարը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սահմանված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չափից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պակաս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հաշվարկել</w:t>
      </w:r>
      <w:proofErr w:type="spellEnd"/>
      <w:r>
        <w:rPr>
          <w:color w:val="000000" w:themeColor="text1"/>
        </w:rPr>
        <w:t xml:space="preserve"> է </w:t>
      </w:r>
      <w:proofErr w:type="spellStart"/>
      <w:r>
        <w:rPr>
          <w:color w:val="000000" w:themeColor="text1"/>
        </w:rPr>
        <w:t>համարվում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նաև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ուղևորափոխադրումն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առանց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էլեկտրոնային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հսկիչ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դրամարկղային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մեքենայի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կամ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դրա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կիրառության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կանոնների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խախտմամբ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իրականացնելը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երբ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յուրաքանչյուր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դեպքի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համար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գանձվում</w:t>
      </w:r>
      <w:proofErr w:type="spellEnd"/>
      <w:r>
        <w:rPr>
          <w:color w:val="000000" w:themeColor="text1"/>
        </w:rPr>
        <w:t xml:space="preserve"> է </w:t>
      </w:r>
      <w:proofErr w:type="spellStart"/>
      <w:r>
        <w:rPr>
          <w:color w:val="000000" w:themeColor="text1"/>
        </w:rPr>
        <w:t>տուգանք</w:t>
      </w:r>
      <w:proofErr w:type="spellEnd"/>
      <w:r>
        <w:rPr>
          <w:color w:val="000000" w:themeColor="text1"/>
        </w:rPr>
        <w:t xml:space="preserve"> 200 </w:t>
      </w:r>
      <w:proofErr w:type="spellStart"/>
      <w:r>
        <w:rPr>
          <w:color w:val="000000" w:themeColor="text1"/>
        </w:rPr>
        <w:t>հազար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դրամի</w:t>
      </w:r>
      <w:proofErr w:type="spellEnd"/>
      <w:r>
        <w:rPr>
          <w:color w:val="000000" w:themeColor="text1"/>
        </w:rPr>
        <w:t xml:space="preserve"> </w:t>
      </w:r>
      <w:proofErr w:type="spellStart"/>
      <w:proofErr w:type="gramStart"/>
      <w:r>
        <w:rPr>
          <w:color w:val="000000" w:themeColor="text1"/>
        </w:rPr>
        <w:t>չափով</w:t>
      </w:r>
      <w:proofErr w:type="spellEnd"/>
      <w:r>
        <w:rPr>
          <w:color w:val="000000" w:themeColor="text1"/>
        </w:rPr>
        <w:t>:»</w:t>
      </w:r>
      <w:proofErr w:type="gramEnd"/>
      <w:r>
        <w:rPr>
          <w:color w:val="000000" w:themeColor="text1"/>
        </w:rPr>
        <w:t>։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Հոդված</w:t>
      </w:r>
      <w:proofErr w:type="spellEnd"/>
      <w:r>
        <w:rPr>
          <w:b/>
          <w:bCs/>
          <w:color w:val="000000" w:themeColor="text1"/>
        </w:rPr>
        <w:t xml:space="preserve"> 4. </w:t>
      </w:r>
      <w:proofErr w:type="spellStart"/>
      <w:r>
        <w:rPr>
          <w:color w:val="000000" w:themeColor="text1"/>
        </w:rPr>
        <w:t>Սույն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օրենքն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ուժի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մեջ</w:t>
      </w:r>
      <w:proofErr w:type="spellEnd"/>
      <w:r>
        <w:rPr>
          <w:color w:val="000000" w:themeColor="text1"/>
        </w:rPr>
        <w:t xml:space="preserve"> է </w:t>
      </w:r>
      <w:proofErr w:type="spellStart"/>
      <w:r>
        <w:rPr>
          <w:color w:val="000000" w:themeColor="text1"/>
        </w:rPr>
        <w:t>մտնում</w:t>
      </w:r>
      <w:proofErr w:type="spellEnd"/>
      <w:r>
        <w:rPr>
          <w:color w:val="000000" w:themeColor="text1"/>
        </w:rPr>
        <w:t xml:space="preserve"> 2024 </w:t>
      </w:r>
      <w:proofErr w:type="spellStart"/>
      <w:r>
        <w:rPr>
          <w:color w:val="000000" w:themeColor="text1"/>
        </w:rPr>
        <w:t>թվականի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սեպտեմբերի</w:t>
      </w:r>
      <w:proofErr w:type="spellEnd"/>
      <w:r>
        <w:rPr>
          <w:color w:val="000000" w:themeColor="text1"/>
        </w:rPr>
        <w:t xml:space="preserve"> 1-ից։</w:t>
      </w:r>
    </w:p>
    <w:p w:rsidR="004B1FB5" w:rsidRDefault="004B1FB5" w:rsidP="004B1FB5">
      <w:pPr>
        <w:tabs>
          <w:tab w:val="left" w:pos="851"/>
        </w:tabs>
        <w:spacing w:line="276" w:lineRule="auto"/>
        <w:ind w:firstLine="567"/>
        <w:rPr>
          <w:color w:val="000000" w:themeColor="text1"/>
        </w:rPr>
      </w:pPr>
      <w:proofErr w:type="spellStart"/>
      <w:r>
        <w:rPr>
          <w:color w:val="000000" w:themeColor="text1"/>
          <w:shd w:val="clear" w:color="auto" w:fill="FFFFFF"/>
        </w:rPr>
        <w:t>Սույն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օրենքի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ընդունմամբ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պայմանավորված</w:t>
      </w:r>
      <w:proofErr w:type="spellEnd"/>
      <w:r>
        <w:rPr>
          <w:color w:val="000000" w:themeColor="text1"/>
          <w:shd w:val="clear" w:color="auto" w:fill="FFFFFF"/>
        </w:rPr>
        <w:t xml:space="preserve">՝ </w:t>
      </w:r>
      <w:proofErr w:type="spellStart"/>
      <w:r>
        <w:rPr>
          <w:color w:val="000000" w:themeColor="text1"/>
          <w:shd w:val="clear" w:color="auto" w:fill="FFFFFF"/>
        </w:rPr>
        <w:t>համապատասխան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ենթաօրենսդրական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իրավական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ակտերն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ընդունվում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են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սույն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օրենքն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ընդունվելուց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հետո</w:t>
      </w:r>
      <w:proofErr w:type="spellEnd"/>
      <w:r>
        <w:rPr>
          <w:color w:val="000000" w:themeColor="text1"/>
          <w:shd w:val="clear" w:color="auto" w:fill="FFFFFF"/>
        </w:rPr>
        <w:t xml:space="preserve">՝ </w:t>
      </w:r>
      <w:proofErr w:type="spellStart"/>
      <w:r>
        <w:rPr>
          <w:color w:val="000000" w:themeColor="text1"/>
          <w:shd w:val="clear" w:color="auto" w:fill="FFFFFF"/>
        </w:rPr>
        <w:t>վեց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ամսվա</w:t>
      </w:r>
      <w:proofErr w:type="spellEnd"/>
      <w:r>
        <w:rPr>
          <w:color w:val="000000" w:themeColor="text1"/>
          <w:shd w:val="clear" w:color="auto" w:fill="FFFFFF"/>
        </w:rPr>
        <w:t xml:space="preserve"> </w:t>
      </w:r>
      <w:proofErr w:type="spellStart"/>
      <w:r>
        <w:rPr>
          <w:color w:val="000000" w:themeColor="text1"/>
          <w:shd w:val="clear" w:color="auto" w:fill="FFFFFF"/>
        </w:rPr>
        <w:t>ընթացքում</w:t>
      </w:r>
      <w:proofErr w:type="spellEnd"/>
      <w:r>
        <w:rPr>
          <w:color w:val="000000" w:themeColor="text1"/>
          <w:shd w:val="clear" w:color="auto" w:fill="FFFFFF"/>
        </w:rPr>
        <w:t>:</w:t>
      </w:r>
    </w:p>
    <w:p w:rsidR="001729A9" w:rsidRPr="004B1FB5" w:rsidRDefault="001729A9" w:rsidP="004B1FB5"/>
    <w:sectPr w:rsidR="001729A9" w:rsidRPr="004B1FB5" w:rsidSect="00EC4DC8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B60"/>
    <w:rsid w:val="00023035"/>
    <w:rsid w:val="000948DD"/>
    <w:rsid w:val="000B0232"/>
    <w:rsid w:val="001729A9"/>
    <w:rsid w:val="001B41AF"/>
    <w:rsid w:val="001C2FAB"/>
    <w:rsid w:val="001C343D"/>
    <w:rsid w:val="00217BA2"/>
    <w:rsid w:val="0028698E"/>
    <w:rsid w:val="002C112E"/>
    <w:rsid w:val="002C4ABC"/>
    <w:rsid w:val="00324CE0"/>
    <w:rsid w:val="003F0648"/>
    <w:rsid w:val="004A6CAE"/>
    <w:rsid w:val="004B1FB5"/>
    <w:rsid w:val="004D5D19"/>
    <w:rsid w:val="004E1AF7"/>
    <w:rsid w:val="00513946"/>
    <w:rsid w:val="00533A95"/>
    <w:rsid w:val="00537993"/>
    <w:rsid w:val="005F0EF5"/>
    <w:rsid w:val="005F18A9"/>
    <w:rsid w:val="0069638E"/>
    <w:rsid w:val="006A766D"/>
    <w:rsid w:val="006D2044"/>
    <w:rsid w:val="006E7A02"/>
    <w:rsid w:val="00741D0C"/>
    <w:rsid w:val="007502A7"/>
    <w:rsid w:val="00752176"/>
    <w:rsid w:val="007B0B60"/>
    <w:rsid w:val="007B1AF5"/>
    <w:rsid w:val="008E6457"/>
    <w:rsid w:val="0095705B"/>
    <w:rsid w:val="00A86130"/>
    <w:rsid w:val="00B66837"/>
    <w:rsid w:val="00E251A0"/>
    <w:rsid w:val="00EC4DC8"/>
    <w:rsid w:val="00F526A7"/>
    <w:rsid w:val="00F840B8"/>
    <w:rsid w:val="00FB506B"/>
    <w:rsid w:val="00FF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90034"/>
  <w15:chartTrackingRefBased/>
  <w15:docId w15:val="{5B20E00D-3DFB-4187-9031-7F5C2D8E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7BA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BA2"/>
    <w:rPr>
      <w:rFonts w:ascii="Segoe UI" w:hAnsi="Segoe UI" w:cs="Segoe UI"/>
      <w:sz w:val="18"/>
      <w:szCs w:val="1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0B023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0B0232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7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2180</Characters>
  <Application>Microsoft Office Word</Application>
  <DocSecurity>0</DocSecurity>
  <Lines>45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https://mul2.gov.am/tasks/779981/oneclick/03037af5849135d53f0c0bb1394493e237c20915ca5a9a199f023db9f78fe016.docx?token=2247bbc2f169d62bccc3db284ea3428d</cp:keywords>
  <dc:description/>
  <cp:lastModifiedBy>Marina Vardanyan</cp:lastModifiedBy>
  <cp:revision>5</cp:revision>
  <cp:lastPrinted>2023-03-18T11:05:00Z</cp:lastPrinted>
  <dcterms:created xsi:type="dcterms:W3CDTF">2023-04-18T12:33:00Z</dcterms:created>
  <dcterms:modified xsi:type="dcterms:W3CDTF">2023-06-22T05:19:00Z</dcterms:modified>
</cp:coreProperties>
</file>