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EA1" w:rsidRDefault="00624EA1" w:rsidP="00624EA1">
      <w:pPr>
        <w:jc w:val="center"/>
      </w:pPr>
      <w:r>
        <w:rPr>
          <w:noProof/>
          <w:lang w:eastAsia="en-US"/>
        </w:rPr>
        <w:drawing>
          <wp:inline distT="0" distB="0" distL="0" distR="0" wp14:anchorId="25350C12" wp14:editId="7F1CE5C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EA1" w:rsidRDefault="00624EA1" w:rsidP="00624EA1">
      <w:pPr>
        <w:jc w:val="center"/>
      </w:pPr>
    </w:p>
    <w:p w:rsidR="00624EA1" w:rsidRDefault="00624EA1" w:rsidP="00624EA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24EA1" w:rsidRDefault="00624EA1" w:rsidP="00624EA1">
      <w:pPr>
        <w:pStyle w:val="mechtex"/>
        <w:rPr>
          <w:rFonts w:ascii="GHEA Mariam" w:hAnsi="GHEA Mariam"/>
          <w:b/>
        </w:rPr>
      </w:pPr>
    </w:p>
    <w:p w:rsidR="00624EA1" w:rsidRDefault="00624EA1" w:rsidP="00624EA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4EA1" w:rsidRPr="008E1B5A" w:rsidRDefault="00624EA1" w:rsidP="00624EA1">
      <w:pPr>
        <w:jc w:val="center"/>
        <w:rPr>
          <w:rFonts w:ascii="GHEA Mariam" w:hAnsi="GHEA Mariam"/>
          <w:sz w:val="24"/>
          <w:szCs w:val="24"/>
        </w:rPr>
      </w:pPr>
    </w:p>
    <w:p w:rsidR="00624EA1" w:rsidRPr="008E1B5A" w:rsidRDefault="00624EA1" w:rsidP="00624EA1">
      <w:pPr>
        <w:jc w:val="center"/>
        <w:rPr>
          <w:rFonts w:ascii="GHEA Mariam" w:hAnsi="GHEA Mariam"/>
          <w:sz w:val="24"/>
          <w:szCs w:val="24"/>
        </w:rPr>
      </w:pPr>
    </w:p>
    <w:p w:rsidR="00FD3BC7" w:rsidRPr="00FD3BC7" w:rsidRDefault="00FD3BC7">
      <w:pPr>
        <w:jc w:val="center"/>
        <w:rPr>
          <w:rFonts w:ascii="GHEA Mariam" w:hAnsi="GHEA Mariam"/>
          <w:sz w:val="24"/>
          <w:szCs w:val="24"/>
        </w:rPr>
      </w:pPr>
    </w:p>
    <w:p w:rsidR="00FD3BC7" w:rsidRPr="00FD3BC7" w:rsidRDefault="00FD3BC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D3BC7">
        <w:rPr>
          <w:rFonts w:ascii="GHEA Mariam" w:hAnsi="GHEA Mariam"/>
          <w:sz w:val="24"/>
          <w:szCs w:val="24"/>
        </w:rPr>
        <w:t xml:space="preserve">6 </w:t>
      </w:r>
      <w:r w:rsidRPr="00FD3BC7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FD3BC7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FD3BC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D3BC7">
        <w:rPr>
          <w:rFonts w:ascii="GHEA Mariam" w:hAnsi="GHEA Mariam"/>
          <w:sz w:val="24"/>
          <w:szCs w:val="24"/>
        </w:rPr>
        <w:t xml:space="preserve"> 202</w:t>
      </w:r>
      <w:r w:rsidRPr="00FD3BC7">
        <w:rPr>
          <w:rFonts w:ascii="GHEA Mariam" w:hAnsi="GHEA Mariam"/>
          <w:sz w:val="24"/>
          <w:szCs w:val="24"/>
          <w:lang w:val="hy-AM"/>
        </w:rPr>
        <w:t>3</w:t>
      </w:r>
      <w:r w:rsidRPr="00FD3BC7">
        <w:rPr>
          <w:rFonts w:ascii="GHEA Mariam" w:hAnsi="GHEA Mariam"/>
          <w:sz w:val="24"/>
          <w:szCs w:val="24"/>
        </w:rPr>
        <w:t xml:space="preserve"> </w:t>
      </w:r>
      <w:r w:rsidRPr="00FD3BC7">
        <w:rPr>
          <w:rFonts w:ascii="GHEA Mariam" w:hAnsi="GHEA Mariam" w:cs="Sylfaen"/>
          <w:sz w:val="24"/>
          <w:szCs w:val="24"/>
        </w:rPr>
        <w:t>թվականի</w:t>
      </w:r>
      <w:r w:rsidRPr="00FD3BC7">
        <w:rPr>
          <w:rFonts w:ascii="GHEA Mariam" w:hAnsi="GHEA Mariam"/>
          <w:sz w:val="24"/>
          <w:szCs w:val="24"/>
        </w:rPr>
        <w:t xml:space="preserve">  N              - </w:t>
      </w:r>
      <w:r w:rsidRPr="00FD3BC7">
        <w:rPr>
          <w:rFonts w:ascii="GHEA Mariam" w:hAnsi="GHEA Mariam"/>
          <w:sz w:val="24"/>
          <w:szCs w:val="24"/>
          <w:lang w:val="hy-AM"/>
        </w:rPr>
        <w:t>Լ</w:t>
      </w:r>
    </w:p>
    <w:p w:rsidR="00FD3BC7" w:rsidRPr="00FD3BC7" w:rsidRDefault="00FD3BC7">
      <w:pPr>
        <w:jc w:val="center"/>
        <w:rPr>
          <w:rFonts w:ascii="GHEA Mariam" w:hAnsi="GHEA Mariam"/>
          <w:sz w:val="24"/>
          <w:szCs w:val="24"/>
        </w:rPr>
      </w:pPr>
    </w:p>
    <w:p w:rsidR="00FD3BC7" w:rsidRPr="00FD3BC7" w:rsidRDefault="00FD3BC7">
      <w:pPr>
        <w:jc w:val="center"/>
        <w:rPr>
          <w:rFonts w:ascii="GHEA Mariam" w:hAnsi="GHEA Mariam"/>
          <w:sz w:val="24"/>
          <w:szCs w:val="24"/>
        </w:rPr>
      </w:pPr>
    </w:p>
    <w:p w:rsidR="00FD3BC7" w:rsidRPr="00FD3BC7" w:rsidRDefault="00FD3BC7">
      <w:pPr>
        <w:jc w:val="center"/>
        <w:rPr>
          <w:rFonts w:ascii="GHEA Mariam" w:hAnsi="GHEA Mariam"/>
          <w:sz w:val="24"/>
          <w:szCs w:val="24"/>
        </w:rPr>
      </w:pPr>
    </w:p>
    <w:p w:rsidR="00FD3BC7" w:rsidRDefault="00FD3BC7" w:rsidP="00FD3BC7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FD3BC7">
        <w:rPr>
          <w:rFonts w:ascii="GHEA Mariam" w:eastAsia="GHEA Grapalat" w:hAnsi="GHEA Mariam" w:cs="Arial"/>
          <w:sz w:val="24"/>
          <w:szCs w:val="24"/>
        </w:rPr>
        <w:t>ԹՈՂԱՐԿՄԱՆ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ԵՎ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ՎԱՐԿԱՆԻՇԱՎՈՐՄԱՆ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ՊԵՏԱԿԱՆ</w:t>
      </w:r>
    </w:p>
    <w:p w:rsidR="00FD3BC7" w:rsidRDefault="00FD3BC7" w:rsidP="00FD3BC7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ԱՋԱԿՑՈՒԹՅԱՆ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ԾՐԱԳԻՐԸ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ՀԱՍՏԱՏԵԼՈՒ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ՄԱՍԻՆ</w:t>
      </w:r>
    </w:p>
    <w:p w:rsidR="00FD3BC7" w:rsidRDefault="00FD3BC7" w:rsidP="00FD3BC7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</w:t>
      </w:r>
    </w:p>
    <w:p w:rsidR="00FD3BC7" w:rsidRPr="00FD3BC7" w:rsidRDefault="00FD3BC7" w:rsidP="00FD3BC7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FD3BC7" w:rsidRPr="00FD3BC7" w:rsidRDefault="00FD3BC7" w:rsidP="00FD3BC7">
      <w:pPr>
        <w:pStyle w:val="mechtex"/>
        <w:rPr>
          <w:rFonts w:ascii="GHEA Mariam" w:eastAsia="GHEA Grapalat" w:hAnsi="GHEA Mariam"/>
          <w:sz w:val="24"/>
          <w:szCs w:val="24"/>
        </w:rPr>
      </w:pPr>
    </w:p>
    <w:p w:rsidR="00FD3BC7" w:rsidRPr="00FD3BC7" w:rsidRDefault="00FD3BC7" w:rsidP="00FD3BC7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FD3BC7">
        <w:rPr>
          <w:rFonts w:ascii="GHEA Mariam" w:eastAsia="GHEA Grapalat" w:hAnsi="GHEA Mariam" w:cs="Arial"/>
          <w:sz w:val="24"/>
          <w:szCs w:val="24"/>
        </w:rPr>
        <w:t>Հիմք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ընդունելով</w:t>
      </w:r>
      <w:r w:rsidRPr="00FD3BC7">
        <w:rPr>
          <w:rFonts w:ascii="GHEA Mariam" w:eastAsia="GHEA Grapalat" w:hAnsi="GHEA Mariam"/>
          <w:sz w:val="24"/>
          <w:szCs w:val="24"/>
        </w:rPr>
        <w:t xml:space="preserve"> «</w:t>
      </w:r>
      <w:r w:rsidRPr="00FD3BC7">
        <w:rPr>
          <w:rFonts w:ascii="GHEA Mariam" w:eastAsia="GHEA Grapalat" w:hAnsi="GHEA Mariam" w:cs="Arial"/>
          <w:sz w:val="24"/>
          <w:szCs w:val="24"/>
        </w:rPr>
        <w:t>Արդյունաբերական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քաղաքականության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մասին</w:t>
      </w:r>
      <w:r w:rsidRPr="00FD3BC7">
        <w:rPr>
          <w:rFonts w:ascii="GHEA Mariam" w:eastAsia="GHEA Grapalat" w:hAnsi="GHEA Mariam"/>
          <w:sz w:val="24"/>
          <w:szCs w:val="24"/>
        </w:rPr>
        <w:t xml:space="preserve">» </w:t>
      </w:r>
      <w:r w:rsidRPr="00FD3BC7">
        <w:rPr>
          <w:rFonts w:ascii="GHEA Mariam" w:eastAsia="GHEA Grapalat" w:hAnsi="GHEA Mariam" w:cs="Arial"/>
          <w:sz w:val="24"/>
          <w:szCs w:val="24"/>
        </w:rPr>
        <w:t>Հայաս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FD3BC7">
        <w:rPr>
          <w:rFonts w:ascii="GHEA Mariam" w:eastAsia="GHEA Grapalat" w:hAnsi="GHEA Mariam" w:cs="Arial"/>
          <w:sz w:val="24"/>
          <w:szCs w:val="24"/>
        </w:rPr>
        <w:t>տանի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օրենքի</w:t>
      </w:r>
      <w:r w:rsidRPr="00FD3BC7">
        <w:rPr>
          <w:rFonts w:ascii="GHEA Mariam" w:eastAsia="GHEA Grapalat" w:hAnsi="GHEA Mariam"/>
          <w:sz w:val="24"/>
          <w:szCs w:val="24"/>
        </w:rPr>
        <w:t xml:space="preserve"> 5-</w:t>
      </w:r>
      <w:r w:rsidRPr="00FD3BC7">
        <w:rPr>
          <w:rFonts w:ascii="GHEA Mariam" w:eastAsia="GHEA Grapalat" w:hAnsi="GHEA Mariam" w:cs="Arial"/>
          <w:sz w:val="24"/>
          <w:szCs w:val="24"/>
        </w:rPr>
        <w:t>րդ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հոդվածը</w:t>
      </w:r>
      <w:r w:rsidRPr="00FD3BC7">
        <w:rPr>
          <w:rFonts w:ascii="GHEA Mariam" w:eastAsia="GHEA Grapalat" w:hAnsi="GHEA Mariam"/>
          <w:sz w:val="24"/>
          <w:szCs w:val="24"/>
        </w:rPr>
        <w:t xml:space="preserve">, </w:t>
      </w:r>
      <w:r w:rsidRPr="00FD3BC7">
        <w:rPr>
          <w:rFonts w:ascii="GHEA Mariam" w:eastAsia="GHEA Grapalat" w:hAnsi="GHEA Mariam" w:cs="Arial"/>
          <w:sz w:val="24"/>
          <w:szCs w:val="24"/>
        </w:rPr>
        <w:t>ինչպես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նաև</w:t>
      </w:r>
      <w:r w:rsidRPr="00FD3BC7">
        <w:rPr>
          <w:rFonts w:ascii="GHEA Mariam" w:eastAsia="GHEA Grapalat" w:hAnsi="GHEA Mariam"/>
          <w:sz w:val="24"/>
          <w:szCs w:val="24"/>
        </w:rPr>
        <w:t xml:space="preserve"> «</w:t>
      </w:r>
      <w:r w:rsidRPr="00FD3BC7">
        <w:rPr>
          <w:rFonts w:ascii="GHEA Mariam" w:eastAsia="GHEA Grapalat" w:hAnsi="GHEA Mariam" w:cs="Arial"/>
          <w:sz w:val="24"/>
          <w:szCs w:val="24"/>
        </w:rPr>
        <w:t>Հայաստանի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Հան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FD3BC7">
        <w:rPr>
          <w:rFonts w:ascii="GHEA Mariam" w:eastAsia="GHEA Grapalat" w:hAnsi="GHEA Mariam" w:cs="Arial"/>
          <w:sz w:val="24"/>
          <w:szCs w:val="24"/>
        </w:rPr>
        <w:t>րապետության</w:t>
      </w:r>
      <w:r w:rsidRPr="00FD3BC7">
        <w:rPr>
          <w:rFonts w:ascii="GHEA Mariam" w:eastAsia="GHEA Grapalat" w:hAnsi="GHEA Mariam"/>
          <w:sz w:val="24"/>
          <w:szCs w:val="24"/>
        </w:rPr>
        <w:t xml:space="preserve"> 2023 </w:t>
      </w:r>
      <w:r w:rsidRPr="00FD3BC7">
        <w:rPr>
          <w:rFonts w:ascii="GHEA Mariam" w:eastAsia="GHEA Grapalat" w:hAnsi="GHEA Mariam" w:cs="Arial"/>
          <w:sz w:val="24"/>
          <w:szCs w:val="24"/>
        </w:rPr>
        <w:t>թվականի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պետական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բյուջեի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մասին</w:t>
      </w:r>
      <w:r w:rsidRPr="00FD3BC7">
        <w:rPr>
          <w:rFonts w:ascii="GHEA Mariam" w:eastAsia="GHEA Grapalat" w:hAnsi="GHEA Mariam"/>
          <w:sz w:val="24"/>
          <w:szCs w:val="24"/>
        </w:rPr>
        <w:t xml:space="preserve">» </w:t>
      </w:r>
      <w:r w:rsidRPr="00FD3BC7">
        <w:rPr>
          <w:rFonts w:ascii="GHEA Mariam" w:eastAsia="GHEA Grapalat" w:hAnsi="GHEA Mariam" w:cs="Arial"/>
          <w:sz w:val="24"/>
          <w:szCs w:val="24"/>
        </w:rPr>
        <w:t>Հայաստանի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Հանրա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FD3BC7">
        <w:rPr>
          <w:rFonts w:ascii="GHEA Mariam" w:eastAsia="GHEA Grapalat" w:hAnsi="GHEA Mariam" w:cs="Arial"/>
          <w:sz w:val="24"/>
          <w:szCs w:val="24"/>
        </w:rPr>
        <w:t>պետության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օրենքի</w:t>
      </w:r>
      <w:r w:rsidRPr="00FD3BC7">
        <w:rPr>
          <w:rFonts w:ascii="GHEA Mariam" w:eastAsia="GHEA Grapalat" w:hAnsi="GHEA Mariam"/>
          <w:sz w:val="24"/>
          <w:szCs w:val="24"/>
        </w:rPr>
        <w:t xml:space="preserve"> 7-</w:t>
      </w:r>
      <w:r w:rsidRPr="00FD3BC7">
        <w:rPr>
          <w:rFonts w:ascii="GHEA Mariam" w:eastAsia="GHEA Grapalat" w:hAnsi="GHEA Mariam" w:cs="Arial"/>
          <w:sz w:val="24"/>
          <w:szCs w:val="24"/>
        </w:rPr>
        <w:t>րդ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հոդվածի</w:t>
      </w:r>
      <w:r w:rsidRPr="00FD3BC7">
        <w:rPr>
          <w:rFonts w:ascii="GHEA Mariam" w:eastAsia="GHEA Grapalat" w:hAnsi="GHEA Mariam"/>
          <w:sz w:val="24"/>
          <w:szCs w:val="24"/>
        </w:rPr>
        <w:t xml:space="preserve"> 19-</w:t>
      </w:r>
      <w:r w:rsidRPr="00FD3BC7">
        <w:rPr>
          <w:rFonts w:ascii="GHEA Mariam" w:eastAsia="GHEA Grapalat" w:hAnsi="GHEA Mariam" w:cs="Arial"/>
          <w:sz w:val="24"/>
          <w:szCs w:val="24"/>
        </w:rPr>
        <w:t>րդ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</w:rPr>
        <w:t>մասը՝</w:t>
      </w:r>
      <w:r w:rsidRPr="00FD3BC7">
        <w:rPr>
          <w:rFonts w:ascii="GHEA Mariam" w:eastAsia="GHEA Grapalat" w:hAnsi="GHEA Mariam"/>
          <w:sz w:val="24"/>
          <w:szCs w:val="24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Հայաստանի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Հանրապետության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կառավարությունը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ր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շ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ու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մ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 </w:t>
      </w:r>
      <w:r w:rsidRPr="00FD3BC7">
        <w:rPr>
          <w:rFonts w:ascii="GHEA Mariam" w:eastAsia="GHEA Grapalat" w:hAnsi="GHEA Mariam" w:cs="Sylfaen"/>
          <w:sz w:val="24"/>
          <w:szCs w:val="24"/>
          <w:lang w:val="hy-AM"/>
        </w:rPr>
        <w:t>է</w:t>
      </w:r>
      <w:r w:rsidRPr="00FD3BC7">
        <w:rPr>
          <w:rFonts w:ascii="GHEA Mariam" w:eastAsia="GHEA Grapalat" w:hAnsi="GHEA Mariam" w:cs="Arial Armenian"/>
          <w:sz w:val="24"/>
          <w:szCs w:val="24"/>
          <w:lang w:val="hy-AM"/>
        </w:rPr>
        <w:t>.</w:t>
      </w:r>
    </w:p>
    <w:p w:rsidR="00FD3BC7" w:rsidRPr="00FD3BC7" w:rsidRDefault="00FD3BC7" w:rsidP="00FD3BC7">
      <w:pPr>
        <w:pStyle w:val="norm"/>
        <w:spacing w:line="360" w:lineRule="auto"/>
        <w:rPr>
          <w:rFonts w:ascii="GHEA Mariam" w:eastAsia="GHEA Grapalat" w:hAnsi="GHEA Mariam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1.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Հաստատել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  <w:lang w:val="hy-AM"/>
        </w:rPr>
        <w:t>թողարկման</w:t>
      </w:r>
      <w:r w:rsidRPr="00FD3BC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FD3BC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sz w:val="24"/>
          <w:szCs w:val="24"/>
          <w:lang w:val="hy-AM"/>
        </w:rPr>
        <w:t>վարկանիշավորման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պետական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աջակցության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ծրագիրը՝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համաձայն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հավելվածի։</w:t>
      </w:r>
    </w:p>
    <w:p w:rsidR="00FD3BC7" w:rsidRPr="00FD3BC7" w:rsidRDefault="00FD3BC7" w:rsidP="00FD3BC7">
      <w:pPr>
        <w:pStyle w:val="norm"/>
        <w:spacing w:line="360" w:lineRule="auto"/>
        <w:rPr>
          <w:rFonts w:ascii="GHEA Mariam" w:eastAsia="GHEA Grapalat" w:hAnsi="GHEA Mariam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2.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Սույն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որոշումն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ուժի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մեջ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է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մտնում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հրապարակմանը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հաջորդող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FD3BC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օրվանից</w:t>
      </w:r>
      <w:r w:rsidRPr="00FD3BC7">
        <w:rPr>
          <w:rFonts w:ascii="GHEA Mariam" w:eastAsia="GHEA Grapalat" w:hAnsi="GHEA Mariam"/>
          <w:color w:val="000000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4EA1" w:rsidRDefault="00624EA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4EA1" w:rsidRPr="00990D74" w:rsidRDefault="00624EA1" w:rsidP="00624E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90D7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0D7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4EA1" w:rsidRPr="00990D74" w:rsidRDefault="00624EA1" w:rsidP="00624E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90D7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90D7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90D74">
        <w:rPr>
          <w:rFonts w:ascii="GHEA Mariam" w:hAnsi="GHEA Mariam" w:cs="Sylfaen"/>
          <w:sz w:val="24"/>
          <w:szCs w:val="24"/>
          <w:lang w:val="hy-AM"/>
        </w:rPr>
        <w:t>.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0D7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4EA1" w:rsidRPr="00990D74" w:rsidRDefault="00624EA1" w:rsidP="00624EA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D4C82" w:rsidRDefault="00624EA1" w:rsidP="00624EA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D4C8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90D7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D4C82" w:rsidRPr="00FD2DDE" w:rsidRDefault="008D4C8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D2DD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8D4C82" w:rsidRPr="00FD2DDE" w:rsidRDefault="008D4C8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D2DDE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2023 թվականի</w:t>
      </w:r>
    </w:p>
    <w:p w:rsidR="008D4C82" w:rsidRPr="00FD2DDE" w:rsidRDefault="008D4C82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 w:rsidRPr="00FD2DDE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FD2DDE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FD2DD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D2DD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6-</w:t>
      </w:r>
      <w:r w:rsidRPr="00FD2DDE">
        <w:rPr>
          <w:rFonts w:ascii="GHEA Mariam" w:hAnsi="GHEA Mariam"/>
          <w:spacing w:val="-2"/>
          <w:sz w:val="24"/>
          <w:szCs w:val="24"/>
          <w:lang w:val="hy-AM"/>
        </w:rPr>
        <w:t>ի N             - Լ որոշման</w:t>
      </w:r>
    </w:p>
    <w:p w:rsidR="00624EA1" w:rsidRDefault="00624EA1" w:rsidP="00624EA1">
      <w:pPr>
        <w:pStyle w:val="mechtex"/>
        <w:jc w:val="left"/>
        <w:rPr>
          <w:rFonts w:ascii="Arial" w:hAnsi="Arial" w:cs="Arial"/>
          <w:lang w:val="hy-AM"/>
        </w:rPr>
      </w:pPr>
    </w:p>
    <w:p w:rsidR="008D4C82" w:rsidRDefault="008D4C82" w:rsidP="00624EA1">
      <w:pPr>
        <w:pStyle w:val="mechtex"/>
        <w:jc w:val="left"/>
        <w:rPr>
          <w:rFonts w:ascii="Arial" w:hAnsi="Arial" w:cs="Arial"/>
          <w:lang w:val="hy-AM"/>
        </w:rPr>
      </w:pPr>
    </w:p>
    <w:p w:rsidR="008D4C82" w:rsidRDefault="008D4C82" w:rsidP="00624EA1">
      <w:pPr>
        <w:pStyle w:val="mechtex"/>
        <w:jc w:val="left"/>
        <w:rPr>
          <w:rFonts w:ascii="Arial" w:hAnsi="Arial" w:cs="Arial"/>
          <w:lang w:val="hy-AM"/>
        </w:rPr>
      </w:pPr>
    </w:p>
    <w:p w:rsidR="008D4C82" w:rsidRDefault="008D4C82" w:rsidP="008D4C82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ԹՈՂԱՐԿՄԱՆ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ՎԱՐԿԱՆԻՇԱՎՈՐՄԱՆ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ՊԵՏԱԿԱՆ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ԱՋԱԿՑՈՒԹՅԱՆ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ԾՐԱԳԻՐ</w:t>
      </w: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/>
          <w:color w:val="000000"/>
          <w:sz w:val="24"/>
          <w:szCs w:val="24"/>
          <w:lang w:val="hy-AM"/>
        </w:rPr>
        <w:t>1</w:t>
      </w:r>
      <w:r w:rsidRPr="008D4C82">
        <w:rPr>
          <w:rFonts w:ascii="Cambria Math" w:eastAsia="Cambria Math" w:hAnsi="Cambria Math" w:cs="Cambria Math"/>
          <w:color w:val="000000"/>
          <w:sz w:val="24"/>
          <w:szCs w:val="24"/>
          <w:lang w:val="hy-AM"/>
        </w:rPr>
        <w:t>․</w:t>
      </w:r>
      <w:r w:rsidRPr="008D4C82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ԾՐԱԳՐԻ</w:t>
      </w:r>
      <w:r w:rsidRPr="008D4C82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8D4C82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ՕԺԱՆԴԱԿՈՒԹՅԱՆ</w:t>
      </w:r>
      <w:r w:rsidRPr="008D4C82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ՆՊԱՏԱԿԸ</w:t>
      </w: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color w:val="000000"/>
          <w:sz w:val="24"/>
          <w:szCs w:val="24"/>
          <w:lang w:val="hy-AM"/>
        </w:rPr>
      </w:pPr>
    </w:p>
    <w:p w:rsidR="008D4C82" w:rsidRPr="008D4C82" w:rsidRDefault="008D4C82" w:rsidP="008D4C8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1.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Թողարկման և վարկանիշավորման պետական աջակցության ծրագիրը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(այսուհետ</w:t>
      </w:r>
      <w:r w:rsidR="00A254D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նաև ծրագիր) ուղղված է Հայաստանի Հանրապետության կապիտալի շուկային և դեպի տնտեսության իրական հատված ֆինանսավորման հոսքերին նոր լիցք հաղորդելուն։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8D4C82">
        <w:rPr>
          <w:rFonts w:ascii="GHEA Mariam" w:eastAsia="GHEA Grapalat" w:hAnsi="GHEA Mariam"/>
          <w:sz w:val="24"/>
          <w:szCs w:val="24"/>
          <w:lang w:val="hy-AM"/>
        </w:rPr>
        <w:t>2</w:t>
      </w:r>
      <w:r w:rsidRPr="008D4C82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ՇԱՀԱՌՈՒՆԵՐԻ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ՇՐՋԱՆԱԿԸ</w:t>
      </w: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8D4C82" w:rsidRDefault="008D4C82" w:rsidP="008D4C8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Սույն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ավելվածի 6-րդ կետի 1-ին ենթակետով նախատեսված` պարտա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տոմսերի թողարկման, տեղաբաշխման և բորսայում ցուցակման համար օժանդա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կության գործիքի շրջանակներում շահառու է համարվում Հայաստանի Հանրա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պետության տարածքում գրանցված և փաստացի գործունեություն իրականացնող առևտրային կազմակերպությունը, որը սույն ծրագիրն ուժի մեջ մտնելուց հետո Հայաստանի Հանրապետությունում գործունեություն իրականացնող ֆոնդային բորսայում ցուցակել է իր կողմից թողարկված պարտատոմսերը, եթե այդ պար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տատոմսերն արտահայտված են դրամով, թողարկվել են առնվազն 36 ամիս շրջանառության ժամկետով, տեղաբաշխվել են հրապարակային առաջարկի միջոցով, և այդ պարտատոմսերը ցուցակվելուց հետո ունեն շուկա ստեղծող։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3.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Սույն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ավելվածի 6-րդ կետի 2-րդ ենթակետով նախատեսված`  բաժնե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տոմսերի թողարկման, տեղաբաշխման և բորսայում ցուցակման համար օժան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դակություն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գործիքի շրջանակներում շահառու է համարվում Հայաստանի Հանրա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պետության տարածքում գրանցված և փաստացի գործունեություն իրականացնող առևտրային կազմակերպությունը, որը սույն ծրագիրն ուժի մեջ մտնելուց հետո թողարկել, տեղաբաշխել և Հայաստանի Հանրապետությունում գործունեություն 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իրականացնող ֆոնդային բորսայում ցուցակել է իր կողմից թողարկված բաժնե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տոմսերը, եթե բաժնետոմսերի տվյալ թողարկումը տեղաբաշխվել է հրապա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րակային առաջարկի միջոցով։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4. Սույն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ավելվածի 6-րդ կետի 3-րդ ենթակետով նախատեսված միջազ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գային </w:t>
      </w:r>
      <w:r w:rsidRPr="008D4C82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վարկանիշային գործակալություններից վարկանիշի ստացման և սպասարկ</w:t>
      </w:r>
      <w:r w:rsidRPr="008D4C82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ման առաջին 12 ամիսների ծախսերի փոխհատուցման գործիքի շրջանակներում շահառու է համարվում Հայաստանի Հանրապետության տարածքում գրանցված և փաստացի գործունեություն իրականացնող առևտրային կազմակերպությունը, որը սույն ծրագիրն ուժի մեջ մտնելուց հետո «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Ֆիթչ», «Մուդիզ», «Ստանդարտ ընդ Փուրզ» կամ «Սքոփ Ռեյթինգզ» միջազգային վարկանիշային գործակալու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ներից որևէ մեկից ստացել է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ոչ պակաս, քան պետության սուվերեն վարկանիշից երկու նիշ ցածր միջազգային վարկանիշ։ 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5.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Պարտատոմսերի թողարկման, տեղաբաշխման և բորսայում ցուցակման համար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օժանդակության, ինչպես նաև  միջազգային վարկանիշային գործակալու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թյուններից վարկանիշի ստացման և սպասարկման առաջին 12 ամիսների ծախսերի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փոխհատուց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ման ծրագրերի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շահառու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չեն կարող լինել Հայաս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տանի Հանրապետության կենտրոնական բանկի կողմից լիցենզավորված ֆինանսական կազմակերպությունները, «Հանրային ծառայությունները կարգավորող մարմնի մասին» 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Հայաս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տանի Հանրապետության օրենքի իմաստով հանրային ծառա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յությունների ոլորտում կարգավորվող գործունեություն իրականացնող անձինք, </w:t>
      </w:r>
      <w:r w:rsidRPr="008D4C82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 xml:space="preserve">ինչպես նաև «Հայաստանի Հանրապետության ընդերքի մասին օրենսգիրք» </w:t>
      </w:r>
      <w:r w:rsidRPr="008D4C8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Հայաս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տանի Հանրապետության օրենքի իմաստով ընդերքօգտագործողները, իսկ բաժ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նե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տոմսերի թողարկման, տեղաբաշխման և բորսայում ցուցակման համար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օժանդակության ծրագրի շահառուները չեն կարող լինել Հայաս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տանի Հանրա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պետության կենտրոնական բանկի կողմից լիցենզավորված ֆինանսական կազ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մակերպությունները։ </w:t>
      </w:r>
    </w:p>
    <w:p w:rsidR="008D4C82" w:rsidRDefault="008D4C82" w:rsidP="008D4C82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D4C82" w:rsidRDefault="008D4C82" w:rsidP="008D4C82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D4C82" w:rsidRPr="008D4C82" w:rsidRDefault="008D4C82" w:rsidP="008D4C82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8D4C82">
        <w:rPr>
          <w:rFonts w:ascii="GHEA Mariam" w:eastAsia="GHEA Grapalat" w:hAnsi="GHEA Mariam"/>
          <w:sz w:val="24"/>
          <w:szCs w:val="24"/>
          <w:lang w:val="hy-AM"/>
        </w:rPr>
        <w:lastRenderedPageBreak/>
        <w:t>3</w:t>
      </w:r>
      <w:r w:rsidRPr="008D4C82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ՕԺԱՆԴԱԿՈՒԹՅԱՆ</w:t>
      </w:r>
      <w:r w:rsidRPr="008D4C82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Arial"/>
          <w:sz w:val="24"/>
          <w:szCs w:val="24"/>
          <w:lang w:val="hy-AM"/>
        </w:rPr>
        <w:t>ՁԵՎԵՐԸ</w:t>
      </w:r>
    </w:p>
    <w:p w:rsidR="008D4C82" w:rsidRPr="008D4C82" w:rsidRDefault="008D4C82" w:rsidP="008D4C82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8D4C82" w:rsidRDefault="008D4C82" w:rsidP="008D4C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6. 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Սույն ծրագրի շրջանակներում կիրառվում են օժանդակության հետևյալ եղանակները՝</w:t>
      </w:r>
    </w:p>
    <w:p w:rsidR="008D4C82" w:rsidRPr="008D4C82" w:rsidRDefault="008D4C82" w:rsidP="008D4C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bookmarkStart w:id="0" w:name="_Hlk134387889"/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պարտատոմսերի թողարկման, տեղաբաշխման և բորսայում ցուցակման համար օժանդակություն</w:t>
      </w:r>
      <w:bookmarkEnd w:id="0"/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8D4C82" w:rsidRPr="008D4C82" w:rsidRDefault="008D4C82" w:rsidP="008D4C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բաժնետոմսերի թողարկման, տեղաբաշխման և բորսայում ցուցակման համար օժանդակություն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8D4C82" w:rsidRPr="008D4C82" w:rsidRDefault="008D4C82" w:rsidP="008D4C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bookmarkStart w:id="1" w:name="_heading=h.30j0zll" w:colFirst="0" w:colLast="0"/>
      <w:bookmarkEnd w:id="1"/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միջազգային վարկանիշային գործակալություններից վարկանիշի ստացման և սպասարկման առաջին 12 ամիսների ծախսերի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փոխհատուց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ում:</w:t>
      </w:r>
    </w:p>
    <w:p w:rsidR="008D4C82" w:rsidRPr="008D4C82" w:rsidRDefault="008D4C82" w:rsidP="008D4C82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bookmarkStart w:id="2" w:name="_heading=h.1fob9te" w:colFirst="0" w:colLast="0"/>
      <w:bookmarkEnd w:id="2"/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Միևնույն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շահառուն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և իր հետ փոխկապակցված կազմակերպությունները սույն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հավելվածի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5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-րդ կետով նախատեսված օժանդակության յուրաքանչյուր եղանակով կարող 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են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ներկայացնել հայտ և օժանդակություն ստանալ միայն մեկ անգամ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և մինչև 2026 թվականի մարտի 1-ը ներառյալ</w:t>
      </w:r>
      <w:r w:rsidRPr="008D4C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։ </w:t>
      </w:r>
      <w:r w:rsidRPr="008D4C82">
        <w:rPr>
          <w:rFonts w:ascii="GHEA Mariam" w:eastAsia="GHEA Grapalat" w:hAnsi="GHEA Mariam" w:cs="GHEA Grapalat"/>
          <w:sz w:val="24"/>
          <w:szCs w:val="24"/>
          <w:lang w:val="hy-AM"/>
        </w:rPr>
        <w:t>Կազմակերպությունների փոխկապակցվածությունը որոշվում է «Բանկերի և բանկային գործունեության մասին» Հայաստանի Հանրապետության օրենքով նախատեսված կարգով։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375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D4C82" w:rsidRPr="006D1B1C" w:rsidRDefault="008D4C82" w:rsidP="006D1B1C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bookmarkStart w:id="3" w:name="_heading=h.3znysh7" w:colFirst="0" w:colLast="0"/>
      <w:bookmarkEnd w:id="3"/>
      <w:r w:rsidRPr="006D1B1C">
        <w:rPr>
          <w:rFonts w:ascii="GHEA Mariam" w:eastAsia="GHEA Grapalat" w:hAnsi="GHEA Mariam"/>
          <w:sz w:val="24"/>
          <w:szCs w:val="24"/>
          <w:lang w:val="hy-AM"/>
        </w:rPr>
        <w:t>4</w:t>
      </w:r>
      <w:r w:rsidRPr="006D1B1C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ՊԱՐՏԱՏՈՄՍԵՐԻ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ԹՈՂԱՐԿՄԱՆ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,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ՏԵՂԱԲԱՇԽՄԱՆ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ԵՎ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ԲՈՐՍԱՅՈՒՄ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ՑՈՒՑԱԿՄԱՆ</w:t>
      </w:r>
      <w:r w:rsidRPr="006D1B1C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bCs/>
          <w:sz w:val="24"/>
          <w:szCs w:val="24"/>
          <w:lang w:val="hy-AM"/>
        </w:rPr>
        <w:t>ՀԱՄԱՐ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ՕԺԱՆԴԱԿՈՒԹՅԱՆ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ԳՈՐԾԻՔԻ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ԲՈՎԱՆԴԱ</w:t>
      </w:r>
      <w:r w:rsidR="006D1B1C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ԿՈՒԹՅԱՆ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ՆԿԱՐԱԳՐՈՒԹՅՈՒՆԸ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ՉԱՓԵՐԸ</w:t>
      </w:r>
    </w:p>
    <w:p w:rsidR="008D4C82" w:rsidRPr="006D1B1C" w:rsidRDefault="008D4C82" w:rsidP="006D1B1C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bookmarkStart w:id="4" w:name="_heading=h.2et92p0" w:colFirst="0" w:colLast="0"/>
      <w:bookmarkEnd w:id="4"/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7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Շահառուներին տրամադրվում է սույն որոշումն ուժի մեջ մտնելուց հետո թողարկված պարտատոմսերի թողարկման, տեղաբաշխման և բորսայում ցուցակ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ման համար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օ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ժանդակություն՝ յուրաքանչյուր շահառուի համար մեկ անգամ, հետևյալ չափերով՝</w:t>
      </w:r>
    </w:p>
    <w:p w:rsidR="008D4C82" w:rsidRPr="006D1B1C" w:rsidRDefault="008D4C82" w:rsidP="006D1B1C">
      <w:pPr>
        <w:numPr>
          <w:ilvl w:val="0"/>
          <w:numId w:val="3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պարտատոմսերի թողարկման, տեղաբաշխման և բորսայում ցուցակման գործընթացի ավարտից հետո շահառուին տրամադրվում է մեկանգամյա օժանդա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կություն՝ տեղաբաշխման անվանական արժեքի 2 տոկոսի չափով, սակայն ոչ ավել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քան երեսուն միլիոն 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դրամը.</w:t>
      </w:r>
    </w:p>
    <w:p w:rsidR="008D4C82" w:rsidRPr="006D1B1C" w:rsidRDefault="008D4C82" w:rsidP="006D1B1C">
      <w:pPr>
        <w:numPr>
          <w:ilvl w:val="0"/>
          <w:numId w:val="3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bookmarkStart w:id="5" w:name="_heading=h.3wjt98afc49t" w:colFirst="0" w:colLast="0"/>
      <w:bookmarkEnd w:id="5"/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պարտատոմսերի շրջանառության համար տեղաբաշխման անվանական ծավալի երեքական տոկոսի չափով օժանդակություն առաջին երեք տարիների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համար, սակայն ոչ ավել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քան 45 միլիոն դրամը շրջանառության յուրաքանչյուր 12 ամիսների համար: </w:t>
      </w:r>
      <w:bookmarkStart w:id="6" w:name="_heading=h.u91gcsbldiha" w:colFirst="0" w:colLast="0"/>
      <w:bookmarkEnd w:id="6"/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8</w:t>
      </w:r>
      <w:r w:rsidRPr="006D1B1C">
        <w:rPr>
          <w:rFonts w:ascii="GHEA Mariam" w:eastAsia="Cambria Math" w:hAnsi="GHEA Mariam" w:cs="Cambria Math"/>
          <w:color w:val="000000"/>
          <w:sz w:val="24"/>
          <w:szCs w:val="24"/>
          <w:lang w:val="hy-AM"/>
        </w:rPr>
        <w:t xml:space="preserve">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Պարտատոմսերի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թողարկման, տեղաբաշխման և բորսայում ցուցակման համար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միանվագ օժանդակություն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ստանալու նպատակով շահառուն պետք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էլեկտրոնային եղանակով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գրավոր հայտ ներկայացնի Հայաստանի Հանրապե</w:t>
      </w:r>
      <w:r w:rsid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տության էկոնոմիկայի նախարարություն (այսուհետ՝ </w:t>
      </w:r>
      <w:r w:rsidR="00A254D6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իազոր մարմին)`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կցելով հայտում պարունակվող տեղեկությունները հաստատող փաստաթղթերը, ինչպես նաև փաստացի կատարված ծախսերը հիմնավորող փաստաթղթերը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։ Հայտերի և պայմանագրերի օրինակելի ձևերը հաստատվում են Հայաստանի Հանրապե</w:t>
      </w:r>
      <w:r w:rsid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տության 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կոնոմիկայի նախարարի հրամանով։ Սույն կետով նախատեսված հայտը պետք է առնվազն պարունակի հետևյալ տեղեկատվությունը՝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անվանումը,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գործունեության հասցեն,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հեռախոսահամարը և էլեկտրոնային փոստը,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հարկ վճարողի հաշվառման համարը,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pacing w:val="-8"/>
          <w:sz w:val="24"/>
          <w:szCs w:val="24"/>
        </w:rPr>
        <w:t>հայտատուի գործադիր մարմնի ղեկավարի անունը, ազգանունը և պաշտոնը</w:t>
      </w:r>
      <w:r w:rsidRPr="006D1B1C">
        <w:rPr>
          <w:rFonts w:ascii="GHEA Mariam" w:eastAsia="GHEA Grapalat" w:hAnsi="GHEA Mariam" w:cs="GHEA Grapalat"/>
          <w:sz w:val="24"/>
          <w:szCs w:val="24"/>
        </w:rPr>
        <w:t>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պարտատոմսի տեսակը և դասը,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պարտատոմսի տարբերակիչ ծածկագիրը,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տեղաբաշխված ծավալը,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տեղաբաշխված քանակը,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անվանական արժեքը,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թողարկման ամսաթիվը,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մարման ամսաթիվը,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տեղաբաշխման սկիզբը,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տեղաբաշխման ավարտը,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արժեկտրոնի եկամտաբերությունը,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արժեկտրոնի վճարման պարբերականությունը,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 xml:space="preserve">տեղեկատվություն յուրաքանչյուր արժեկտրոնի վճարման վերաբերյալ, 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ֆոնդային բորսայի անվանումը,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lastRenderedPageBreak/>
        <w:t>ֆոնդային բորսայի ցուցակը կամ հարթակը, որտեղ պարտատոմսը ցուցակված է,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ցուցակման ամսաթիվը,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ֆոնդային բորսայի կողմից պարտատոմսին շնորհված հապավումը,</w:t>
      </w:r>
    </w:p>
    <w:p w:rsidR="008D4C82" w:rsidRPr="006D1B1C" w:rsidRDefault="00FD2DDE" w:rsidP="006D1B1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պարտատոմսերի շուկա ստեղծողը (ստեղծողներ</w:t>
      </w:r>
      <w:r>
        <w:rPr>
          <w:rFonts w:ascii="GHEA Mariam" w:eastAsia="GHEA Grapalat" w:hAnsi="GHEA Mariam" w:cs="GHEA Grapalat"/>
          <w:sz w:val="24"/>
          <w:szCs w:val="24"/>
        </w:rPr>
        <w:t>ը</w:t>
      </w:r>
      <w:r w:rsidRPr="006D1B1C">
        <w:rPr>
          <w:rFonts w:ascii="GHEA Mariam" w:eastAsia="GHEA Grapalat" w:hAnsi="GHEA Mariam" w:cs="GHEA Grapalat"/>
          <w:sz w:val="24"/>
          <w:szCs w:val="24"/>
        </w:rPr>
        <w:t>)։</w:t>
      </w: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9.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Լիազոր մարմինը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հավելվածի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8-րդ կետով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նախատեսված հայտը դիտարկում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է 10 (տասը) աշխատանքային օրվա ընթացքում։</w:t>
      </w: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10. Սույն հավելվածի 8-րդ կետով նախատեսված հայտը կամ հայտին կցվող փաստաթղթերը թերի կամ ոչ ամբողջական լինելու դեպքում հայտը ներկայաց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նելու օրվանից հաշված 10 (տասը) աշխատանքային օրվա ընթացքում էլեկտրո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նային եղանակով վերադարձվում է հայտատուին՝ նշելով առկա թերությունները և սահմանելով թերությունների վերացման ժամկետ՝ հայտը էլեկտրոնային եղանա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կով վերադարձնելու օրվանից հաշվարկված առնվազն 10 (տասը) աշխատան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քային օր։ Սույն կետով նախատեսված կարգով վերադարձված հայտը սահման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ված ժամկետում շահառուի կողմից կրկին ներկայացվելու դեպքում 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իազոր մարմնի կողմից դիտարկվում է հայտը ստանալու օրվան հաջորդող 10 (տասը) աշխատանքային օրվա ընթացքում։</w:t>
      </w: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11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Սույն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հավելվածի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8-րդ կետով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նախատեսված հայտի բավարարման դեպքում </w:t>
      </w:r>
      <w:r w:rsid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իազոր մարմինն այդ մասին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հայտի դիտարկման ժամկետում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էլեկտրո</w:t>
      </w:r>
      <w:r w:rsid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նային եղանակով ծանուցում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շահառուին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, որից հետո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 հետ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10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(տասը)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աշխատանքային օրվա ընթացքում կնքվում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օժանդակության տրամադրման</w:t>
      </w:r>
      <w:sdt>
        <w:sdtPr>
          <w:rPr>
            <w:rFonts w:ascii="GHEA Mariam" w:hAnsi="GHEA Mariam"/>
          </w:rPr>
          <w:tag w:val="goog_rdk_1"/>
          <w:id w:val="-965579912"/>
        </w:sdtPr>
        <w:sdtEndPr/>
        <w:sdtContent/>
      </w:sdt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վերաբերյալ պայմանագիր, որով սահմանվում են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օժանդակության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գումարի փոխանցման կարգն ու ժամկետները։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 կողմից սույն կետով նախա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տեսված պայմանագրի կնքման ժամկետում պայմանագիրը չկնքելու կամ պայ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մանագրի կնքումից խուսափելու դեպքում օժանդակությունը չի տրամադրվում։</w:t>
      </w: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12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Սույն հավելվածի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8-րդ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կետով նախատեսված հայտը մերժվում է, եթե՝</w:t>
      </w:r>
    </w:p>
    <w:p w:rsidR="008D4C82" w:rsidRPr="006D1B1C" w:rsidRDefault="00FD2DDE" w:rsidP="006D1B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ույն հավելվածով նախատեսված կարգով վերադարձված </w:t>
      </w:r>
      <w:r w:rsidR="008D4C82"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հայտ</w:t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="008D4C82"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կամ կից ներկայացված փաստաթղթեր</w:t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="008D4C82"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թեր</w:t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ությունները չեն շտկվել սահմանված </w:t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ժամկետում կամ կրկին ներկայացված հայտը կամ կից ներկայացված փաստա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8D4C82" w:rsidRPr="006D1B1C">
        <w:rPr>
          <w:rFonts w:ascii="GHEA Mariam" w:eastAsia="GHEA Grapalat" w:hAnsi="GHEA Mariam" w:cs="GHEA Grapalat"/>
          <w:sz w:val="24"/>
          <w:szCs w:val="24"/>
          <w:lang w:val="hy-AM"/>
        </w:rPr>
        <w:t>թղթերը</w:t>
      </w:r>
      <w:r w:rsidR="008D4C82"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թերի են կամ ոչ ամբողջական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8D4C82" w:rsidRPr="006D1B1C" w:rsidRDefault="008D4C82" w:rsidP="006D1B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հայտում կամ կից ներկայացված փաստաթղթերում ներկայացվել են անարժանահավատ կամ կեղծ տեղեկություններ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8D4C82" w:rsidRPr="006D1B1C" w:rsidRDefault="008D4C82" w:rsidP="006D1B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հայտատուն կամ թողարկվող պարտատոմսերը չեն համապատաս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խա</w:t>
      </w:r>
      <w:r w:rsidR="006D1B1C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նում սույն ծրագրի պահանջներին։</w:t>
      </w:r>
    </w:p>
    <w:p w:rsidR="008D4C82" w:rsidRPr="006D1B1C" w:rsidRDefault="008D4C82" w:rsidP="006D1B1C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13.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Սույն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հավելվածի 12-րդ կետով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նախատեսված դեպքերում լիազոր մարմինը 5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(հինգ)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աշխատանքային օրվա ընթացքում էլեկտրոնային եղանակով ծանուցում է հայտ ներկայացրած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շահառուին հայտի մերժման մասին՝ նշելով մերժման հիմքը։</w:t>
      </w:r>
    </w:p>
    <w:p w:rsidR="008D4C82" w:rsidRPr="008D4C82" w:rsidRDefault="008D4C82" w:rsidP="008D4C82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D4C82" w:rsidRPr="006D1B1C" w:rsidRDefault="008D4C82" w:rsidP="006D1B1C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6D1B1C">
        <w:rPr>
          <w:rFonts w:ascii="GHEA Mariam" w:eastAsia="GHEA Grapalat" w:hAnsi="GHEA Mariam"/>
          <w:sz w:val="24"/>
          <w:szCs w:val="24"/>
          <w:lang w:val="hy-AM"/>
        </w:rPr>
        <w:t>5</w:t>
      </w:r>
      <w:r w:rsidRPr="006D1B1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ԲԱԺՆԵՏՈՄՍԵՐԻ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ԹՈՂԱՐԿՄԱՆ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ՏԵՂԱԲԱՇԽՄԱՆ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ԲՈՐՍԱՅՈՒՄ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ՑՈՒՑԱԿՄԱՆ</w:t>
      </w:r>
      <w:r w:rsidRPr="006D1B1C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sz w:val="24"/>
          <w:szCs w:val="24"/>
          <w:lang w:val="hy-AM"/>
        </w:rPr>
        <w:t>ՀԱՄԱՐ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ՕԺԱՆԴԱԿՈՒԹՅԱՆ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ԳՈՐԾԻՔԻ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ԲՈՎԱՆԴԱ</w:t>
      </w:r>
      <w:r w:rsid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ԿՈՒԹՅԱՆ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ՆԿԱՐԱԳՐՈՒԹՅՈՒՆԸ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6D1B1C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ՉԱՓԵՐԸ</w:t>
      </w:r>
    </w:p>
    <w:p w:rsidR="008D4C82" w:rsidRPr="006D1B1C" w:rsidRDefault="008D4C82" w:rsidP="006D1B1C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6D1B1C" w:rsidRDefault="008D4C82" w:rsidP="006D1B1C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14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Շահառուներին տրամադրվում է սույն որոշումն ուժի մեջ մտնելուց հետո թողարկված բաժնետոմսերի թողարկման, տեղաբաշխման և բորսայում ցուցակ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ման համար օժանդակություն յուրաքանչյուր շահառուի համար միայն մեկ անգամ, ընդ որում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փոխհատուցվում են փաստացի կատարված և համապատասխան փաստաթղթերով հիմնավորված ծախսերի 80%-ը, սակայն ոչ ավել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քան հիսուն միլիոն դրամը։ Նշված ծախսերը ներառում են արտաքին աուդիտի, բանկային և </w:t>
      </w:r>
      <w:r w:rsidRPr="00BA4706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բորսայական ծառայությունների ծախսերը՝ կապված թողարկման, տեղա</w:t>
      </w:r>
      <w:r w:rsidR="00BA4706" w:rsidRPr="00BA4706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BA4706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բաշխմա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ն և բորսայում ցուցակման հետ։</w:t>
      </w:r>
    </w:p>
    <w:p w:rsidR="008D4C82" w:rsidRPr="006D1B1C" w:rsidRDefault="008D4C82" w:rsidP="006D1B1C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15</w:t>
      </w:r>
      <w:r w:rsidRPr="006D1B1C">
        <w:rPr>
          <w:rFonts w:ascii="GHEA Mariam" w:eastAsia="Cambria Math" w:hAnsi="GHEA Mariam" w:cs="Cambria Math"/>
          <w:color w:val="000000"/>
          <w:sz w:val="24"/>
          <w:szCs w:val="24"/>
          <w:lang w:val="hy-AM"/>
        </w:rPr>
        <w:t xml:space="preserve">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Բաժնետոմսերի տեղաբաշխման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միանվագ օժանդակություն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ստանալու նպատակով շահառուն պետք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էլեկտրոնային եղանակով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գրավոր հայտ ներ</w:t>
      </w:r>
      <w:r w:rsidR="00BA470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կայացնի Հայաստանի Հանրապետության էկոնոմիկայի նախարարություն (այսու</w:t>
      </w:r>
      <w:r w:rsidR="00BA470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հետ՝ 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իազոր մարմին)`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կցելով հայտում պարունակվող տեղեկությունները հաստա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տող փաստաթղթերը, ինչպես նաև փաստացի կատարված ծախսերը հիմնավորող փաստաթղթերը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։ Հայտերի և պայմանագրերի օրինակելի ձևերը հաստատվում են Հայաստանի Հանրապետության 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կոնոմիկայի նախարարի հրամանով։ Սույն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կետով նախատեսված հայտը պետք է առնվազն պարունակի հետևյալ տեղե</w:t>
      </w:r>
      <w:r w:rsidR="00BA470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կատվությունը՝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անվանումը,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գործունեության հասցեն,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հեռախոսահամարը և էլեկտրոնային փոստը,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հայտատուի հարկ վճարողի հաշվառման համարը,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BA4706">
        <w:rPr>
          <w:rFonts w:ascii="GHEA Mariam" w:eastAsia="GHEA Grapalat" w:hAnsi="GHEA Mariam" w:cs="GHEA Grapalat"/>
          <w:spacing w:val="-12"/>
          <w:sz w:val="24"/>
          <w:szCs w:val="24"/>
        </w:rPr>
        <w:t>հայտատուի գործադիր մարմնի ղեկավարի անունը, ազգանունը և պաշտոնը</w:t>
      </w:r>
      <w:r w:rsidRPr="006D1B1C">
        <w:rPr>
          <w:rFonts w:ascii="GHEA Mariam" w:eastAsia="GHEA Grapalat" w:hAnsi="GHEA Mariam" w:cs="GHEA Grapalat"/>
          <w:sz w:val="24"/>
          <w:szCs w:val="24"/>
        </w:rPr>
        <w:t>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թողարկված բաժնետոմսերի տեսակը և դասը,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թողարկված բաժնետոմսերի տարբերակիչ ծածկագիրը,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թողարկված բաժնետոմսերի տեղաբաշխված ծավալը,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թողարկված բաժնետոմսերի տեղաբաշխված քանակը,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թողարկված բաժնետոմսերի անվանական արժեքը,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բաժնետոմսերի թողարկման ամսաթիվը,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բաժնետոմսերի տեղաբաշխման սկիզբը,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բաժնետոմսերի տեղաբաշխման ավարտը,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ֆոնդային բորսայի անվանումը,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BA4706">
        <w:rPr>
          <w:rFonts w:ascii="GHEA Mariam" w:eastAsia="GHEA Grapalat" w:hAnsi="GHEA Mariam" w:cs="GHEA Grapalat"/>
          <w:spacing w:val="-6"/>
          <w:sz w:val="24"/>
          <w:szCs w:val="24"/>
        </w:rPr>
        <w:t>ֆոնդային բորսայի ցուցակը կամ հարթակը, որտեղ բաժնետոմսը ցուցակ</w:t>
      </w:r>
      <w:r w:rsidRPr="00BA4706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</w:rPr>
        <w:t>ված է,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ցուցակման ամսաթիվը,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ֆոնդային բորսայի կողմից բաժնետոմսին շնորհված հապավումը,</w:t>
      </w:r>
    </w:p>
    <w:p w:rsidR="008D4C82" w:rsidRPr="006D1B1C" w:rsidRDefault="00FD2DDE" w:rsidP="006D1B1C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D1B1C">
        <w:rPr>
          <w:rFonts w:ascii="GHEA Mariam" w:eastAsia="GHEA Grapalat" w:hAnsi="GHEA Mariam" w:cs="GHEA Grapalat"/>
          <w:sz w:val="24"/>
          <w:szCs w:val="24"/>
        </w:rPr>
        <w:t>բաժնետոմսերի շուկա ստեղծող</w:t>
      </w:r>
      <w:r>
        <w:rPr>
          <w:rFonts w:ascii="GHEA Mariam" w:eastAsia="GHEA Grapalat" w:hAnsi="GHEA Mariam" w:cs="GHEA Grapalat"/>
          <w:sz w:val="24"/>
          <w:szCs w:val="24"/>
        </w:rPr>
        <w:t xml:space="preserve">ը </w:t>
      </w:r>
      <w:r w:rsidRPr="006D1B1C">
        <w:rPr>
          <w:rFonts w:ascii="GHEA Mariam" w:eastAsia="GHEA Grapalat" w:hAnsi="GHEA Mariam" w:cs="GHEA Grapalat"/>
          <w:sz w:val="24"/>
          <w:szCs w:val="24"/>
        </w:rPr>
        <w:t>(ստեղծողներ</w:t>
      </w:r>
      <w:r>
        <w:rPr>
          <w:rFonts w:ascii="GHEA Mariam" w:eastAsia="GHEA Grapalat" w:hAnsi="GHEA Mariam" w:cs="GHEA Grapalat"/>
          <w:sz w:val="24"/>
          <w:szCs w:val="24"/>
        </w:rPr>
        <w:t>ը</w:t>
      </w:r>
      <w:r w:rsidRPr="006D1B1C">
        <w:rPr>
          <w:rFonts w:ascii="GHEA Mariam" w:eastAsia="GHEA Grapalat" w:hAnsi="GHEA Mariam" w:cs="GHEA Grapalat"/>
          <w:sz w:val="24"/>
          <w:szCs w:val="24"/>
        </w:rPr>
        <w:t>)։</w:t>
      </w:r>
    </w:p>
    <w:p w:rsidR="008D4C82" w:rsidRPr="006D1B1C" w:rsidRDefault="008D4C82" w:rsidP="006D1B1C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16.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Լիազոր մարմինը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հավելվածի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15-րդ կետով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նախատեսված հայտը դիտարկում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է 10 (տասը) աշխատանքային օրվա ընթացքում։</w:t>
      </w:r>
    </w:p>
    <w:p w:rsidR="008D4C82" w:rsidRPr="006D1B1C" w:rsidRDefault="008D4C82" w:rsidP="00E832EA">
      <w:pPr>
        <w:shd w:val="clear" w:color="auto" w:fill="FFFFFF"/>
        <w:tabs>
          <w:tab w:val="left" w:pos="1080"/>
        </w:tabs>
        <w:spacing w:line="408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17. Սույն հավելվածի 15-րդ կետով նախատեսված հայտը կամ հայտին կցվող փաստաթղթերը թերի կամ ոչ ամբողջական լինելու դեպքում հայտը ներկայաց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նելու օրվանից հաշված 10 (տասը) աշխատանքային օրվա ընթացքում էլեկտրո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նային եղանակով վերադարձվում է հայտատուին՝ նշելով առկա թերությունները և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սահմանելով թերությունների վերացման ժամկետ՝ հայտը էլեկտրոնային եղանա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կով վերադարձնելու օրվանից հաշվարկված առնվազն 10 (տասը) աշխատան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քային օր։ Սույն կետով նախատեսված կարգով վերադարձված հայտը սահման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ված ժամկետում շահառուի կողմից կրկին ներկայացվելու դեպքում 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իազոր մարմնի կողմից դիտարկվում է հայտը ստանալու օրվան հաջորդող 10 (տասը) աշխատանքային օրվա ընթացքում։ </w:t>
      </w:r>
    </w:p>
    <w:p w:rsidR="008D4C82" w:rsidRPr="006D1B1C" w:rsidRDefault="008D4C82" w:rsidP="00E832EA">
      <w:pPr>
        <w:shd w:val="clear" w:color="auto" w:fill="FFFFFF"/>
        <w:tabs>
          <w:tab w:val="left" w:pos="1080"/>
        </w:tabs>
        <w:spacing w:line="408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18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Սույն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հավելվածի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15-րդ կետով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նախատեսված հայտի բավարարման դեպքում 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լ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իազոր մարմինն այդ մասին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հայտի դիտարկման ժամկետում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էլեկտրո</w:t>
      </w:r>
      <w:r w:rsidR="00BA470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նային եղանակով ծանուցում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շահառուին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, որից հետո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 հետ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10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(տասը)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աշխատանքային օրվա ընթացքում կնքվում է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օժանդակության տրամադրման</w:t>
      </w:r>
      <w:sdt>
        <w:sdtPr>
          <w:rPr>
            <w:rFonts w:ascii="GHEA Mariam" w:hAnsi="GHEA Mariam"/>
          </w:rPr>
          <w:tag w:val="goog_rdk_1"/>
          <w:id w:val="-1118068543"/>
        </w:sdtPr>
        <w:sdtEndPr/>
        <w:sdtContent/>
      </w:sdt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վերաբերյալ պայմանագիր, որով սահմանվում են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օժանդակության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գումարի փոխանցման կարգն ու ժամկետները։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 կողմից սույն կետով նախա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տեսված պայմանագրի կնքման ժամկետում պայմանագիրը չկնքելու կամ պայ</w:t>
      </w:r>
      <w:r w:rsidR="00BA4706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մանագրի կնքումից խուսափելու դեպքում օժանդակությունը չի տրամադրվում։</w:t>
      </w:r>
    </w:p>
    <w:p w:rsidR="008D4C82" w:rsidRPr="006D1B1C" w:rsidRDefault="008D4C82" w:rsidP="00FD2DDE">
      <w:pPr>
        <w:shd w:val="clear" w:color="auto" w:fill="FFFFFF"/>
        <w:tabs>
          <w:tab w:val="left" w:pos="990"/>
          <w:tab w:val="left" w:pos="1080"/>
        </w:tabs>
        <w:spacing w:line="408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19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Սույն հավելվածի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15-րդ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կետով նախատեսված հայտը մերժվում է, եթե՝</w:t>
      </w:r>
    </w:p>
    <w:p w:rsidR="008D4C82" w:rsidRPr="00FD2DDE" w:rsidRDefault="00FD2DDE" w:rsidP="00FD2DDE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080"/>
        </w:tabs>
        <w:spacing w:after="0" w:line="408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</w:rPr>
        <w:t>ս</w:t>
      </w:r>
      <w:r w:rsidR="008D4C82" w:rsidRPr="00FD2DDE">
        <w:rPr>
          <w:rFonts w:ascii="GHEA Mariam" w:eastAsia="GHEA Grapalat" w:hAnsi="GHEA Mariam" w:cs="GHEA Grapalat"/>
          <w:sz w:val="24"/>
          <w:szCs w:val="24"/>
        </w:rPr>
        <w:t xml:space="preserve">ույն հավելվածով նախատեսված կարգով վերադարձված </w:t>
      </w:r>
      <w:r w:rsidR="008D4C82" w:rsidRPr="00FD2DDE">
        <w:rPr>
          <w:rFonts w:ascii="GHEA Mariam" w:eastAsia="GHEA Grapalat" w:hAnsi="GHEA Mariam" w:cs="GHEA Grapalat"/>
          <w:color w:val="000000"/>
          <w:sz w:val="24"/>
          <w:szCs w:val="24"/>
        </w:rPr>
        <w:t>հայտ</w:t>
      </w:r>
      <w:r w:rsidR="008D4C82" w:rsidRPr="00FD2DDE">
        <w:rPr>
          <w:rFonts w:ascii="GHEA Mariam" w:eastAsia="GHEA Grapalat" w:hAnsi="GHEA Mariam" w:cs="GHEA Grapalat"/>
          <w:sz w:val="24"/>
          <w:szCs w:val="24"/>
        </w:rPr>
        <w:t>ի</w:t>
      </w:r>
      <w:r w:rsidR="008D4C82" w:rsidRPr="00FD2DDE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կամ կից ներկայացված փաստաթղթեր</w:t>
      </w:r>
      <w:r w:rsidR="008D4C82" w:rsidRPr="00FD2DDE">
        <w:rPr>
          <w:rFonts w:ascii="GHEA Mariam" w:eastAsia="GHEA Grapalat" w:hAnsi="GHEA Mariam" w:cs="GHEA Grapalat"/>
          <w:sz w:val="24"/>
          <w:szCs w:val="24"/>
        </w:rPr>
        <w:t>ի</w:t>
      </w:r>
      <w:r w:rsidR="008D4C82" w:rsidRPr="00FD2DDE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թեր</w:t>
      </w:r>
      <w:r w:rsidR="008D4C82" w:rsidRPr="00FD2DDE">
        <w:rPr>
          <w:rFonts w:ascii="GHEA Mariam" w:eastAsia="GHEA Grapalat" w:hAnsi="GHEA Mariam" w:cs="GHEA Grapalat"/>
          <w:sz w:val="24"/>
          <w:szCs w:val="24"/>
        </w:rPr>
        <w:t>ությունները չեն շտկվել սահմանված ժամկետում կամ կրկին ներկայացված հայտը կամ կից ներկայացված փաս</w:t>
      </w:r>
      <w:r w:rsidR="00BA4706" w:rsidRPr="00FD2DDE">
        <w:rPr>
          <w:rFonts w:ascii="GHEA Mariam" w:eastAsia="GHEA Grapalat" w:hAnsi="GHEA Mariam" w:cs="GHEA Grapalat"/>
          <w:sz w:val="24"/>
          <w:szCs w:val="24"/>
        </w:rPr>
        <w:softHyphen/>
      </w:r>
      <w:r w:rsidR="008D4C82" w:rsidRPr="00FD2DDE">
        <w:rPr>
          <w:rFonts w:ascii="GHEA Mariam" w:eastAsia="GHEA Grapalat" w:hAnsi="GHEA Mariam" w:cs="GHEA Grapalat"/>
          <w:sz w:val="24"/>
          <w:szCs w:val="24"/>
        </w:rPr>
        <w:t>տաթղթերը</w:t>
      </w:r>
      <w:r w:rsidR="008D4C82" w:rsidRPr="00FD2DDE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թերի են կամ ոչ ամբողջական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:rsidR="008D4C82" w:rsidRPr="006D1B1C" w:rsidRDefault="008D4C82" w:rsidP="00FD2DD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080"/>
        </w:tabs>
        <w:spacing w:line="408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հայտում կամ կից ներկայացված փաստաթղթերում ներկայացվել են անարժանահավատ կամ կեղծ տեղեկություններ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</w:p>
    <w:p w:rsidR="008D4C82" w:rsidRPr="006D1B1C" w:rsidRDefault="008D4C82" w:rsidP="00FD2DD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080"/>
        </w:tabs>
        <w:spacing w:line="40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հայտատուն չի համապատասխանում սույն ծրագրի պահանջներին։</w:t>
      </w:r>
    </w:p>
    <w:p w:rsidR="008D4C82" w:rsidRPr="006D1B1C" w:rsidRDefault="008D4C82" w:rsidP="00E832EA">
      <w:pPr>
        <w:shd w:val="clear" w:color="auto" w:fill="FFFFFF"/>
        <w:tabs>
          <w:tab w:val="left" w:pos="1080"/>
        </w:tabs>
        <w:spacing w:line="408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20.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Սույն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հավելվածի 19-րդ կետով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նախատեսված դեպքերում լիազոր մարմինը 5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 xml:space="preserve">(հինգ)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աշխատանքային օրվա ընթացքում էլեկտրոնային եղանակով </w:t>
      </w:r>
      <w:r w:rsidRPr="006D1B1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 xml:space="preserve">ծանուցում է հայտ ներկայացրած </w:t>
      </w:r>
      <w:r w:rsidRPr="006D1B1C">
        <w:rPr>
          <w:rFonts w:ascii="GHEA Mariam" w:eastAsia="GHEA Grapalat" w:hAnsi="GHEA Mariam" w:cs="GHEA Grapalat"/>
          <w:sz w:val="24"/>
          <w:szCs w:val="24"/>
          <w:lang w:val="hy-AM"/>
        </w:rPr>
        <w:t>շահառուին հայտի մերժման մասին՝ նշելով մերժման հիմքը։</w:t>
      </w:r>
    </w:p>
    <w:p w:rsidR="008D4C82" w:rsidRPr="008D4C82" w:rsidRDefault="008D4C82" w:rsidP="008D4C82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BA4706" w:rsidRDefault="008D4C82" w:rsidP="00BA4706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bookmarkStart w:id="7" w:name="_heading=h.3dy6vkm" w:colFirst="0" w:colLast="0"/>
      <w:bookmarkEnd w:id="7"/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6.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ՄԻՋԱԶԳԱՅԻՆ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ՎԱՐԿԱՆԻՇԱՅԻՆ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ԳՈՐԾԱԿԱԼՈՒԹՅՈՒՆՆԵՐԻՑ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ՎԱՐ</w:t>
      </w:r>
      <w:r w:rsidR="00BA4706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ԿԱՆԻՇԻ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ՍՏԱՑՄԱՆ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ՍՊԱՍԱՐԿՄԱՆ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ԱՌԱՋԻՆ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ՏԱՐՎԱ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ԾԱԽՍԵՐԻ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ՓՈԽՀԱՏՈՒՑՄԱՆ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ԳՈՐԾԻՔԻ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ԲՈՎԱՆԴԱԿՈՒԹՅԱՆ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</w:p>
    <w:p w:rsidR="008D4C82" w:rsidRPr="00BA4706" w:rsidRDefault="008D4C82" w:rsidP="00BA4706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ՆԿԱՐԱԳՐՈՒԹՅՈՒՆԸ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BA470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A4706">
        <w:rPr>
          <w:rFonts w:ascii="GHEA Mariam" w:eastAsia="GHEA Grapalat" w:hAnsi="GHEA Mariam" w:cs="Arial"/>
          <w:sz w:val="24"/>
          <w:szCs w:val="24"/>
          <w:lang w:val="hy-AM"/>
        </w:rPr>
        <w:t>ՉԱՓԵՐԸ</w:t>
      </w:r>
    </w:p>
    <w:p w:rsidR="008D4C82" w:rsidRPr="00BA4706" w:rsidRDefault="008D4C82" w:rsidP="00BA4706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8D4C82" w:rsidRPr="00063913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21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Շահառուն 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կարող է ստանալ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Ֆիթչ (Fitch),  Ստանդարտ ընդ փուրս (Standard and Poor's), Մուդիզ (Moody's) կամ Սքոփ Ռեյթինգզ (Scope Ratings)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վարկանիշային գործակալություններից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(այսուհետ՝ միջազգային վարկանիշային գործակալություններ)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վարկանիշի ստացման և սպասարկման առաջին տարվա ծախսերի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փոխհատուց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ում 50%-ի չափով։ Ընդ որում</w:t>
      </w:r>
      <w:r w:rsidR="003026F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,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փոխհատուց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ման ենթակա է ոչ պակաս, քան 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պետության սուվերեն վարկանիշից երկու նիշ ցածր վարկանիշը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բացառությամբ այն դեպքերի, երբ տվյալ գործակալության կողմից հրապա</w:t>
      </w:r>
      <w:r w:rsidR="00063913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րակված սուվերեն վարկանիշ առկա չէ։ Արտարժույթով կատարված ծախսերը փոխհատուցվում են ծախսերի կատարման օրվա դրությամբ Հայաստանի Հանրապետության կենտրոնական բանկի կողմից սահմանված փոխարժեքով։ Շահառուի 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կողմից վարկանիշի ստացման օրվանից սկսած 18  ամսվա ընթացքում </w:t>
      </w:r>
      <w:r w:rsidRPr="0006391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 xml:space="preserve">պարտատոմսերի կամ բաժնետոմսերի </w:t>
      </w:r>
      <w:r w:rsidRPr="00063913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հրապարակային տեղաբաշխման և </w:t>
      </w:r>
      <w:bookmarkStart w:id="8" w:name="_Hlk134388627"/>
      <w:r w:rsidRPr="00063913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>Հայա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="00063913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տանի Հանրապետությունում գործունեություն իրականացնող ֆոնդային բորսա</w:t>
      </w:r>
      <w:r w:rsidR="00063913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յում ցուցակման 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դեպքում </w:t>
      </w:r>
      <w:bookmarkEnd w:id="8"/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շահառուին 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կտրամադրվի վարկանիշային գործակալու</w:t>
      </w:r>
      <w:r w:rsid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թյուններից վարկանիշի ստացման և սպասարկման առաջին տարվա ծախսերի 80%-ը (30%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ի հավելում</w:t>
      </w:r>
      <w:r w:rsidR="00FD2DD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ը</w:t>
      </w:r>
      <w:r w:rsidRPr="0006391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նախորդող 50%-ի)</w:t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</w:t>
      </w:r>
      <w:bookmarkStart w:id="9" w:name="_Hlk134388700"/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եթե պահպանվել են համապատաս</w:t>
      </w:r>
      <w:r w:rsidR="00063913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խանաբար սույն հավելվածի 2-րդ կամ 3-րդ կետով նախատեսված պահանջները։</w:t>
      </w:r>
    </w:p>
    <w:bookmarkEnd w:id="9"/>
    <w:p w:rsidR="008D4C82" w:rsidRPr="002E4D7D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22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. Միջազգային վարկանիշային գործակալություններից վարկանիշի ստացման և սպասարկման առաջին տարվա ծախսերի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փոխհատուց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ում ստանալու նպատակով ցանկացած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շահառու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, որը փաստացի ստացել է վարկանիշը և կա</w:t>
      </w:r>
      <w:r w:rsidR="002E4D7D"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տարել է դրա դիմաց անհրաժեշտ վճարումները,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պետք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էլեկտրոնային եղանա</w:t>
      </w:r>
      <w:r w:rsidR="002E4D7D" w:rsidRP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կով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գրավոր հայտ ներկայացնի 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իազոր մարմին՝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կցելով հայտում պարունակվող 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 xml:space="preserve">տեղեկությունները հաստատող փաստաթղթերը։ 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Հայտերի և պայմանագրերի օրինակելի ձևերը հաստատվում են Հայաստանի Հանրապետության </w:t>
      </w:r>
      <w:r w:rsid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կոնոմի</w:t>
      </w:r>
      <w:r w:rsid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կայի նախարարի հրամանով։ Սույն կետով նախատեսված հայտը պետք է առնվազն պարունակի հետևյալ տեղեկատվությունը՝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հայտատուի անվանումը,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հայտատուի գործունեության հասցեն,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հայտատուի հեռախոսահամարը և էլեկտրոնային փոստը,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հայտատուի հարկ վճարողի հաշվառման համարը,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2E4D7D">
        <w:rPr>
          <w:rFonts w:ascii="GHEA Mariam" w:eastAsia="GHEA Grapalat" w:hAnsi="GHEA Mariam" w:cs="GHEA Grapalat"/>
          <w:spacing w:val="-8"/>
          <w:sz w:val="24"/>
          <w:szCs w:val="24"/>
        </w:rPr>
        <w:t>հայտատուի գործադիր մարմնի ղեկավարի անունը, ազգանունը և պաշտոն</w:t>
      </w:r>
      <w:r w:rsidRPr="00063913">
        <w:rPr>
          <w:rFonts w:ascii="GHEA Mariam" w:eastAsia="GHEA Grapalat" w:hAnsi="GHEA Mariam" w:cs="GHEA Grapalat"/>
          <w:sz w:val="24"/>
          <w:szCs w:val="24"/>
        </w:rPr>
        <w:t>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միջազգային վարկանիշային գործակալության անվանումը,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վարկանիշավորման ամսաթիվը,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sz w:val="24"/>
          <w:szCs w:val="24"/>
        </w:rPr>
        <w:t>ստացված վարկանիշը՝ կցելով հավաստող փաստաթուղթը,</w:t>
      </w:r>
    </w:p>
    <w:p w:rsidR="008D4C82" w:rsidRPr="00063913" w:rsidRDefault="00FD2DDE" w:rsidP="00063913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063913">
        <w:rPr>
          <w:rFonts w:ascii="GHEA Mariam" w:eastAsia="GHEA Grapalat" w:hAnsi="GHEA Mariam" w:cs="GHEA Grapalat"/>
          <w:color w:val="000000"/>
          <w:sz w:val="24"/>
          <w:szCs w:val="24"/>
        </w:rPr>
        <w:t>վարկանիշի ստացման և սպասարկման առաջին տարվա ծախսերը՝ կցելով  հավաստող փաստաթղթերը։</w:t>
      </w:r>
    </w:p>
    <w:p w:rsidR="008D4C82" w:rsidRPr="00063913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063913">
        <w:rPr>
          <w:rFonts w:ascii="GHEA Mariam" w:eastAsia="GHEA Grapalat" w:hAnsi="GHEA Mariam" w:cs="GHEA Grapalat"/>
          <w:sz w:val="24"/>
          <w:szCs w:val="24"/>
          <w:lang w:val="hy-AM"/>
        </w:rPr>
        <w:t>23. Լիազոր մարմինը սույն հավելվածի 22-րդ կետով նախատեսված հայտը դիտարկում է 10 (տասը) աշխատանքային օրվա ընթացքում։</w:t>
      </w:r>
    </w:p>
    <w:p w:rsidR="008D4C82" w:rsidRPr="002E4D7D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bookmarkStart w:id="10" w:name="_heading=h.roxid1575sav" w:colFirst="0" w:colLast="0"/>
      <w:bookmarkEnd w:id="10"/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24. Սույն հավելվածի 22-րդ կետով նախատեսված հայտը կամ հայտին կցվող փաստաթղթերը թերի կամ ոչ ամբողջական լինելու դեպքում սույն հավելվածի 22-րդ կետով նախատեսված ժամկետում հայտն էլեկտրոնային եղա</w:t>
      </w:r>
      <w:r w:rsidR="002E4D7D" w:rsidRP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նա</w:t>
      </w:r>
      <w:r w:rsidR="002E4D7D" w:rsidRP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կով վերադարձվում է հայտատուին՝ նշելով առկա թերությունները և սահ</w:t>
      </w:r>
      <w:r w:rsid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մա</w:t>
      </w:r>
      <w:r w:rsid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 xml:space="preserve">նելով թերությունների վերացման ժամկետ՝ առնվազն 10 (տասը) աշխատանքային օր։ Սույն կետով նախատեսված կարգով վերադարձված հայտը սահմանված ժամկետում շահառուի կողմից կրկին ներկայացվելու դեպքում 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իազոր մարմնի կողմից դիտարկվում է 10 (տասը) աշխատանքային օրվա ընթացքում։</w:t>
      </w:r>
    </w:p>
    <w:p w:rsidR="008D4C82" w:rsidRPr="002E4D7D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25. Սույն հավելվածի 22-րդ կետով նախատեսված հայտի բավարարման դեպքում լիազոր մարմինն այդ մասին հայտի դիտարկման ժամկետում էլեկտրո</w:t>
      </w:r>
      <w:r w:rsidR="002E4D7D" w:rsidRP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նային եղանակով ծանուցում է շահառուին, որից հետո շահառուի հետ 10 աշխա</w:t>
      </w:r>
      <w:r w:rsidR="002E4D7D" w:rsidRP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տանքային օրվա ընթացքում կնքվում է օժանդակության տրամադրման</w:t>
      </w:r>
      <w:sdt>
        <w:sdtPr>
          <w:rPr>
            <w:rFonts w:ascii="GHEA Mariam" w:hAnsi="GHEA Mariam"/>
          </w:rPr>
          <w:tag w:val="goog_rdk_2"/>
          <w:id w:val="652883581"/>
        </w:sdtPr>
        <w:sdtEndPr/>
        <w:sdtContent/>
      </w:sdt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վերա</w:t>
      </w:r>
      <w:r w:rsid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բերյալ պայմանագիր, որով սահմանվում են օժանդակության գումարի փոխանց</w:t>
      </w:r>
      <w:r w:rsidR="002E4D7D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E4D7D">
        <w:rPr>
          <w:rFonts w:ascii="GHEA Mariam" w:eastAsia="GHEA Grapalat" w:hAnsi="GHEA Mariam" w:cs="GHEA Grapalat"/>
          <w:sz w:val="24"/>
          <w:szCs w:val="24"/>
          <w:lang w:val="hy-AM"/>
        </w:rPr>
        <w:t>ման կարգն ու ժամկետները։ Շահառուի կողմից սույն կետով նախատեսված պայմանագրի կնքման ժամկետում պայմանագիրը չկնքելու կամ պայմանագրի կնքումից խուսափելու դեպքում օժանդակությունը չի տրամադրվում։</w:t>
      </w:r>
    </w:p>
    <w:p w:rsidR="008D4C82" w:rsidRPr="00FD2DDE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26. Սույն հավելվածի 22-րդ կետով նախատեսված հայտը մերժվում է, եթե՝</w:t>
      </w:r>
    </w:p>
    <w:p w:rsidR="008D4C82" w:rsidRPr="00FD2DDE" w:rsidRDefault="00FD2DDE" w:rsidP="00063913">
      <w:pPr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="008D4C82" w:rsidRPr="00FD2DDE">
        <w:rPr>
          <w:rFonts w:ascii="GHEA Mariam" w:eastAsia="GHEA Grapalat" w:hAnsi="GHEA Mariam" w:cs="GHEA Grapalat"/>
          <w:sz w:val="24"/>
          <w:szCs w:val="24"/>
          <w:lang w:val="hy-AM"/>
        </w:rPr>
        <w:t>ույն հավելվածով նախատեսված կարգով վերադարձված հայտի կամ կից ներկայացված փաստաթղթերի թերությունները չեն շտկվել սահմանված ժամկետում կամ կրկին ներկայացված հայտը կամ կից ներկայացված փաստա</w:t>
      </w:r>
      <w:r w:rsidR="002E4D7D" w:rsidRPr="00FD2DD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8D4C82" w:rsidRPr="00FD2DDE">
        <w:rPr>
          <w:rFonts w:ascii="GHEA Mariam" w:eastAsia="GHEA Grapalat" w:hAnsi="GHEA Mariam" w:cs="GHEA Grapalat"/>
          <w:sz w:val="24"/>
          <w:szCs w:val="24"/>
          <w:lang w:val="hy-AM"/>
        </w:rPr>
        <w:t>թղթերը թերի են կամ ոչ ամբողջական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8D4C82" w:rsidRPr="00FD2DDE" w:rsidRDefault="008D4C82" w:rsidP="00063913">
      <w:pPr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հայտում կամ կից ներկայացված փաստաթղթերում ներկայացվել են անարժանահավատ կամ կեղծ տեղեկություններ</w:t>
      </w:r>
      <w:r w:rsidR="00FD2DD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  <w:bookmarkStart w:id="11" w:name="_GoBack"/>
      <w:bookmarkEnd w:id="11"/>
    </w:p>
    <w:p w:rsidR="008D4C82" w:rsidRPr="00FD2DDE" w:rsidRDefault="008D4C82" w:rsidP="00063913">
      <w:pPr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հայտատուն կամ թողարկվող պարտատոմսերը չեն համապատաս</w:t>
      </w:r>
      <w:r w:rsidR="002E4D7D" w:rsidRPr="00FD2DD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խա</w:t>
      </w:r>
      <w:r w:rsidR="002E4D7D" w:rsidRPr="00FD2DD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նում սույն ծրագրի պահանջներին։</w:t>
      </w:r>
    </w:p>
    <w:p w:rsidR="008D4C82" w:rsidRPr="00FD2DDE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27. Սույն հավելվածի 26-րդ կետով նախատեսված դեպքերում լիազոր մար</w:t>
      </w:r>
      <w:r w:rsidR="002E4D7D" w:rsidRPr="00FD2DD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FD2DDE">
        <w:rPr>
          <w:rFonts w:ascii="GHEA Mariam" w:eastAsia="GHEA Grapalat" w:hAnsi="GHEA Mariam" w:cs="GHEA Grapalat"/>
          <w:sz w:val="24"/>
          <w:szCs w:val="24"/>
          <w:lang w:val="hy-AM"/>
        </w:rPr>
        <w:t>մինը 5 (հինգ) աշխատանքային օրվա ընթացքում էլեկտրոնային եղանակով ծանուցում է հայտ ներկայացրած շահառուին հայտի մերժման մասին՝ նշելով մերժման հիմքը։</w:t>
      </w:r>
    </w:p>
    <w:p w:rsidR="008D4C82" w:rsidRPr="00FD2DDE" w:rsidRDefault="008D4C82" w:rsidP="00063913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:rsidR="008D4C82" w:rsidRPr="00FD2DDE" w:rsidRDefault="008D4C82" w:rsidP="00063913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2E4D7D" w:rsidRPr="00FD2DDE" w:rsidRDefault="002E4D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2D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2DD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2DD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4D7D" w:rsidRPr="00FD2DDE" w:rsidRDefault="002E4D7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D2DDE">
        <w:rPr>
          <w:rFonts w:ascii="GHEA Mariam" w:hAnsi="GHEA Mariam"/>
          <w:sz w:val="24"/>
          <w:szCs w:val="24"/>
          <w:lang w:val="hy-AM"/>
        </w:rPr>
        <w:t xml:space="preserve">  </w:t>
      </w:r>
      <w:r w:rsidRPr="00FD2DD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E4D7D" w:rsidRPr="00FD2DDE" w:rsidRDefault="002E4D7D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2DD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FD2DD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 w:rsidRPr="002E4D7D">
        <w:rPr>
          <w:rFonts w:ascii="GHEA Mariam" w:hAnsi="GHEA Mariam" w:cs="Arial Armenian"/>
          <w:sz w:val="24"/>
          <w:szCs w:val="24"/>
          <w:lang w:val="hy-AM"/>
        </w:rPr>
        <w:t>Ա</w:t>
      </w:r>
      <w:r w:rsidRPr="00FD2DDE">
        <w:rPr>
          <w:rFonts w:ascii="GHEA Mariam" w:hAnsi="GHEA Mariam" w:cs="Sylfaen"/>
          <w:sz w:val="24"/>
          <w:szCs w:val="24"/>
          <w:lang w:val="hy-AM"/>
        </w:rPr>
        <w:t>.</w:t>
      </w:r>
      <w:r w:rsidRPr="00FD2D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4D7D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D2DD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4EA1" w:rsidRPr="00FD2DDE" w:rsidRDefault="00624EA1" w:rsidP="00063913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624EA1" w:rsidRPr="00FD2DD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F91" w:rsidRDefault="009A2F91">
      <w:r>
        <w:separator/>
      </w:r>
    </w:p>
  </w:endnote>
  <w:endnote w:type="continuationSeparator" w:id="0">
    <w:p w:rsidR="009A2F91" w:rsidRDefault="009A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44EDD">
    <w:pPr>
      <w:pStyle w:val="Footer"/>
    </w:pPr>
    <w:fldSimple w:instr=" FILENAME   \* MERGEFORMAT ">
      <w:r w:rsidR="003122F5">
        <w:rPr>
          <w:noProof/>
        </w:rPr>
        <w:t>voroshumTK63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F91" w:rsidRDefault="009A2F91">
      <w:r>
        <w:separator/>
      </w:r>
    </w:p>
  </w:footnote>
  <w:footnote w:type="continuationSeparator" w:id="0">
    <w:p w:rsidR="009A2F91" w:rsidRDefault="009A2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2DDE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598C"/>
    <w:multiLevelType w:val="hybridMultilevel"/>
    <w:tmpl w:val="44303DD8"/>
    <w:lvl w:ilvl="0" w:tplc="1D802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1DC6B78">
      <w:numFmt w:val="bullet"/>
      <w:lvlText w:val="-"/>
      <w:lvlJc w:val="left"/>
      <w:pPr>
        <w:ind w:left="1440" w:hanging="360"/>
      </w:pPr>
      <w:rPr>
        <w:rFonts w:ascii="GHEA Grapalat" w:eastAsia="GHEA Grapalat" w:hAnsi="GHEA Grapalat" w:cs="GHEA Grapala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70590"/>
    <w:multiLevelType w:val="multilevel"/>
    <w:tmpl w:val="4F528F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D2E03"/>
    <w:multiLevelType w:val="multilevel"/>
    <w:tmpl w:val="CA1667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54E91"/>
    <w:multiLevelType w:val="multilevel"/>
    <w:tmpl w:val="BFBE5C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71C39"/>
    <w:multiLevelType w:val="multilevel"/>
    <w:tmpl w:val="F3D4D3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053EA"/>
    <w:multiLevelType w:val="hybridMultilevel"/>
    <w:tmpl w:val="562672F2"/>
    <w:lvl w:ilvl="0" w:tplc="1D8022CC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336537"/>
    <w:multiLevelType w:val="multilevel"/>
    <w:tmpl w:val="71A2F18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765C7C52"/>
    <w:multiLevelType w:val="hybridMultilevel"/>
    <w:tmpl w:val="9AB817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913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C7F24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7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F1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2F5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EA1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1C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C82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91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4D6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06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EDD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2EA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2DDE"/>
    <w:rsid w:val="00FD31DA"/>
    <w:rsid w:val="00FD325E"/>
    <w:rsid w:val="00FD3565"/>
    <w:rsid w:val="00FD38EC"/>
    <w:rsid w:val="00FD3BC7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C7ADA6"/>
  <w15:chartTrackingRefBased/>
  <w15:docId w15:val="{CA5556D8-013A-4AA8-983E-B4906FAC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4EA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24EA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D4C82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2510</Words>
  <Characters>14307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dcterms:created xsi:type="dcterms:W3CDTF">2023-07-03T08:05:00Z</dcterms:created>
  <dcterms:modified xsi:type="dcterms:W3CDTF">2023-07-04T07:20:00Z</dcterms:modified>
</cp:coreProperties>
</file>