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F9C" w:rsidRDefault="006F1F9C" w:rsidP="006F1F9C">
      <w:pPr>
        <w:jc w:val="center"/>
      </w:pPr>
      <w:r>
        <w:rPr>
          <w:noProof/>
          <w:lang w:eastAsia="en-US"/>
        </w:rPr>
        <w:drawing>
          <wp:inline distT="0" distB="0" distL="0" distR="0" wp14:anchorId="1FBBC336" wp14:editId="013CB3E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F9C" w:rsidRDefault="006F1F9C" w:rsidP="006F1F9C">
      <w:pPr>
        <w:jc w:val="center"/>
      </w:pPr>
    </w:p>
    <w:p w:rsidR="006F1F9C" w:rsidRDefault="006F1F9C" w:rsidP="006F1F9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F1F9C" w:rsidRDefault="006F1F9C" w:rsidP="006F1F9C">
      <w:pPr>
        <w:pStyle w:val="mechtex"/>
        <w:rPr>
          <w:rFonts w:ascii="GHEA Mariam" w:hAnsi="GHEA Mariam"/>
          <w:b/>
        </w:rPr>
      </w:pPr>
    </w:p>
    <w:p w:rsidR="006F1F9C" w:rsidRDefault="006F1F9C" w:rsidP="006F1F9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F1F9C" w:rsidRPr="008E1B5A" w:rsidRDefault="006F1F9C" w:rsidP="006F1F9C">
      <w:pPr>
        <w:jc w:val="center"/>
        <w:rPr>
          <w:rFonts w:ascii="GHEA Mariam" w:hAnsi="GHEA Mariam"/>
          <w:sz w:val="24"/>
          <w:szCs w:val="24"/>
        </w:rPr>
      </w:pPr>
    </w:p>
    <w:p w:rsidR="006F1F9C" w:rsidRPr="006F1F9C" w:rsidRDefault="006F1F9C">
      <w:pPr>
        <w:jc w:val="center"/>
        <w:rPr>
          <w:rFonts w:ascii="GHEA Mariam" w:hAnsi="GHEA Mariam"/>
          <w:sz w:val="24"/>
          <w:szCs w:val="24"/>
        </w:rPr>
      </w:pPr>
    </w:p>
    <w:p w:rsidR="006F1F9C" w:rsidRPr="006F1F9C" w:rsidRDefault="006F1F9C">
      <w:pPr>
        <w:jc w:val="center"/>
        <w:rPr>
          <w:rFonts w:ascii="GHEA Mariam" w:hAnsi="GHEA Mariam"/>
          <w:sz w:val="24"/>
          <w:szCs w:val="24"/>
        </w:rPr>
      </w:pPr>
      <w:r w:rsidRPr="006F1F9C">
        <w:rPr>
          <w:rFonts w:ascii="GHEA Mariam" w:hAnsi="GHEA Mariam"/>
          <w:sz w:val="24"/>
          <w:szCs w:val="24"/>
        </w:rPr>
        <w:t xml:space="preserve">6 </w:t>
      </w:r>
      <w:r w:rsidRPr="006F1F9C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Pr="006F1F9C">
        <w:rPr>
          <w:rFonts w:ascii="GHEA Mariam" w:hAnsi="GHEA Mariam" w:cs="Sylfaen"/>
          <w:spacing w:val="-4"/>
          <w:sz w:val="24"/>
          <w:szCs w:val="24"/>
          <w:lang w:val="hy-AM"/>
        </w:rPr>
        <w:t>լիս</w:t>
      </w:r>
      <w:r w:rsidRPr="006F1F9C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F1F9C">
        <w:rPr>
          <w:rFonts w:ascii="GHEA Mariam" w:hAnsi="GHEA Mariam"/>
          <w:sz w:val="24"/>
          <w:szCs w:val="24"/>
        </w:rPr>
        <w:t xml:space="preserve"> 2023 </w:t>
      </w:r>
      <w:r w:rsidRPr="006F1F9C">
        <w:rPr>
          <w:rFonts w:ascii="GHEA Mariam" w:hAnsi="GHEA Mariam" w:cs="Sylfaen"/>
          <w:sz w:val="24"/>
          <w:szCs w:val="24"/>
        </w:rPr>
        <w:t>թվականի</w:t>
      </w:r>
      <w:r w:rsidRPr="006F1F9C">
        <w:rPr>
          <w:rFonts w:ascii="GHEA Mariam" w:hAnsi="GHEA Mariam"/>
          <w:sz w:val="24"/>
          <w:szCs w:val="24"/>
        </w:rPr>
        <w:t xml:space="preserve">  N              - Ն</w:t>
      </w:r>
    </w:p>
    <w:p w:rsidR="006F1F9C" w:rsidRPr="006F1F9C" w:rsidRDefault="006F1F9C">
      <w:pPr>
        <w:jc w:val="center"/>
        <w:rPr>
          <w:rFonts w:ascii="GHEA Mariam" w:hAnsi="GHEA Mariam"/>
          <w:sz w:val="24"/>
          <w:szCs w:val="24"/>
        </w:rPr>
      </w:pPr>
    </w:p>
    <w:p w:rsidR="006F1F9C" w:rsidRPr="006F1F9C" w:rsidRDefault="006F1F9C">
      <w:pPr>
        <w:jc w:val="center"/>
        <w:rPr>
          <w:rFonts w:ascii="GHEA Mariam" w:hAnsi="GHEA Mariam"/>
          <w:sz w:val="24"/>
          <w:szCs w:val="24"/>
        </w:rPr>
      </w:pPr>
    </w:p>
    <w:p w:rsidR="006F1F9C" w:rsidRDefault="006F1F9C" w:rsidP="006F1F9C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2006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ՓԵՏՐՎԱՐԻ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2-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90-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6F1F9C" w:rsidRDefault="006F1F9C" w:rsidP="006F1F9C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6F1F9C" w:rsidRDefault="006F1F9C" w:rsidP="006F1F9C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</w:t>
      </w:r>
    </w:p>
    <w:p w:rsidR="006F1F9C" w:rsidRPr="006F1F9C" w:rsidRDefault="006F1F9C" w:rsidP="006F1F9C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6F1F9C" w:rsidRPr="006F1F9C" w:rsidRDefault="006F1F9C" w:rsidP="006F1F9C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F1F9C">
        <w:rPr>
          <w:rFonts w:ascii="Calibri" w:hAnsi="Calibri" w:cs="Calibri"/>
          <w:sz w:val="24"/>
          <w:szCs w:val="24"/>
          <w:lang w:val="hy-AM"/>
        </w:rPr>
        <w:t> </w:t>
      </w:r>
    </w:p>
    <w:p w:rsidR="006F1F9C" w:rsidRPr="006F1F9C" w:rsidRDefault="006F1F9C" w:rsidP="006F1F9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F1F9C">
        <w:rPr>
          <w:rFonts w:ascii="GHEA Mariam" w:hAnsi="GHEA Mariam" w:cs="Arial"/>
          <w:sz w:val="24"/>
          <w:szCs w:val="24"/>
          <w:lang w:val="hy-AM"/>
        </w:rPr>
        <w:t>Հիմք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«</w:t>
      </w:r>
      <w:r w:rsidRPr="006F1F9C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ակտերի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մասին</w:t>
      </w:r>
      <w:r w:rsidRPr="006F1F9C">
        <w:rPr>
          <w:rFonts w:ascii="GHEA Mariam" w:hAnsi="GHEA Mariam" w:cs="Arial Armenian"/>
          <w:sz w:val="24"/>
          <w:szCs w:val="24"/>
          <w:lang w:val="hy-AM"/>
        </w:rPr>
        <w:t>»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օրենքի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33-</w:t>
      </w:r>
      <w:r w:rsidRPr="006F1F9C">
        <w:rPr>
          <w:rFonts w:ascii="GHEA Mariam" w:hAnsi="GHEA Mariam" w:cs="Arial"/>
          <w:sz w:val="24"/>
          <w:szCs w:val="24"/>
          <w:lang w:val="hy-AM"/>
        </w:rPr>
        <w:t>րդ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և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34-</w:t>
      </w:r>
      <w:r w:rsidRPr="006F1F9C">
        <w:rPr>
          <w:rFonts w:ascii="GHEA Mariam" w:hAnsi="GHEA Mariam" w:cs="Arial"/>
          <w:sz w:val="24"/>
          <w:szCs w:val="24"/>
          <w:lang w:val="hy-AM"/>
        </w:rPr>
        <w:t>րդ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հոդվածները՝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F1F9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Sylfaen"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6F1F9C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6F1F9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6F1F9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6F1F9C">
        <w:rPr>
          <w:rFonts w:ascii="GHEA Mariam" w:hAnsi="GHEA Mariam" w:cs="Sylfaen"/>
          <w:sz w:val="24"/>
          <w:szCs w:val="24"/>
          <w:lang w:val="hy-AM"/>
        </w:rPr>
        <w:t>ո</w:t>
      </w:r>
      <w:r w:rsidRPr="006F1F9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Sylfaen"/>
          <w:sz w:val="24"/>
          <w:szCs w:val="24"/>
          <w:lang w:val="hy-AM"/>
        </w:rPr>
        <w:t>ր</w:t>
      </w:r>
      <w:r w:rsidRPr="006F1F9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Sylfaen"/>
          <w:sz w:val="24"/>
          <w:szCs w:val="24"/>
          <w:lang w:val="hy-AM"/>
        </w:rPr>
        <w:t>ո</w:t>
      </w:r>
      <w:r w:rsidRPr="006F1F9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Sylfaen"/>
          <w:sz w:val="24"/>
          <w:szCs w:val="24"/>
          <w:lang w:val="hy-AM"/>
        </w:rPr>
        <w:t>շ</w:t>
      </w:r>
      <w:r w:rsidRPr="006F1F9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Sylfaen"/>
          <w:sz w:val="24"/>
          <w:szCs w:val="24"/>
          <w:lang w:val="hy-AM"/>
        </w:rPr>
        <w:t>ու</w:t>
      </w:r>
      <w:r w:rsidRPr="006F1F9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Sylfaen"/>
          <w:sz w:val="24"/>
          <w:szCs w:val="24"/>
          <w:lang w:val="hy-AM"/>
        </w:rPr>
        <w:t>մ</w:t>
      </w:r>
      <w:r w:rsidRPr="006F1F9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F1F9C">
        <w:rPr>
          <w:rFonts w:ascii="GHEA Mariam" w:hAnsi="GHEA Mariam" w:cs="Sylfaen"/>
          <w:sz w:val="24"/>
          <w:szCs w:val="24"/>
          <w:lang w:val="hy-AM"/>
        </w:rPr>
        <w:t>է</w:t>
      </w:r>
      <w:r w:rsidRPr="006F1F9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F1F9C" w:rsidRPr="006F1F9C" w:rsidRDefault="006F1F9C" w:rsidP="006F1F9C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F1F9C">
        <w:rPr>
          <w:rFonts w:ascii="GHEA Mariam" w:hAnsi="GHEA Mariam"/>
          <w:spacing w:val="-12"/>
          <w:sz w:val="24"/>
          <w:szCs w:val="24"/>
          <w:lang w:val="hy-AM"/>
        </w:rPr>
        <w:t xml:space="preserve">1. </w:t>
      </w:r>
      <w:r w:rsidRPr="006F1F9C">
        <w:rPr>
          <w:rFonts w:ascii="GHEA Mariam" w:hAnsi="GHEA Mariam" w:cs="Arial"/>
          <w:spacing w:val="-12"/>
          <w:sz w:val="24"/>
          <w:szCs w:val="24"/>
          <w:lang w:val="hy-AM"/>
        </w:rPr>
        <w:t>Հայաստանի</w:t>
      </w:r>
      <w:r w:rsidRPr="006F1F9C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pacing w:val="-12"/>
          <w:sz w:val="24"/>
          <w:szCs w:val="24"/>
          <w:lang w:val="hy-AM"/>
        </w:rPr>
        <w:t>Հանրապետության</w:t>
      </w:r>
      <w:r w:rsidRPr="006F1F9C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pacing w:val="-12"/>
          <w:sz w:val="24"/>
          <w:szCs w:val="24"/>
          <w:lang w:val="hy-AM"/>
        </w:rPr>
        <w:t>կառավարության</w:t>
      </w:r>
      <w:r w:rsidRPr="006F1F9C">
        <w:rPr>
          <w:rFonts w:ascii="GHEA Mariam" w:hAnsi="GHEA Mariam"/>
          <w:spacing w:val="-12"/>
          <w:sz w:val="24"/>
          <w:szCs w:val="24"/>
          <w:lang w:val="hy-AM"/>
        </w:rPr>
        <w:t xml:space="preserve"> 2006 </w:t>
      </w:r>
      <w:r w:rsidRPr="006F1F9C">
        <w:rPr>
          <w:rFonts w:ascii="GHEA Mariam" w:hAnsi="GHEA Mariam" w:cs="Arial"/>
          <w:spacing w:val="-12"/>
          <w:sz w:val="24"/>
          <w:szCs w:val="24"/>
          <w:lang w:val="hy-AM"/>
        </w:rPr>
        <w:t>թվականի</w:t>
      </w:r>
      <w:r w:rsidRPr="006F1F9C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pacing w:val="-12"/>
          <w:sz w:val="24"/>
          <w:szCs w:val="24"/>
          <w:lang w:val="hy-AM"/>
        </w:rPr>
        <w:t>փետրվա</w:t>
      </w:r>
      <w:r w:rsidRPr="006F1F9C">
        <w:rPr>
          <w:rFonts w:ascii="GHEA Mariam" w:hAnsi="GHEA Mariam" w:cs="Arial"/>
          <w:sz w:val="24"/>
          <w:szCs w:val="24"/>
          <w:lang w:val="hy-AM"/>
        </w:rPr>
        <w:t>րի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2-</w:t>
      </w:r>
      <w:r w:rsidRPr="006F1F9C">
        <w:rPr>
          <w:rFonts w:ascii="GHEA Mariam" w:hAnsi="GHEA Mariam" w:cs="Arial"/>
          <w:sz w:val="24"/>
          <w:szCs w:val="24"/>
          <w:lang w:val="hy-AM"/>
        </w:rPr>
        <w:t>ի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«</w:t>
      </w:r>
      <w:r w:rsidRPr="006F1F9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արտակարգ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իրավիճակների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նախարարու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F1F9C">
        <w:rPr>
          <w:rFonts w:ascii="GHEA Mariam" w:hAnsi="GHEA Mariam" w:cs="Arial"/>
          <w:sz w:val="24"/>
          <w:szCs w:val="24"/>
          <w:lang w:val="hy-AM"/>
        </w:rPr>
        <w:t>թյան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ուսումնական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հաստատության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մասնագիտությունների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ցանկը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մասին</w:t>
      </w:r>
      <w:r w:rsidRPr="006F1F9C">
        <w:rPr>
          <w:rFonts w:ascii="GHEA Mariam" w:hAnsi="GHEA Mariam"/>
          <w:sz w:val="24"/>
          <w:szCs w:val="24"/>
          <w:lang w:val="hy-AM"/>
        </w:rPr>
        <w:t>» N 90-</w:t>
      </w:r>
      <w:r w:rsidRPr="006F1F9C">
        <w:rPr>
          <w:rFonts w:ascii="GHEA Mariam" w:hAnsi="GHEA Mariam" w:cs="Arial"/>
          <w:sz w:val="24"/>
          <w:szCs w:val="24"/>
          <w:lang w:val="hy-AM"/>
        </w:rPr>
        <w:t>Ն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և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1-</w:t>
      </w:r>
      <w:r w:rsidRPr="006F1F9C">
        <w:rPr>
          <w:rFonts w:ascii="GHEA Mariam" w:hAnsi="GHEA Mariam" w:cs="Arial"/>
          <w:sz w:val="24"/>
          <w:szCs w:val="24"/>
          <w:lang w:val="hy-AM"/>
        </w:rPr>
        <w:t>ին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կետում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«</w:t>
      </w:r>
      <w:r w:rsidRPr="006F1F9C">
        <w:rPr>
          <w:rFonts w:ascii="GHEA Mariam" w:hAnsi="GHEA Mariam" w:cs="Arial"/>
          <w:sz w:val="24"/>
          <w:szCs w:val="24"/>
          <w:lang w:val="hy-AM"/>
        </w:rPr>
        <w:t>արտակարգ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իրավիճակների</w:t>
      </w:r>
      <w:r w:rsidRPr="006F1F9C">
        <w:rPr>
          <w:rFonts w:ascii="GHEA Mariam" w:hAnsi="GHEA Mariam" w:cs="Arial Armenian"/>
          <w:sz w:val="24"/>
          <w:szCs w:val="24"/>
          <w:lang w:val="hy-AM"/>
        </w:rPr>
        <w:t>»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բառերը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 Armenian"/>
          <w:sz w:val="24"/>
          <w:szCs w:val="24"/>
          <w:lang w:val="hy-AM"/>
        </w:rPr>
        <w:t>«</w:t>
      </w:r>
      <w:r w:rsidRPr="006F1F9C">
        <w:rPr>
          <w:rFonts w:ascii="GHEA Mariam" w:hAnsi="GHEA Mariam" w:cs="Arial"/>
          <w:sz w:val="24"/>
          <w:szCs w:val="24"/>
          <w:lang w:val="hy-AM"/>
        </w:rPr>
        <w:t>ներքին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6F1F9C">
        <w:rPr>
          <w:rFonts w:ascii="GHEA Mariam" w:hAnsi="GHEA Mariam" w:cs="Arial Armenian"/>
          <w:sz w:val="24"/>
          <w:szCs w:val="24"/>
          <w:lang w:val="hy-AM"/>
        </w:rPr>
        <w:t>»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lang w:val="hy-AM"/>
        </w:rPr>
        <w:t>բառերով։</w:t>
      </w:r>
      <w:r w:rsidRPr="006F1F9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F1F9C" w:rsidRPr="006F1F9C" w:rsidRDefault="006F1F9C" w:rsidP="006F1F9C">
      <w:pPr>
        <w:pStyle w:val="norm"/>
        <w:spacing w:line="360" w:lineRule="auto"/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</w:pP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2.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մտնում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պաշտոնական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հրապարակման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տասներորդ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F1F9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օրը</w:t>
      </w:r>
      <w:r w:rsidRPr="006F1F9C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6F1F9C" w:rsidRPr="006F1F9C" w:rsidRDefault="006F1F9C" w:rsidP="006F1F9C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6F1F9C" w:rsidRPr="006D79AF" w:rsidRDefault="006F1F9C" w:rsidP="006F1F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D79A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D79A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D79A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F1F9C" w:rsidRPr="006D79AF" w:rsidRDefault="006F1F9C" w:rsidP="006F1F9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D79A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D79A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</w:r>
      <w:r w:rsidRPr="006D79A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D79AF">
        <w:rPr>
          <w:rFonts w:ascii="GHEA Mariam" w:hAnsi="GHEA Mariam" w:cs="Sylfaen"/>
          <w:sz w:val="24"/>
          <w:szCs w:val="24"/>
          <w:lang w:val="hy-AM"/>
        </w:rPr>
        <w:t>.</w:t>
      </w:r>
      <w:r w:rsidRPr="006D79A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D79A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F1F9C" w:rsidRPr="006D79AF" w:rsidRDefault="006F1F9C" w:rsidP="006F1F9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F1F9C" w:rsidRPr="000516A5" w:rsidRDefault="006F1F9C" w:rsidP="006F1F9C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6D79A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1F225D" w:rsidRPr="006F1F9C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6F1F9C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647" w:rsidRDefault="00B15647">
      <w:r>
        <w:separator/>
      </w:r>
    </w:p>
  </w:endnote>
  <w:endnote w:type="continuationSeparator" w:id="0">
    <w:p w:rsidR="00B15647" w:rsidRDefault="00B15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4339F3">
    <w:pPr>
      <w:pStyle w:val="Footer"/>
    </w:pPr>
    <w:fldSimple w:instr=" FILENAME   \* MERGEFORMAT ">
      <w:r>
        <w:rPr>
          <w:noProof/>
        </w:rPr>
        <w:t>voroshumTK69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647" w:rsidRDefault="00B15647">
      <w:r>
        <w:separator/>
      </w:r>
    </w:p>
  </w:footnote>
  <w:footnote w:type="continuationSeparator" w:id="0">
    <w:p w:rsidR="00B15647" w:rsidRDefault="00B15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1F9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F9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9F3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1F9C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647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B40215"/>
  <w15:chartTrackingRefBased/>
  <w15:docId w15:val="{3A67F5A1-2410-4830-8273-D8CD7F06A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F1F9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F1F9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2023-07-04T08:12:00Z</dcterms:created>
  <dcterms:modified xsi:type="dcterms:W3CDTF">2023-07-04T08:13:00Z</dcterms:modified>
</cp:coreProperties>
</file>