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747CC8" w:rsidRDefault="006E4D9F" w:rsidP="00890F44">
      <w:pPr>
        <w:spacing w:after="0" w:line="360" w:lineRule="auto"/>
        <w:jc w:val="center"/>
        <w:rPr>
          <w:rFonts w:ascii="GHEA Grapalat" w:hAnsi="GHEA Grapalat" w:cs="Sylfaen"/>
          <w:b/>
          <w:sz w:val="24"/>
          <w:szCs w:val="24"/>
          <w:lang w:val="de-DE"/>
        </w:rPr>
      </w:pPr>
      <w:bookmarkStart w:id="0" w:name="_GoBack"/>
      <w:bookmarkEnd w:id="0"/>
      <w:r w:rsidRPr="00747CC8">
        <w:rPr>
          <w:rFonts w:ascii="GHEA Grapalat" w:hAnsi="GHEA Grapalat" w:cs="Sylfaen"/>
          <w:b/>
          <w:sz w:val="24"/>
          <w:szCs w:val="24"/>
          <w:lang w:val="de-DE"/>
        </w:rPr>
        <w:t>ԱՄՓՈՓԱԹԵՐԹ</w:t>
      </w:r>
    </w:p>
    <w:p w14:paraId="2AFD52D1" w14:textId="42CF1ED8" w:rsidR="00162CD1" w:rsidRPr="00CE061F" w:rsidRDefault="00162CD1" w:rsidP="00890F44">
      <w:pPr>
        <w:spacing w:after="0" w:line="360" w:lineRule="auto"/>
        <w:jc w:val="center"/>
        <w:rPr>
          <w:rFonts w:ascii="GHEA Grapalat" w:eastAsia="Times New Roman" w:hAnsi="GHEA Grapalat" w:cs="Times New Roman"/>
          <w:b/>
          <w:sz w:val="24"/>
          <w:szCs w:val="24"/>
          <w:lang w:val="de-DE" w:eastAsia="ru-RU"/>
        </w:rPr>
      </w:pPr>
      <w:r w:rsidRPr="00CE061F">
        <w:rPr>
          <w:rFonts w:ascii="GHEA Grapalat" w:hAnsi="GHEA Grapalat"/>
          <w:b/>
          <w:lang w:val="de-DE" w:bidi="en-US"/>
        </w:rPr>
        <w:t>«</w:t>
      </w:r>
      <w:r w:rsidR="00F62F29" w:rsidRPr="00F62F29">
        <w:rPr>
          <w:rFonts w:ascii="GHEA Grapalat" w:eastAsia="Times New Roman" w:hAnsi="GHEA Grapalat" w:cs="Times New Roman"/>
          <w:b/>
          <w:sz w:val="24"/>
          <w:szCs w:val="24"/>
          <w:lang w:val="hy-AM" w:eastAsia="ru-RU"/>
        </w:rPr>
        <w:t>ՀԱՅԱՍՏԱՆԻ ՀԱՆՐԱՊԵՏՈՒԹՅԱՆ 2023 ԹՎԱԿԱՆԻ ՊԵՏԱԿԱՆ ԲՅՈՒՋԵԻ ՄԱՍԻՆ» ՀԱՅԱՍՏԱՆԻ ՀԱՆՐԱՊԵՏՈՒԹՅԱՆ ՕՐԵՆՔՈՒՄ ԵՎ ՀԱՅԱՍՏԱՆԻ ՀԱՆՐԱՊԵՏՈՒԹՅԱՆ ԿԱՌԱՎԱՐՈՒԹՅԱՆ 2022 ԹՎԱԿԱՆԻ ԴԵԿՏԵՄԲԵՐԻ 29-Ի N 2111-Ն ՈՐՈՇՄԱՆ ՄԵՋ ՓՈՓՈԽՈՒԹՅՈՒՆՆԵՐ ՈՒ ԼՐԱՑՈՒՄՆԵՐ ԿԱՏԱՐԵԼՈՒ, ՀԱՅԱՍՏԱՆԻ ՀԱՆՐԱՊԵՏՈՒԹՅԱՆ ՇՐՋԱԿԱ ՄԻՋԱՎԱՅՐԻ ՆԱԽԱՐԱՐՈՒԹՅԱՆԸ ԳՈՒՄԱՐ ՀԱՏԿԱՑՆԵԼՈՒ ԵՎ «ՇՐՋԱԿԱ ՄԻՋԱՎԱՅՐԻ ՎՐԱ ԱԶԴԵՑՈՒԹՅԱՆ ՓՈՐՁԱՔՆՆԱԿԱՆ ԿԵՆՏՐՈՆ» ՊԵՏԱԿԱՆ ՈՉ ԱՌԵՎՏՐԱՅԻՆ ԿԱԶՄԱԿԵՐՊՈՒԹՅԱՆԸ ԳՈՒՅՔ ՀԱՏԿԱՑՆԵԼՈՒ ՄԱՍԻՆ</w:t>
      </w:r>
      <w:r w:rsidRPr="00CE061F">
        <w:rPr>
          <w:rFonts w:ascii="GHEA Grapalat" w:hAnsi="GHEA Grapalat"/>
          <w:b/>
          <w:lang w:val="de-DE"/>
        </w:rPr>
        <w:t>»</w:t>
      </w:r>
    </w:p>
    <w:p w14:paraId="2C864E7D" w14:textId="4AAB5C36" w:rsidR="00F13122" w:rsidRPr="00747CC8" w:rsidRDefault="004052F6" w:rsidP="00890F44">
      <w:pPr>
        <w:pStyle w:val="NormalWeb"/>
        <w:shd w:val="clear" w:color="auto" w:fill="FFFFFF"/>
        <w:spacing w:before="0" w:beforeAutospacing="0" w:after="0" w:afterAutospacing="0" w:line="360" w:lineRule="auto"/>
        <w:jc w:val="center"/>
        <w:rPr>
          <w:rFonts w:ascii="GHEA Grapalat" w:hAnsi="GHEA Grapalat" w:cs="Arial Unicode"/>
          <w:b/>
          <w:bCs/>
          <w:lang w:val="en-US"/>
        </w:rPr>
      </w:pPr>
      <w:r w:rsidRPr="00747CC8">
        <w:rPr>
          <w:rStyle w:val="Strong"/>
          <w:rFonts w:ascii="GHEA Grapalat" w:hAnsi="GHEA Grapalat" w:cs="Arial"/>
          <w:color w:val="000000"/>
        </w:rPr>
        <w:t>ԿԱՌԱՎԱՐՈՒԹՅԱՆ</w:t>
      </w:r>
      <w:r w:rsidRPr="00747CC8">
        <w:rPr>
          <w:rStyle w:val="Strong"/>
          <w:rFonts w:ascii="GHEA Grapalat" w:hAnsi="GHEA Grapalat" w:cs="Arial"/>
          <w:color w:val="000000"/>
          <w:lang w:val="en-US"/>
        </w:rPr>
        <w:t xml:space="preserve"> </w:t>
      </w:r>
      <w:r w:rsidR="00F13122" w:rsidRPr="00747CC8">
        <w:rPr>
          <w:rFonts w:ascii="GHEA Grapalat" w:hAnsi="GHEA Grapalat" w:cs="Arial Unicode"/>
          <w:b/>
          <w:bCs/>
          <w:lang w:val="hy-AM"/>
        </w:rPr>
        <w:t xml:space="preserve">ՈՐՈՇՄԱՆ ՆԱԽԱԳԾԻ </w:t>
      </w:r>
    </w:p>
    <w:p w14:paraId="168E6BD9" w14:textId="77777777" w:rsidR="004275B2" w:rsidRPr="004275B2" w:rsidRDefault="004275B2" w:rsidP="00890F44">
      <w:pPr>
        <w:pStyle w:val="NormalWeb"/>
        <w:spacing w:before="0" w:beforeAutospacing="0" w:after="0" w:afterAutospacing="0" w:line="360" w:lineRule="auto"/>
        <w:rPr>
          <w:rFonts w:ascii="GHEA Grapalat" w:hAnsi="GHEA Grapalat" w:cs="Sylfaen"/>
          <w:b/>
        </w:rPr>
      </w:pPr>
    </w:p>
    <w:tbl>
      <w:tblPr>
        <w:tblStyle w:val="TableGrid"/>
        <w:tblpPr w:leftFromText="180" w:rightFromText="180" w:vertAnchor="text" w:tblpX="-707" w:tblpY="1"/>
        <w:tblOverlap w:val="never"/>
        <w:tblW w:w="14778" w:type="dxa"/>
        <w:tblLayout w:type="fixed"/>
        <w:tblLook w:val="04A0" w:firstRow="1" w:lastRow="0" w:firstColumn="1" w:lastColumn="0" w:noHBand="0" w:noVBand="1"/>
      </w:tblPr>
      <w:tblGrid>
        <w:gridCol w:w="7668"/>
        <w:gridCol w:w="7110"/>
      </w:tblGrid>
      <w:tr w:rsidR="001536E7" w:rsidRPr="00747CC8" w14:paraId="2373197A" w14:textId="77777777" w:rsidTr="00177D52">
        <w:trPr>
          <w:trHeight w:val="797"/>
        </w:trPr>
        <w:tc>
          <w:tcPr>
            <w:tcW w:w="7668" w:type="dxa"/>
            <w:shd w:val="clear" w:color="auto" w:fill="BFBFBF" w:themeFill="background1" w:themeFillShade="BF"/>
          </w:tcPr>
          <w:p w14:paraId="0262D49E" w14:textId="44608488" w:rsidR="001536E7" w:rsidRPr="00747CC8" w:rsidRDefault="001536E7" w:rsidP="00890F44">
            <w:pPr>
              <w:pStyle w:val="ListParagraph"/>
              <w:numPr>
                <w:ilvl w:val="0"/>
                <w:numId w:val="2"/>
              </w:numPr>
              <w:tabs>
                <w:tab w:val="left" w:pos="-3261"/>
              </w:tabs>
              <w:spacing w:line="360" w:lineRule="auto"/>
              <w:contextualSpacing w:val="0"/>
              <w:jc w:val="center"/>
              <w:rPr>
                <w:rFonts w:ascii="GHEA Grapalat" w:hAnsi="GHEA Grapalat" w:cs="Sylfaen"/>
                <w:sz w:val="24"/>
                <w:szCs w:val="24"/>
                <w:lang w:val="hy-AM"/>
              </w:rPr>
            </w:pPr>
            <w:r w:rsidRPr="00747CC8">
              <w:rPr>
                <w:rFonts w:ascii="GHEA Grapalat" w:hAnsi="GHEA Grapalat" w:cs="Sylfaen"/>
                <w:sz w:val="24"/>
                <w:szCs w:val="24"/>
                <w:lang w:val="hy-AM"/>
              </w:rPr>
              <w:t>ֆինանսների նախարարություն</w:t>
            </w:r>
          </w:p>
        </w:tc>
        <w:tc>
          <w:tcPr>
            <w:tcW w:w="7110" w:type="dxa"/>
            <w:shd w:val="clear" w:color="auto" w:fill="BFBFBF" w:themeFill="background1" w:themeFillShade="BF"/>
          </w:tcPr>
          <w:p w14:paraId="24836BEB" w14:textId="1F2B365E" w:rsidR="001536E7" w:rsidRPr="00747CC8" w:rsidRDefault="006F280A" w:rsidP="00890F44">
            <w:pPr>
              <w:tabs>
                <w:tab w:val="left" w:pos="-3261"/>
              </w:tabs>
              <w:spacing w:line="360" w:lineRule="auto"/>
              <w:ind w:left="40"/>
              <w:jc w:val="center"/>
              <w:rPr>
                <w:rFonts w:ascii="GHEA Grapalat" w:eastAsia="Times New Roman" w:hAnsi="GHEA Grapalat" w:cs="Sylfaen"/>
                <w:color w:val="000000"/>
                <w:sz w:val="24"/>
                <w:szCs w:val="24"/>
              </w:rPr>
            </w:pPr>
            <w:r>
              <w:rPr>
                <w:rFonts w:ascii="GHEA Grapalat" w:eastAsia="Times New Roman" w:hAnsi="GHEA Grapalat" w:cs="Sylfaen"/>
                <w:color w:val="000000"/>
                <w:sz w:val="24"/>
                <w:szCs w:val="24"/>
                <w:lang w:val="hy-AM"/>
              </w:rPr>
              <w:t>07</w:t>
            </w:r>
            <w:r w:rsidR="008B18E4">
              <w:rPr>
                <w:rFonts w:ascii="GHEA Grapalat" w:eastAsia="Times New Roman" w:hAnsi="GHEA Grapalat" w:cs="Sylfaen"/>
                <w:color w:val="000000"/>
                <w:sz w:val="24"/>
                <w:szCs w:val="24"/>
              </w:rPr>
              <w:t>.0</w:t>
            </w:r>
            <w:r>
              <w:rPr>
                <w:rFonts w:ascii="GHEA Grapalat" w:eastAsia="Times New Roman" w:hAnsi="GHEA Grapalat" w:cs="Sylfaen"/>
                <w:color w:val="000000"/>
                <w:sz w:val="24"/>
                <w:szCs w:val="24"/>
              </w:rPr>
              <w:t>6</w:t>
            </w:r>
            <w:r w:rsidR="008B18E4">
              <w:rPr>
                <w:rFonts w:ascii="GHEA Grapalat" w:eastAsia="Times New Roman" w:hAnsi="GHEA Grapalat" w:cs="Sylfaen"/>
                <w:color w:val="000000"/>
                <w:sz w:val="24"/>
                <w:szCs w:val="24"/>
              </w:rPr>
              <w:t>.2023</w:t>
            </w:r>
            <w:r w:rsidR="001536E7" w:rsidRPr="00747CC8">
              <w:rPr>
                <w:rFonts w:ascii="GHEA Grapalat" w:eastAsia="Times New Roman" w:hAnsi="GHEA Grapalat" w:cs="Sylfaen"/>
                <w:color w:val="000000"/>
                <w:sz w:val="24"/>
                <w:szCs w:val="24"/>
              </w:rPr>
              <w:t>թ.</w:t>
            </w:r>
          </w:p>
          <w:p w14:paraId="60CFEAE4" w14:textId="02CD82E2" w:rsidR="001536E7" w:rsidRPr="00747CC8" w:rsidRDefault="001536E7" w:rsidP="00890F44">
            <w:pPr>
              <w:tabs>
                <w:tab w:val="left" w:pos="-3261"/>
              </w:tabs>
              <w:spacing w:line="360" w:lineRule="auto"/>
              <w:ind w:left="40"/>
              <w:jc w:val="center"/>
              <w:rPr>
                <w:rFonts w:ascii="GHEA Grapalat" w:hAnsi="GHEA Grapalat" w:cs="Sylfaen"/>
                <w:sz w:val="24"/>
                <w:szCs w:val="24"/>
              </w:rPr>
            </w:pPr>
            <w:r w:rsidRPr="00747CC8">
              <w:rPr>
                <w:rFonts w:ascii="GHEA Grapalat" w:eastAsia="Times New Roman" w:hAnsi="GHEA Grapalat" w:cs="Sylfaen"/>
                <w:b/>
                <w:color w:val="000000"/>
                <w:sz w:val="24"/>
                <w:szCs w:val="24"/>
              </w:rPr>
              <w:t>N</w:t>
            </w:r>
            <w:r w:rsidR="00BC32C2" w:rsidRPr="00BC32C2">
              <w:t xml:space="preserve"> </w:t>
            </w:r>
            <w:r w:rsidR="00CE061F">
              <w:t xml:space="preserve"> </w:t>
            </w:r>
            <w:r w:rsidR="00B76EE5">
              <w:t xml:space="preserve"> </w:t>
            </w:r>
            <w:r w:rsidR="006F280A" w:rsidRPr="006F280A">
              <w:rPr>
                <w:rFonts w:ascii="GHEA Grapalat" w:eastAsia="Times New Roman" w:hAnsi="GHEA Grapalat" w:cs="Sylfaen"/>
                <w:b/>
                <w:color w:val="000000"/>
                <w:sz w:val="24"/>
                <w:szCs w:val="24"/>
              </w:rPr>
              <w:t>01/9-2/11253</w:t>
            </w:r>
          </w:p>
        </w:tc>
      </w:tr>
      <w:tr w:rsidR="00A44B90" w:rsidRPr="00645AC3" w14:paraId="6FC2AE72" w14:textId="77777777" w:rsidTr="00837D83">
        <w:trPr>
          <w:trHeight w:val="1554"/>
        </w:trPr>
        <w:tc>
          <w:tcPr>
            <w:tcW w:w="7668" w:type="dxa"/>
          </w:tcPr>
          <w:p w14:paraId="160B6787" w14:textId="1F3B2C7D" w:rsidR="00B76EE5" w:rsidRPr="00162CD1" w:rsidRDefault="00C91E85" w:rsidP="00837D83">
            <w:pPr>
              <w:ind w:firstLine="567"/>
              <w:jc w:val="both"/>
              <w:rPr>
                <w:rFonts w:ascii="GHEA Grapalat" w:eastAsia="NSimSun" w:hAnsi="GHEA Grapalat" w:cs="Lucida Sans"/>
                <w:color w:val="000000"/>
                <w:kern w:val="2"/>
                <w:sz w:val="24"/>
                <w:szCs w:val="24"/>
                <w:lang w:val="hy-AM" w:eastAsia="zh-CN" w:bidi="hi-IN"/>
              </w:rPr>
            </w:pPr>
            <w:r w:rsidRPr="00C91E85">
              <w:rPr>
                <w:rFonts w:ascii="GHEA Grapalat" w:eastAsia="NSimSun" w:hAnsi="GHEA Grapalat" w:cs="Lucida Sans"/>
                <w:color w:val="000000"/>
                <w:kern w:val="2"/>
                <w:sz w:val="24"/>
                <w:szCs w:val="24"/>
                <w:lang w:val="hy-AM" w:eastAsia="zh-CN" w:bidi="hi-IN"/>
              </w:rPr>
              <w:t>Ձեր 24.05.2023թ. N 1/01.3/8132-2023 գրությամբ ներկայացված ՀՀ կառավարության «Հայաստանի Հանրապետության 2023 թվականի պետական բյուջեի մասին» Հայաստանի Հանրապետության օրենքում վերաբաշխում ու լրացում և Հայաստանի Հանրապետության կառավարության 2022 թվականի դեկտեմբերի 29-ի N 2111-ն որոշման մեջ փոփոխություններ ու լրացումներ կատարելու, Հայաստանի Հանրապետության շրջակա միջավայրի նախարարությանը գումար հատկացնելու և «Շրջակա միջավայրի վրա ազդեցության փորձաքննական կենտրոն» պետական ոչ առեվտրային կազմակերպությանը գույք հատկացնելու մասին» որոշման նախագծի (այսուհետ՝ Նախագիծ) հայտնում ենք հետևյալը.</w:t>
            </w:r>
          </w:p>
        </w:tc>
        <w:tc>
          <w:tcPr>
            <w:tcW w:w="7110" w:type="dxa"/>
          </w:tcPr>
          <w:p w14:paraId="755AEECD" w14:textId="3C882576" w:rsidR="00D606BD" w:rsidRDefault="00D606BD" w:rsidP="00D606BD">
            <w:pPr>
              <w:pStyle w:val="ListParagraph"/>
              <w:jc w:val="both"/>
              <w:rPr>
                <w:rFonts w:ascii="GHEA Grapalat" w:hAnsi="GHEA Grapalat" w:cs="Sylfaen"/>
                <w:sz w:val="24"/>
                <w:szCs w:val="24"/>
                <w:lang w:val="hy-AM"/>
              </w:rPr>
            </w:pPr>
          </w:p>
          <w:p w14:paraId="4E8F6FD9" w14:textId="56443967" w:rsidR="00B313ED" w:rsidRPr="00837D83" w:rsidRDefault="00837D83" w:rsidP="00334A3C">
            <w:pPr>
              <w:pStyle w:val="ListParagraph"/>
              <w:ind w:left="135"/>
              <w:jc w:val="both"/>
              <w:rPr>
                <w:rFonts w:ascii="GHEA Grapalat" w:hAnsi="GHEA Grapalat" w:cs="Sylfaen"/>
                <w:sz w:val="24"/>
                <w:szCs w:val="24"/>
                <w:lang w:val="hy-AM"/>
              </w:rPr>
            </w:pPr>
            <w:r>
              <w:rPr>
                <w:rFonts w:ascii="GHEA Grapalat" w:hAnsi="GHEA Grapalat" w:cs="Sylfaen"/>
                <w:sz w:val="24"/>
                <w:szCs w:val="24"/>
                <w:lang w:val="hy-AM"/>
              </w:rPr>
              <w:t xml:space="preserve">     </w:t>
            </w:r>
          </w:p>
        </w:tc>
      </w:tr>
      <w:tr w:rsidR="009A7BEE" w:rsidRPr="00063A64" w14:paraId="42BC53F8" w14:textId="77777777" w:rsidTr="00177D52">
        <w:trPr>
          <w:trHeight w:val="620"/>
        </w:trPr>
        <w:tc>
          <w:tcPr>
            <w:tcW w:w="7668" w:type="dxa"/>
          </w:tcPr>
          <w:p w14:paraId="5E7661D5" w14:textId="77777777" w:rsidR="009A7BEE" w:rsidRPr="00C91E85" w:rsidRDefault="009A7BEE" w:rsidP="009A7BEE">
            <w:pPr>
              <w:ind w:firstLine="567"/>
              <w:jc w:val="both"/>
              <w:rPr>
                <w:rFonts w:ascii="GHEA Grapalat" w:eastAsia="NSimSun" w:hAnsi="GHEA Grapalat" w:cs="Lucida Sans"/>
                <w:color w:val="000000"/>
                <w:kern w:val="2"/>
                <w:sz w:val="24"/>
                <w:szCs w:val="24"/>
                <w:lang w:val="hy-AM" w:eastAsia="zh-CN" w:bidi="hi-IN"/>
              </w:rPr>
            </w:pPr>
            <w:r w:rsidRPr="00C91E85">
              <w:rPr>
                <w:rFonts w:ascii="GHEA Grapalat" w:eastAsia="NSimSun" w:hAnsi="GHEA Grapalat" w:cs="Lucida Sans"/>
                <w:color w:val="000000"/>
                <w:kern w:val="2"/>
                <w:sz w:val="24"/>
                <w:szCs w:val="24"/>
                <w:lang w:val="hy-AM" w:eastAsia="zh-CN" w:bidi="hi-IN"/>
              </w:rPr>
              <w:t xml:space="preserve">1. Նախագծով առաջարկվում է ՀՀ 2023թ. պետական բյուջեով նախատեսված ՀՀ կառավարության պահուստային ֆոնդից 100.2 մլն դրամ հատկացնել շրջակա միջավայրի նախարարությանը` «Շրջակա միջավայրի վրա ազդեցության փորձաքննական կենտրոն» պետական ոչ առևտրային կազմակերպությանը (այսուհետ՝ ՊՈԱԿ) լրացուցիչ յոթ հաստիքների, աշխատավարձի </w:t>
            </w:r>
            <w:r w:rsidRPr="00C91E85">
              <w:rPr>
                <w:rFonts w:ascii="GHEA Grapalat" w:eastAsia="NSimSun" w:hAnsi="GHEA Grapalat" w:cs="Lucida Sans"/>
                <w:color w:val="000000"/>
                <w:kern w:val="2"/>
                <w:sz w:val="24"/>
                <w:szCs w:val="24"/>
                <w:lang w:val="hy-AM" w:eastAsia="zh-CN" w:bidi="hi-IN"/>
              </w:rPr>
              <w:lastRenderedPageBreak/>
              <w:t>ֆոնդի ավելացման, տեխնիկական հագեցվածության և վարչական շենքի բարելավման ապահովման նպատակով:</w:t>
            </w:r>
          </w:p>
          <w:p w14:paraId="7E940EE1" w14:textId="77777777" w:rsidR="009A7BEE" w:rsidRPr="00C91E85" w:rsidRDefault="009A7BEE" w:rsidP="009A7BEE">
            <w:pPr>
              <w:ind w:firstLine="567"/>
              <w:jc w:val="both"/>
              <w:rPr>
                <w:rFonts w:ascii="GHEA Grapalat" w:eastAsia="NSimSun" w:hAnsi="GHEA Grapalat" w:cs="Lucida Sans"/>
                <w:color w:val="000000"/>
                <w:kern w:val="2"/>
                <w:sz w:val="24"/>
                <w:szCs w:val="24"/>
                <w:lang w:val="hy-AM" w:eastAsia="zh-CN" w:bidi="hi-IN"/>
              </w:rPr>
            </w:pPr>
            <w:r w:rsidRPr="00C91E85">
              <w:rPr>
                <w:rFonts w:ascii="GHEA Grapalat" w:eastAsia="NSimSun" w:hAnsi="GHEA Grapalat" w:cs="Lucida Sans"/>
                <w:color w:val="000000"/>
                <w:kern w:val="2"/>
                <w:sz w:val="24"/>
                <w:szCs w:val="24"/>
                <w:lang w:val="hy-AM" w:eastAsia="zh-CN" w:bidi="hi-IN"/>
              </w:rPr>
              <w:t xml:space="preserve">Համաձայն հիմնավորման ՊՈԱԿ-ի աշխատողների հաստիքների և աշխատավարձի մակարդակի ավելացումը պայմանավորված է «Շրջակա միջավայրի վրա ազդեցության և փորձաքննության մասին» նոր օրենքի փոփոխությամբ փորձաքննական գործընթացի բազմաբնույթ լինելու հանգամանքով և մասնագիտական բարձր մակարդակ ունեցող անձնակազմ ունենալու անհրաժեշտությամբ: Միաժամանակ նշված է, որ ներկայիս մասնագիտական ներուժով հնարավոր է ուսումնասիրել տարեկան մոտ 170 շրջակա միջավայրի վրա ազդեցության գնահատման հաշվետվություն և տրամադրել համապատասխան փորձագիտական եզրակացություն: </w:t>
            </w:r>
          </w:p>
          <w:p w14:paraId="1DC02D1C" w14:textId="110BBA2A" w:rsidR="009A7BEE" w:rsidRPr="00B76EE5" w:rsidRDefault="009A7BEE" w:rsidP="009A7BEE">
            <w:pPr>
              <w:ind w:firstLine="567"/>
              <w:jc w:val="both"/>
              <w:rPr>
                <w:rFonts w:ascii="GHEA Grapalat" w:eastAsia="NSimSun" w:hAnsi="GHEA Grapalat" w:cs="Lucida Sans"/>
                <w:color w:val="000000"/>
                <w:kern w:val="2"/>
                <w:sz w:val="24"/>
                <w:szCs w:val="24"/>
                <w:lang w:val="hy-AM" w:eastAsia="zh-CN" w:bidi="hi-IN"/>
              </w:rPr>
            </w:pPr>
            <w:r w:rsidRPr="00C91E85">
              <w:rPr>
                <w:rFonts w:ascii="GHEA Grapalat" w:eastAsia="NSimSun" w:hAnsi="GHEA Grapalat" w:cs="Lucida Sans"/>
                <w:color w:val="000000"/>
                <w:kern w:val="2"/>
                <w:sz w:val="24"/>
                <w:szCs w:val="24"/>
                <w:lang w:val="hy-AM" w:eastAsia="zh-CN" w:bidi="hi-IN"/>
              </w:rPr>
              <w:t>Այս կապակցությամբ նշենք, որ չնայած այն հանգամանքին, որ 2024-2026թթ. բյուջետային գործընթացի շրջանակներում քննարկվել և համաձայնություն է տրվել վերոնշյալ բարձրացված հարցերի լուծմանը, սակայն ՀՀ շրջակա միջավայրի (այսուհետև՝ ՀՀ ՇՄ) նախարարության կողմից ներկայացված լրամշակված հայտերով միջոցառման գծով արդյունքային ցուցանիշները ներկայացվել են 2023թ. պետական բյուջեով հաստատված մակարդակին համապատասխան, որն ավելի ցածր է 2022թ. կատարված փաստացի արդյունքներից:</w:t>
            </w:r>
          </w:p>
        </w:tc>
        <w:tc>
          <w:tcPr>
            <w:tcW w:w="7110" w:type="dxa"/>
          </w:tcPr>
          <w:p w14:paraId="586C4FD6" w14:textId="77777777" w:rsidR="009A7BEE" w:rsidRPr="00F116CA" w:rsidRDefault="009A7BEE" w:rsidP="009A7BEE">
            <w:pPr>
              <w:pStyle w:val="ListParagraph"/>
              <w:jc w:val="center"/>
              <w:rPr>
                <w:rFonts w:ascii="GHEA Grapalat" w:hAnsi="GHEA Grapalat" w:cs="Sylfaen"/>
                <w:sz w:val="24"/>
                <w:szCs w:val="24"/>
                <w:lang w:val="hy-AM"/>
              </w:rPr>
            </w:pPr>
            <w:r w:rsidRPr="00F116CA">
              <w:rPr>
                <w:rFonts w:ascii="GHEA Grapalat" w:hAnsi="GHEA Grapalat" w:cs="Sylfaen"/>
                <w:sz w:val="24"/>
                <w:szCs w:val="24"/>
                <w:lang w:val="hy-AM"/>
              </w:rPr>
              <w:lastRenderedPageBreak/>
              <w:t>Ընդունվել է մասնակի</w:t>
            </w:r>
          </w:p>
          <w:p w14:paraId="4E3FA579" w14:textId="77777777" w:rsidR="009A7BEE" w:rsidRPr="00F116CA" w:rsidRDefault="009A7BEE" w:rsidP="009A7BEE">
            <w:pPr>
              <w:pStyle w:val="ListParagraph"/>
              <w:jc w:val="center"/>
              <w:rPr>
                <w:rFonts w:ascii="GHEA Grapalat" w:hAnsi="GHEA Grapalat" w:cs="Sylfaen"/>
                <w:sz w:val="24"/>
                <w:szCs w:val="24"/>
                <w:lang w:val="hy-AM"/>
              </w:rPr>
            </w:pPr>
          </w:p>
          <w:p w14:paraId="7ABBFFE6" w14:textId="77777777" w:rsidR="009A7BEE" w:rsidRPr="00C91E85" w:rsidRDefault="009A7BEE" w:rsidP="009A7BEE">
            <w:pPr>
              <w:ind w:firstLine="567"/>
              <w:jc w:val="both"/>
              <w:rPr>
                <w:rFonts w:ascii="GHEA Grapalat" w:eastAsia="NSimSun" w:hAnsi="GHEA Grapalat" w:cs="Lucida Sans"/>
                <w:color w:val="000000"/>
                <w:kern w:val="2"/>
                <w:sz w:val="24"/>
                <w:szCs w:val="24"/>
                <w:lang w:val="hy-AM" w:eastAsia="zh-CN" w:bidi="hi-IN"/>
              </w:rPr>
            </w:pPr>
            <w:r>
              <w:rPr>
                <w:rFonts w:ascii="GHEA Grapalat" w:hAnsi="GHEA Grapalat" w:cs="Sylfaen"/>
                <w:sz w:val="24"/>
                <w:szCs w:val="24"/>
                <w:lang w:val="hy-AM"/>
              </w:rPr>
              <w:t xml:space="preserve">Լրամշակված նախագծից հանվել են </w:t>
            </w:r>
            <w:r w:rsidRPr="00C91E85">
              <w:rPr>
                <w:rFonts w:ascii="GHEA Grapalat" w:eastAsia="NSimSun" w:hAnsi="GHEA Grapalat" w:cs="Lucida Sans"/>
                <w:color w:val="000000"/>
                <w:kern w:val="2"/>
                <w:sz w:val="24"/>
                <w:szCs w:val="24"/>
                <w:lang w:val="hy-AM" w:eastAsia="zh-CN" w:bidi="hi-IN"/>
              </w:rPr>
              <w:t>վարչական շենքի բարելավման ապահովման</w:t>
            </w:r>
            <w:r>
              <w:rPr>
                <w:rFonts w:ascii="GHEA Grapalat" w:eastAsia="NSimSun" w:hAnsi="GHEA Grapalat" w:cs="Lucida Sans"/>
                <w:color w:val="000000"/>
                <w:kern w:val="2"/>
                <w:sz w:val="24"/>
                <w:szCs w:val="24"/>
                <w:lang w:val="hy-AM" w:eastAsia="zh-CN" w:bidi="hi-IN"/>
              </w:rPr>
              <w:t xml:space="preserve">, տրանսպորտային միջոցների ձեռքբերման և աշխատողների սոցիալական երաշխիքների ու վերապատրաստումների հետ կապված ծախսերը։  </w:t>
            </w:r>
          </w:p>
          <w:p w14:paraId="19551ECE" w14:textId="6CC0AFA8" w:rsidR="009A7BEE" w:rsidRPr="00DC410A" w:rsidRDefault="009A7BEE" w:rsidP="009A7BEE">
            <w:pPr>
              <w:ind w:firstLine="256"/>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Պայմանավորված </w:t>
            </w:r>
            <w:r w:rsidRPr="00F116CA">
              <w:rPr>
                <w:rFonts w:ascii="GHEA Grapalat" w:hAnsi="GHEA Grapalat" w:cs="Sylfaen"/>
                <w:sz w:val="24"/>
                <w:szCs w:val="24"/>
                <w:lang w:val="hy-AM"/>
              </w:rPr>
              <w:t xml:space="preserve">«Շրջակա միջավայրի վրա ազդեցության </w:t>
            </w:r>
            <w:r>
              <w:rPr>
                <w:rFonts w:ascii="GHEA Grapalat" w:hAnsi="GHEA Grapalat" w:cs="Sylfaen"/>
                <w:sz w:val="24"/>
                <w:szCs w:val="24"/>
                <w:lang w:val="hy-AM"/>
              </w:rPr>
              <w:t xml:space="preserve">գնահատման </w:t>
            </w:r>
            <w:r w:rsidRPr="00F116CA">
              <w:rPr>
                <w:rFonts w:ascii="GHEA Grapalat" w:hAnsi="GHEA Grapalat" w:cs="Sylfaen"/>
                <w:sz w:val="24"/>
                <w:szCs w:val="24"/>
                <w:lang w:val="hy-AM"/>
              </w:rPr>
              <w:t>և փորձաքննության մասին» նոր օրենք</w:t>
            </w:r>
            <w:r>
              <w:rPr>
                <w:rFonts w:ascii="GHEA Grapalat" w:hAnsi="GHEA Grapalat" w:cs="Sylfaen"/>
                <w:sz w:val="24"/>
                <w:szCs w:val="24"/>
                <w:lang w:val="hy-AM"/>
              </w:rPr>
              <w:t xml:space="preserve">ով, և այն հանգամանքով, որ արդեն իսկ 2023 թվականի հունիսի 22 դրությամբ մուտքագրված գործերի քանակը կազմում է 214, հրատապ անհրաժեշտություն է առաջացել ներգրավել լրացուցիչ մասնագեներ։ Եվ ելնելով </w:t>
            </w:r>
            <w:r w:rsidRPr="00F116CA">
              <w:rPr>
                <w:rFonts w:ascii="GHEA Grapalat" w:hAnsi="GHEA Grapalat" w:cs="Sylfaen"/>
                <w:sz w:val="24"/>
                <w:szCs w:val="24"/>
                <w:lang w:val="hy-AM"/>
              </w:rPr>
              <w:t xml:space="preserve"> </w:t>
            </w:r>
            <w:r>
              <w:rPr>
                <w:rFonts w:ascii="GHEA Grapalat" w:hAnsi="GHEA Grapalat" w:cs="Sylfaen"/>
                <w:sz w:val="24"/>
                <w:szCs w:val="24"/>
                <w:lang w:val="hy-AM"/>
              </w:rPr>
              <w:t>շ</w:t>
            </w:r>
            <w:r w:rsidRPr="00F116CA">
              <w:rPr>
                <w:rFonts w:ascii="GHEA Grapalat" w:hAnsi="GHEA Grapalat" w:cs="Sylfaen"/>
                <w:sz w:val="24"/>
                <w:szCs w:val="24"/>
                <w:lang w:val="hy-AM"/>
              </w:rPr>
              <w:t xml:space="preserve">րջակա միջավայրի վրա ազդեցության </w:t>
            </w:r>
            <w:r>
              <w:rPr>
                <w:rFonts w:ascii="GHEA Grapalat" w:hAnsi="GHEA Grapalat" w:cs="Sylfaen"/>
                <w:sz w:val="24"/>
                <w:szCs w:val="24"/>
                <w:lang w:val="hy-AM"/>
              </w:rPr>
              <w:t xml:space="preserve">փորձաքննության  գործընթացի առանձնահատկությունից խիստ հրատապ է բարձր որակավորում ունեցող մասնագետների ներգրավումը, որը հնարավոր կլինի ապահովել համապատասխան վաձատրության պարագայում՝ </w:t>
            </w:r>
            <w:r w:rsidRPr="00DC410A">
              <w:rPr>
                <w:rFonts w:ascii="GHEA Grapalat" w:hAnsi="GHEA Grapalat" w:cs="Sylfaen"/>
                <w:sz w:val="24"/>
                <w:szCs w:val="24"/>
                <w:lang w:val="hy-AM"/>
              </w:rPr>
              <w:t>(</w:t>
            </w:r>
            <w:r>
              <w:rPr>
                <w:rFonts w:ascii="GHEA Grapalat" w:hAnsi="GHEA Grapalat" w:cs="Sylfaen"/>
                <w:sz w:val="24"/>
                <w:szCs w:val="24"/>
                <w:lang w:val="hy-AM"/>
              </w:rPr>
              <w:t>միջին ասշխատավարձը նախատեսվում է</w:t>
            </w:r>
            <w:r w:rsidR="008F6DEA">
              <w:rPr>
                <w:rFonts w:ascii="GHEA Grapalat" w:hAnsi="GHEA Grapalat" w:cs="Sylfaen"/>
                <w:sz w:val="24"/>
                <w:szCs w:val="24"/>
                <w:lang w:val="hy-AM"/>
              </w:rPr>
              <w:t xml:space="preserve"> 492.</w:t>
            </w:r>
            <w:r w:rsidR="008F6DEA" w:rsidRPr="008F6DEA">
              <w:rPr>
                <w:rFonts w:ascii="GHEA Grapalat" w:hAnsi="GHEA Grapalat" w:cs="Sylfaen"/>
                <w:sz w:val="24"/>
                <w:szCs w:val="24"/>
                <w:lang w:val="hy-AM"/>
              </w:rPr>
              <w:t>8</w:t>
            </w:r>
            <w:r w:rsidRPr="00DC410A">
              <w:rPr>
                <w:rFonts w:ascii="GHEA Grapalat" w:hAnsi="GHEA Grapalat" w:cs="Sylfaen"/>
                <w:sz w:val="24"/>
                <w:szCs w:val="24"/>
                <w:lang w:val="hy-AM"/>
              </w:rPr>
              <w:t xml:space="preserve"> </w:t>
            </w:r>
            <w:r>
              <w:rPr>
                <w:rFonts w:ascii="GHEA Grapalat" w:hAnsi="GHEA Grapalat" w:cs="Sylfaen"/>
                <w:sz w:val="24"/>
                <w:szCs w:val="24"/>
                <w:lang w:val="hy-AM"/>
              </w:rPr>
              <w:t>հազ․ դրամ</w:t>
            </w:r>
            <w:r w:rsidRPr="00DC410A">
              <w:rPr>
                <w:rFonts w:ascii="GHEA Grapalat" w:hAnsi="GHEA Grapalat" w:cs="Sylfaen"/>
                <w:sz w:val="24"/>
                <w:szCs w:val="24"/>
                <w:lang w:val="hy-AM"/>
              </w:rPr>
              <w:t>)</w:t>
            </w:r>
          </w:p>
          <w:p w14:paraId="718B8F3D" w14:textId="77777777" w:rsidR="009A7BEE" w:rsidRDefault="009A7BEE" w:rsidP="009A7BEE">
            <w:pPr>
              <w:ind w:firstLine="256"/>
              <w:jc w:val="both"/>
              <w:rPr>
                <w:rFonts w:ascii="GHEA Grapalat" w:hAnsi="GHEA Grapalat" w:cs="Sylfaen"/>
                <w:sz w:val="24"/>
                <w:szCs w:val="24"/>
                <w:lang w:val="hy-AM"/>
              </w:rPr>
            </w:pPr>
            <w:r>
              <w:rPr>
                <w:rFonts w:ascii="GHEA Grapalat" w:hAnsi="GHEA Grapalat" w:cs="Sylfaen"/>
                <w:sz w:val="24"/>
                <w:szCs w:val="24"/>
                <w:lang w:val="hy-AM"/>
              </w:rPr>
              <w:t>Հարկ է նշել, որ վերոնշյալ ժամանակահատվածում տրամադրվել է 106 եզրակացություն, որն էլ հիմք է հանդիսացել արդյունքային ցուցանիշներն անփոփոխ թողելու համար՝ հաշվի առնելով որ յուրաքանչյուր մուտքագրված հայտ ուսումնասիրվում և փորձաքննվում է, սակայն ոչ բոլորի համար կարող է տրվել փորձագիտական եզրակացություն՝ պայմանավորված տարբեր հանգամանքներով։</w:t>
            </w:r>
          </w:p>
          <w:p w14:paraId="1202FF2A" w14:textId="77777777" w:rsidR="009A7BEE" w:rsidRDefault="009A7BEE" w:rsidP="009A7BEE">
            <w:pPr>
              <w:ind w:firstLine="256"/>
              <w:jc w:val="both"/>
              <w:rPr>
                <w:rFonts w:ascii="GHEA Grapalat" w:hAnsi="GHEA Grapalat" w:cs="Sylfaen"/>
                <w:sz w:val="24"/>
                <w:szCs w:val="24"/>
                <w:lang w:val="hy-AM"/>
              </w:rPr>
            </w:pPr>
            <w:r>
              <w:rPr>
                <w:rFonts w:ascii="GHEA Grapalat" w:hAnsi="GHEA Grapalat" w:cs="Sylfaen"/>
                <w:sz w:val="24"/>
                <w:szCs w:val="24"/>
                <w:lang w:val="hy-AM"/>
              </w:rPr>
              <w:t xml:space="preserve">Հաշվի առնելով, որ </w:t>
            </w:r>
            <w:r w:rsidRPr="00F116CA">
              <w:rPr>
                <w:rFonts w:ascii="GHEA Grapalat" w:hAnsi="GHEA Grapalat" w:cs="Sylfaen"/>
                <w:sz w:val="24"/>
                <w:szCs w:val="24"/>
                <w:lang w:val="hy-AM"/>
              </w:rPr>
              <w:t xml:space="preserve"> Շրջակա միջավայրի վրա ազդեցության </w:t>
            </w:r>
            <w:r>
              <w:rPr>
                <w:rFonts w:ascii="GHEA Grapalat" w:hAnsi="GHEA Grapalat" w:cs="Sylfaen"/>
                <w:sz w:val="24"/>
                <w:szCs w:val="24"/>
                <w:lang w:val="hy-AM"/>
              </w:rPr>
              <w:t xml:space="preserve">գնահատման </w:t>
            </w:r>
            <w:r w:rsidRPr="00F116CA">
              <w:rPr>
                <w:rFonts w:ascii="GHEA Grapalat" w:hAnsi="GHEA Grapalat" w:cs="Sylfaen"/>
                <w:sz w:val="24"/>
                <w:szCs w:val="24"/>
                <w:lang w:val="hy-AM"/>
              </w:rPr>
              <w:t>և փորձաքննության մասին» նոր օրենք</w:t>
            </w:r>
            <w:r>
              <w:rPr>
                <w:rFonts w:ascii="GHEA Grapalat" w:hAnsi="GHEA Grapalat" w:cs="Sylfaen"/>
                <w:sz w:val="24"/>
                <w:szCs w:val="24"/>
                <w:lang w:val="hy-AM"/>
              </w:rPr>
              <w:t>ն ուժի մեջ է մտել ս․թ․հունիսի 9-ից՝ արդյունքային ցուցանիշները ենթակա կլինեն վերանայման 2024 թվականի բյուջետային գործընթացի շրջանակներում։</w:t>
            </w:r>
          </w:p>
          <w:p w14:paraId="708F40F8" w14:textId="0F7A3242" w:rsidR="009A7BEE" w:rsidRDefault="009A7BEE" w:rsidP="009A7BEE">
            <w:pPr>
              <w:pStyle w:val="ListParagraph"/>
              <w:ind w:left="0" w:firstLine="418"/>
              <w:jc w:val="both"/>
              <w:rPr>
                <w:rFonts w:ascii="GHEA Grapalat" w:hAnsi="GHEA Grapalat" w:cs="Sylfaen"/>
                <w:sz w:val="24"/>
                <w:szCs w:val="24"/>
                <w:lang w:val="hy-AM"/>
              </w:rPr>
            </w:pPr>
          </w:p>
        </w:tc>
      </w:tr>
      <w:tr w:rsidR="009A7BEE" w:rsidRPr="00063A64" w14:paraId="291AC2CA" w14:textId="77777777" w:rsidTr="00177D52">
        <w:trPr>
          <w:trHeight w:val="620"/>
        </w:trPr>
        <w:tc>
          <w:tcPr>
            <w:tcW w:w="7668" w:type="dxa"/>
          </w:tcPr>
          <w:p w14:paraId="5880712F" w14:textId="77777777" w:rsidR="009A7BEE" w:rsidRPr="00C91E85" w:rsidRDefault="009A7BEE" w:rsidP="009A7BEE">
            <w:pPr>
              <w:ind w:firstLine="567"/>
              <w:jc w:val="both"/>
              <w:rPr>
                <w:rFonts w:ascii="GHEA Grapalat" w:eastAsia="NSimSun" w:hAnsi="GHEA Grapalat" w:cs="Lucida Sans"/>
                <w:color w:val="000000"/>
                <w:kern w:val="2"/>
                <w:sz w:val="24"/>
                <w:szCs w:val="24"/>
                <w:lang w:val="hy-AM" w:eastAsia="zh-CN" w:bidi="hi-IN"/>
              </w:rPr>
            </w:pPr>
            <w:r w:rsidRPr="00C91E85">
              <w:rPr>
                <w:rFonts w:ascii="GHEA Grapalat" w:eastAsia="NSimSun" w:hAnsi="GHEA Grapalat" w:cs="Lucida Sans"/>
                <w:color w:val="000000"/>
                <w:kern w:val="2"/>
                <w:sz w:val="24"/>
                <w:szCs w:val="24"/>
                <w:lang w:val="hy-AM" w:eastAsia="zh-CN" w:bidi="hi-IN"/>
              </w:rPr>
              <w:lastRenderedPageBreak/>
              <w:t xml:space="preserve">2. Նախագծով առաջարկվող ընթացիկ ծախսերը, այդ թվում՝ աշխատավարձի գծով ծախսերի ավելացումը հաշվարկվել է 7 ամսվա կտրվածքով: Այս կապակցությամբ նշենք, որ Օրենքը ուժի մեջ է մտել 31.05.2023թ. և հաշվի առնելով աշխատանքի ընդունման ընթացակարգերը, դեռևս որոշակի ժամանակ է պահանջվում նոր հաստիքների ներգրավման ուղղությամբ, ուստի առաջարկում ենք Նախագծով ընթացիկ ծախսերի գծով հաշվարկներն իրականացնել կիսամյակային կտրվածքով՝ հուլիսի 1-ից: </w:t>
            </w:r>
          </w:p>
          <w:p w14:paraId="2B7CEB06" w14:textId="77777777" w:rsidR="009A7BEE" w:rsidRPr="00B76EE5" w:rsidRDefault="009A7BEE" w:rsidP="009A7BEE">
            <w:pPr>
              <w:ind w:firstLine="567"/>
              <w:jc w:val="both"/>
              <w:rPr>
                <w:rFonts w:ascii="GHEA Grapalat" w:eastAsia="NSimSun" w:hAnsi="GHEA Grapalat" w:cs="Lucida Sans"/>
                <w:color w:val="000000"/>
                <w:kern w:val="2"/>
                <w:sz w:val="24"/>
                <w:szCs w:val="24"/>
                <w:lang w:val="hy-AM" w:eastAsia="zh-CN" w:bidi="hi-IN"/>
              </w:rPr>
            </w:pPr>
          </w:p>
        </w:tc>
        <w:tc>
          <w:tcPr>
            <w:tcW w:w="7110" w:type="dxa"/>
          </w:tcPr>
          <w:p w14:paraId="33E0E76E" w14:textId="2349EA04" w:rsidR="009A7BEE" w:rsidRDefault="009A7BEE" w:rsidP="009A7BEE">
            <w:pPr>
              <w:pStyle w:val="ListParagraph"/>
              <w:jc w:val="center"/>
              <w:rPr>
                <w:rFonts w:ascii="GHEA Grapalat" w:hAnsi="GHEA Grapalat" w:cs="Sylfaen"/>
                <w:sz w:val="24"/>
                <w:szCs w:val="24"/>
                <w:lang w:val="hy-AM"/>
              </w:rPr>
            </w:pPr>
            <w:r w:rsidRPr="00C91E85">
              <w:rPr>
                <w:rFonts w:ascii="GHEA Grapalat" w:hAnsi="GHEA Grapalat" w:cs="Sylfaen"/>
                <w:sz w:val="24"/>
                <w:szCs w:val="24"/>
                <w:lang w:val="hy-AM"/>
              </w:rPr>
              <w:t>Ընդունվել է</w:t>
            </w:r>
          </w:p>
          <w:p w14:paraId="65A35C57" w14:textId="77777777" w:rsidR="009A7BEE" w:rsidRPr="00C91E85" w:rsidRDefault="009A7BEE" w:rsidP="009A7BEE">
            <w:pPr>
              <w:pStyle w:val="ListParagraph"/>
              <w:jc w:val="center"/>
              <w:rPr>
                <w:rFonts w:ascii="GHEA Grapalat" w:hAnsi="GHEA Grapalat" w:cs="Sylfaen"/>
                <w:sz w:val="24"/>
                <w:szCs w:val="24"/>
                <w:lang w:val="hy-AM"/>
              </w:rPr>
            </w:pPr>
          </w:p>
          <w:p w14:paraId="72510431" w14:textId="68A3BD04" w:rsidR="009A7BEE" w:rsidRPr="00C91E85" w:rsidRDefault="009A7BEE" w:rsidP="009A7BEE">
            <w:pPr>
              <w:pStyle w:val="ListParagraph"/>
              <w:ind w:left="0" w:firstLine="275"/>
              <w:jc w:val="both"/>
              <w:rPr>
                <w:rFonts w:ascii="GHEA Grapalat" w:hAnsi="GHEA Grapalat" w:cs="Sylfaen"/>
                <w:sz w:val="24"/>
                <w:szCs w:val="24"/>
                <w:lang w:val="hy-AM"/>
              </w:rPr>
            </w:pPr>
            <w:r>
              <w:rPr>
                <w:rFonts w:ascii="GHEA Grapalat" w:hAnsi="GHEA Grapalat" w:cs="Sylfaen"/>
                <w:sz w:val="24"/>
                <w:szCs w:val="24"/>
                <w:lang w:val="hy-AM"/>
              </w:rPr>
              <w:t>Նախագծով նախատեսված ընթացիկ ծախսերը վերանայվել են, հաշվարկը կատարվել է 6 ամսվա կտրվածքով։</w:t>
            </w:r>
          </w:p>
        </w:tc>
      </w:tr>
      <w:tr w:rsidR="009A7BEE" w:rsidRPr="0058415F" w14:paraId="3CF9E0BC" w14:textId="77777777" w:rsidTr="00177D52">
        <w:trPr>
          <w:trHeight w:val="620"/>
        </w:trPr>
        <w:tc>
          <w:tcPr>
            <w:tcW w:w="7668" w:type="dxa"/>
          </w:tcPr>
          <w:p w14:paraId="3C18FF16" w14:textId="77777777" w:rsidR="009A7BEE" w:rsidRDefault="009A7BEE" w:rsidP="009A7BEE">
            <w:pPr>
              <w:ind w:firstLine="567"/>
              <w:jc w:val="both"/>
              <w:rPr>
                <w:rFonts w:ascii="GHEA Grapalat" w:eastAsia="NSimSun" w:hAnsi="GHEA Grapalat" w:cs="Lucida Sans"/>
                <w:color w:val="000000"/>
                <w:kern w:val="2"/>
                <w:sz w:val="24"/>
                <w:szCs w:val="24"/>
                <w:lang w:val="hy-AM" w:eastAsia="zh-CN" w:bidi="hi-IN"/>
              </w:rPr>
            </w:pPr>
            <w:r w:rsidRPr="00A77C30">
              <w:rPr>
                <w:rFonts w:ascii="GHEA Grapalat" w:eastAsia="NSimSun" w:hAnsi="GHEA Grapalat" w:cs="Lucida Sans"/>
                <w:color w:val="000000"/>
                <w:kern w:val="2"/>
                <w:sz w:val="24"/>
                <w:szCs w:val="24"/>
                <w:lang w:val="hy-AM" w:eastAsia="zh-CN" w:bidi="hi-IN"/>
              </w:rPr>
              <w:lastRenderedPageBreak/>
              <w:t>Բացի այդ հիմնավորման և հստակեցման կարիք ունեն կից ներկայացված առանձին հոդվածների գծով ծախսերի հաշվարկման սկզբունքներն ու մեխանիզմները: Մասնավորապես անհրաժեշտ է պարզաբանել, թե ինչ սկզբունքով են կատարվել հաշվարկները՝ ելնելով 2023թ. պետական բյուջեով նախատեսված հատկացումների մակարդակից, ելնելով փաստացի կատարված ծախսերի մակարդակից, թե դա արդյունք է առաջարկվող 7 հաստիքի ավելացմամբ պայմանավորված ընթացիկ ծախսերի կանխատեսվող աճի, և ըստ այդմ ներկայացնել յուրաքանչյուր ծախսի գծով հաշվարկների հիմնավորումները:</w:t>
            </w:r>
          </w:p>
          <w:p w14:paraId="2E3C76AF" w14:textId="3001474C" w:rsidR="009A7BEE" w:rsidRPr="00B76EE5" w:rsidRDefault="009A7BEE" w:rsidP="009A7BEE">
            <w:pPr>
              <w:ind w:firstLine="567"/>
              <w:jc w:val="both"/>
              <w:rPr>
                <w:rFonts w:ascii="GHEA Grapalat" w:eastAsia="NSimSun" w:hAnsi="GHEA Grapalat" w:cs="Lucida Sans"/>
                <w:color w:val="000000"/>
                <w:kern w:val="2"/>
                <w:sz w:val="24"/>
                <w:szCs w:val="24"/>
                <w:lang w:val="hy-AM" w:eastAsia="zh-CN" w:bidi="hi-IN"/>
              </w:rPr>
            </w:pPr>
          </w:p>
        </w:tc>
        <w:tc>
          <w:tcPr>
            <w:tcW w:w="7110" w:type="dxa"/>
          </w:tcPr>
          <w:p w14:paraId="6C9260D3" w14:textId="6DF13675" w:rsidR="009A7BEE" w:rsidRDefault="009A7BEE" w:rsidP="009A7BEE">
            <w:pPr>
              <w:pStyle w:val="ListParagraph"/>
              <w:jc w:val="center"/>
              <w:rPr>
                <w:rFonts w:ascii="GHEA Grapalat" w:hAnsi="GHEA Grapalat" w:cs="Sylfaen"/>
                <w:sz w:val="24"/>
                <w:szCs w:val="24"/>
                <w:lang w:val="hy-AM"/>
              </w:rPr>
            </w:pPr>
            <w:r>
              <w:rPr>
                <w:rFonts w:ascii="GHEA Grapalat" w:hAnsi="GHEA Grapalat" w:cs="Sylfaen"/>
                <w:sz w:val="24"/>
                <w:szCs w:val="24"/>
                <w:lang w:val="hy-AM"/>
              </w:rPr>
              <w:t>Ը</w:t>
            </w:r>
            <w:r w:rsidRPr="00C91E85">
              <w:rPr>
                <w:rFonts w:ascii="GHEA Grapalat" w:hAnsi="GHEA Grapalat" w:cs="Sylfaen"/>
                <w:sz w:val="24"/>
                <w:szCs w:val="24"/>
                <w:lang w:val="hy-AM"/>
              </w:rPr>
              <w:t>նդունվել</w:t>
            </w:r>
            <w:r>
              <w:rPr>
                <w:rFonts w:ascii="GHEA Grapalat" w:hAnsi="GHEA Grapalat" w:cs="Sylfaen"/>
                <w:sz w:val="24"/>
                <w:szCs w:val="24"/>
                <w:lang w:val="hy-AM"/>
              </w:rPr>
              <w:t xml:space="preserve"> է</w:t>
            </w:r>
          </w:p>
          <w:p w14:paraId="5F68C203" w14:textId="50E7CDD2" w:rsidR="009A7BEE" w:rsidRDefault="009A7BEE" w:rsidP="009A7BEE">
            <w:pPr>
              <w:pStyle w:val="ListParagraph"/>
              <w:jc w:val="center"/>
              <w:rPr>
                <w:rFonts w:ascii="GHEA Grapalat" w:hAnsi="GHEA Grapalat" w:cs="Sylfaen"/>
                <w:sz w:val="24"/>
                <w:szCs w:val="24"/>
                <w:lang w:val="hy-AM"/>
              </w:rPr>
            </w:pPr>
          </w:p>
          <w:p w14:paraId="2289F2BC" w14:textId="715B02CD" w:rsidR="009A7BEE" w:rsidRPr="0058415F" w:rsidRDefault="009A7BEE" w:rsidP="009A7BEE">
            <w:pPr>
              <w:pStyle w:val="ListParagraph"/>
              <w:ind w:left="134" w:firstLine="425"/>
              <w:jc w:val="both"/>
              <w:rPr>
                <w:rFonts w:ascii="GHEA Grapalat" w:hAnsi="GHEA Grapalat" w:cs="Sylfaen"/>
                <w:sz w:val="24"/>
                <w:szCs w:val="24"/>
                <w:lang w:val="hy-AM"/>
              </w:rPr>
            </w:pPr>
            <w:r w:rsidRPr="00A77C30">
              <w:rPr>
                <w:rFonts w:ascii="GHEA Grapalat" w:hAnsi="GHEA Grapalat" w:cs="Sylfaen"/>
                <w:sz w:val="24"/>
                <w:szCs w:val="24"/>
                <w:lang w:val="hy-AM"/>
              </w:rPr>
              <w:t>Առանձին հոդվածների գծով լրացուցիչ ծախսերն հաշվարկվել են առաջարկվող 7 հաստիքի ավելացմամբ պայմանավորված</w:t>
            </w:r>
            <w:r>
              <w:rPr>
                <w:rFonts w:ascii="GHEA Grapalat" w:hAnsi="GHEA Grapalat" w:cs="Sylfaen"/>
                <w:sz w:val="24"/>
                <w:szCs w:val="24"/>
                <w:lang w:val="hy-AM"/>
              </w:rPr>
              <w:t>՝</w:t>
            </w:r>
            <w:r w:rsidRPr="00A77C30">
              <w:rPr>
                <w:rFonts w:ascii="GHEA Grapalat" w:hAnsi="GHEA Grapalat" w:cs="Sylfaen"/>
                <w:sz w:val="24"/>
                <w:szCs w:val="24"/>
                <w:lang w:val="hy-AM"/>
              </w:rPr>
              <w:t xml:space="preserve"> ընթացիկ ծախսերի կանխատեսվող աճով։</w:t>
            </w:r>
            <w:r>
              <w:rPr>
                <w:rFonts w:ascii="GHEA Grapalat" w:hAnsi="GHEA Grapalat" w:cs="Sylfaen"/>
                <w:sz w:val="24"/>
                <w:szCs w:val="24"/>
                <w:lang w:val="hy-AM"/>
              </w:rPr>
              <w:t xml:space="preserve"> Ծախսերի </w:t>
            </w:r>
            <w:r>
              <w:t xml:space="preserve"> </w:t>
            </w:r>
            <w:r w:rsidRPr="0058415F">
              <w:rPr>
                <w:rFonts w:ascii="GHEA Grapalat" w:hAnsi="GHEA Grapalat" w:cs="Sylfaen"/>
                <w:sz w:val="24"/>
                <w:szCs w:val="24"/>
                <w:lang w:val="hy-AM"/>
              </w:rPr>
              <w:t>հաշվարկների հիմնավորումները</w:t>
            </w:r>
            <w:r>
              <w:rPr>
                <w:rFonts w:ascii="GHEA Grapalat" w:hAnsi="GHEA Grapalat" w:cs="Sylfaen"/>
                <w:sz w:val="24"/>
                <w:szCs w:val="24"/>
                <w:lang w:val="hy-AM"/>
              </w:rPr>
              <w:t xml:space="preserve"> ներկայացված են </w:t>
            </w:r>
            <w:r>
              <w:rPr>
                <w:rFonts w:ascii="GHEA Grapalat" w:hAnsi="GHEA Grapalat" w:cs="Sylfaen"/>
                <w:sz w:val="24"/>
                <w:szCs w:val="24"/>
              </w:rPr>
              <w:t xml:space="preserve">(Excel </w:t>
            </w:r>
            <w:r>
              <w:rPr>
                <w:rFonts w:ascii="GHEA Grapalat" w:hAnsi="GHEA Grapalat" w:cs="Sylfaen"/>
                <w:sz w:val="24"/>
                <w:szCs w:val="24"/>
                <w:lang w:val="hy-AM"/>
              </w:rPr>
              <w:t>Ծախսեր</w:t>
            </w:r>
            <w:r>
              <w:rPr>
                <w:rFonts w:ascii="GHEA Grapalat" w:hAnsi="GHEA Grapalat" w:cs="Sylfaen"/>
                <w:sz w:val="24"/>
                <w:szCs w:val="24"/>
              </w:rPr>
              <w:t>)</w:t>
            </w:r>
            <w:r>
              <w:rPr>
                <w:rFonts w:ascii="GHEA Grapalat" w:hAnsi="GHEA Grapalat" w:cs="Sylfaen"/>
                <w:sz w:val="24"/>
                <w:szCs w:val="24"/>
                <w:lang w:val="hy-AM"/>
              </w:rPr>
              <w:t xml:space="preserve"> նիշքում։</w:t>
            </w:r>
          </w:p>
          <w:p w14:paraId="67CFDE3C" w14:textId="77777777" w:rsidR="009A7BEE" w:rsidRDefault="009A7BEE" w:rsidP="009A7BEE">
            <w:pPr>
              <w:pStyle w:val="ListParagraph"/>
              <w:jc w:val="center"/>
              <w:rPr>
                <w:rFonts w:ascii="GHEA Grapalat" w:hAnsi="GHEA Grapalat" w:cs="Sylfaen"/>
                <w:sz w:val="24"/>
                <w:szCs w:val="24"/>
                <w:lang w:val="hy-AM"/>
              </w:rPr>
            </w:pPr>
          </w:p>
          <w:p w14:paraId="60A1DF21" w14:textId="77777777" w:rsidR="009A7BEE" w:rsidRDefault="009A7BEE" w:rsidP="009A7BEE">
            <w:pPr>
              <w:pStyle w:val="ListParagraph"/>
              <w:jc w:val="center"/>
              <w:rPr>
                <w:rFonts w:ascii="GHEA Grapalat" w:hAnsi="GHEA Grapalat" w:cs="Sylfaen"/>
                <w:sz w:val="24"/>
                <w:szCs w:val="24"/>
                <w:lang w:val="hy-AM"/>
              </w:rPr>
            </w:pPr>
          </w:p>
        </w:tc>
      </w:tr>
      <w:tr w:rsidR="009A7BEE" w:rsidRPr="00063A64" w14:paraId="441495E9" w14:textId="77777777" w:rsidTr="000205B3">
        <w:trPr>
          <w:trHeight w:val="3200"/>
        </w:trPr>
        <w:tc>
          <w:tcPr>
            <w:tcW w:w="7668" w:type="dxa"/>
          </w:tcPr>
          <w:p w14:paraId="0E21CCD2" w14:textId="77777777" w:rsidR="009A7BEE" w:rsidRDefault="009A7BEE" w:rsidP="009A7BEE">
            <w:pPr>
              <w:ind w:firstLine="567"/>
              <w:jc w:val="both"/>
              <w:rPr>
                <w:rFonts w:ascii="GHEA Grapalat" w:eastAsia="NSimSun" w:hAnsi="GHEA Grapalat" w:cs="Lucida Sans"/>
                <w:color w:val="000000"/>
                <w:kern w:val="2"/>
                <w:sz w:val="24"/>
                <w:szCs w:val="24"/>
                <w:lang w:val="hy-AM" w:eastAsia="zh-CN" w:bidi="hi-IN"/>
              </w:rPr>
            </w:pPr>
            <w:r w:rsidRPr="00736C83">
              <w:rPr>
                <w:rFonts w:ascii="GHEA Grapalat" w:eastAsia="NSimSun" w:hAnsi="GHEA Grapalat" w:cs="Lucida Sans"/>
                <w:color w:val="000000"/>
                <w:kern w:val="2"/>
                <w:sz w:val="24"/>
                <w:szCs w:val="24"/>
                <w:lang w:val="hy-AM" w:eastAsia="zh-CN" w:bidi="hi-IN"/>
              </w:rPr>
              <w:t>3. Նախագծով առաջարկվում է ՊՈԱԿ-ի կողմից Երևան քաղաքի Փավստոս Բուզանդի 1/3 հասցեում գտնվող վարչական շենքում զբաղեցրած գրասենյակային տարածքի մասնակի վերանորոգման նպատակով հատկացնել 6.0 մլն դրամ: Այս կապակցությամբ ներկայացված չեն համապատասխան հաշվարկ հիմնավորումները՝ ծախսերի բացվածքը: Ընդ որում հարկ ենք համարում նշել, որ 2024-2026թթ. ՄԺԾԾ նախագծով վերոնշյալ աշխատանքների համար 2024-2025թթ. յուրաքանչյուր տարի նախատեսվել է 6.0 մլն. դրամ:</w:t>
            </w:r>
          </w:p>
          <w:p w14:paraId="2D9EC634" w14:textId="02B8FF2B" w:rsidR="009A7BEE" w:rsidRPr="00B76EE5" w:rsidRDefault="009A7BEE" w:rsidP="009A7BEE">
            <w:pPr>
              <w:ind w:firstLine="567"/>
              <w:jc w:val="both"/>
              <w:rPr>
                <w:rFonts w:ascii="GHEA Grapalat" w:eastAsia="NSimSun" w:hAnsi="GHEA Grapalat" w:cs="Lucida Sans"/>
                <w:color w:val="000000"/>
                <w:kern w:val="2"/>
                <w:sz w:val="24"/>
                <w:szCs w:val="24"/>
                <w:lang w:val="hy-AM" w:eastAsia="zh-CN" w:bidi="hi-IN"/>
              </w:rPr>
            </w:pPr>
          </w:p>
        </w:tc>
        <w:tc>
          <w:tcPr>
            <w:tcW w:w="7110" w:type="dxa"/>
          </w:tcPr>
          <w:p w14:paraId="27E50B97" w14:textId="6B877656" w:rsidR="009A7BEE" w:rsidRDefault="009A7BEE" w:rsidP="009A7BEE">
            <w:pPr>
              <w:pStyle w:val="ListParagraph"/>
              <w:jc w:val="center"/>
              <w:rPr>
                <w:rFonts w:ascii="GHEA Grapalat" w:hAnsi="GHEA Grapalat" w:cs="Sylfaen"/>
                <w:sz w:val="24"/>
                <w:szCs w:val="24"/>
                <w:lang w:val="hy-AM"/>
              </w:rPr>
            </w:pPr>
            <w:r w:rsidRPr="00C91E85">
              <w:rPr>
                <w:rFonts w:ascii="GHEA Grapalat" w:hAnsi="GHEA Grapalat" w:cs="Sylfaen"/>
                <w:sz w:val="24"/>
                <w:szCs w:val="24"/>
                <w:lang w:val="hy-AM"/>
              </w:rPr>
              <w:t>Ընդունվել է</w:t>
            </w:r>
          </w:p>
          <w:p w14:paraId="46D3B322" w14:textId="77777777" w:rsidR="009A7BEE" w:rsidRDefault="009A7BEE" w:rsidP="009A7BEE">
            <w:pPr>
              <w:pStyle w:val="ListParagraph"/>
              <w:jc w:val="center"/>
              <w:rPr>
                <w:rFonts w:ascii="GHEA Grapalat" w:hAnsi="GHEA Grapalat" w:cs="Sylfaen"/>
                <w:sz w:val="24"/>
                <w:szCs w:val="24"/>
                <w:lang w:val="hy-AM"/>
              </w:rPr>
            </w:pPr>
          </w:p>
          <w:p w14:paraId="3F2686F7" w14:textId="6E9FFFE7" w:rsidR="009A7BEE" w:rsidRDefault="009A7BEE" w:rsidP="009A7BEE">
            <w:pPr>
              <w:pStyle w:val="ListParagraph"/>
              <w:ind w:left="134" w:firstLine="425"/>
              <w:jc w:val="both"/>
              <w:rPr>
                <w:rFonts w:ascii="GHEA Grapalat" w:hAnsi="GHEA Grapalat" w:cs="Sylfaen"/>
                <w:sz w:val="24"/>
                <w:szCs w:val="24"/>
                <w:lang w:val="hy-AM"/>
              </w:rPr>
            </w:pPr>
            <w:r w:rsidRPr="009E4FCF">
              <w:rPr>
                <w:rFonts w:ascii="GHEA Grapalat" w:hAnsi="GHEA Grapalat" w:cs="Sylfaen"/>
                <w:sz w:val="24"/>
                <w:szCs w:val="24"/>
                <w:lang w:val="hy-AM"/>
              </w:rPr>
              <w:t xml:space="preserve">ՊՈԱԿ-ի կողմից Երևան քաղաքի Փավստոս Բուզանդի 1/3 հասցեում գտնվող վարչական շենքում զբաղեցրած գրասենյակային տարածքի մասնակի վերանորոգման նպատակով 2023 թվականի համար </w:t>
            </w:r>
            <w:r>
              <w:rPr>
                <w:rFonts w:ascii="GHEA Grapalat" w:hAnsi="GHEA Grapalat" w:cs="Sylfaen"/>
                <w:sz w:val="24"/>
                <w:szCs w:val="24"/>
                <w:lang w:val="hy-AM"/>
              </w:rPr>
              <w:t xml:space="preserve">նախագծով </w:t>
            </w:r>
            <w:r w:rsidRPr="009E4FCF">
              <w:rPr>
                <w:rFonts w:ascii="GHEA Grapalat" w:hAnsi="GHEA Grapalat" w:cs="Sylfaen"/>
                <w:sz w:val="24"/>
                <w:szCs w:val="24"/>
                <w:lang w:val="hy-AM"/>
              </w:rPr>
              <w:t>նախատեսված 6.0 մլն դրամ ծախսը չեղարկվել է։</w:t>
            </w:r>
          </w:p>
        </w:tc>
      </w:tr>
      <w:tr w:rsidR="009A7BEE" w:rsidRPr="00063A64" w14:paraId="713C7441" w14:textId="77777777" w:rsidTr="00177D52">
        <w:trPr>
          <w:trHeight w:val="620"/>
        </w:trPr>
        <w:tc>
          <w:tcPr>
            <w:tcW w:w="7668" w:type="dxa"/>
          </w:tcPr>
          <w:p w14:paraId="3DF5D2AE" w14:textId="77777777" w:rsidR="009A7BEE" w:rsidRDefault="009A7BEE" w:rsidP="009A7BEE">
            <w:pPr>
              <w:spacing w:line="276" w:lineRule="auto"/>
              <w:ind w:firstLine="567"/>
              <w:jc w:val="both"/>
              <w:rPr>
                <w:rFonts w:ascii="GHEA Grapalat" w:eastAsia="NSimSun" w:hAnsi="GHEA Grapalat" w:cs="Lucida Sans"/>
                <w:color w:val="000000"/>
                <w:kern w:val="2"/>
                <w:sz w:val="24"/>
                <w:szCs w:val="24"/>
                <w:lang w:val="hy-AM" w:eastAsia="zh-CN" w:bidi="hi-IN"/>
              </w:rPr>
            </w:pPr>
            <w:r w:rsidRPr="00941228">
              <w:rPr>
                <w:rFonts w:ascii="GHEA Grapalat" w:eastAsia="NSimSun" w:hAnsi="GHEA Grapalat" w:cs="Lucida Sans"/>
                <w:color w:val="000000"/>
                <w:kern w:val="2"/>
                <w:sz w:val="24"/>
                <w:szCs w:val="24"/>
                <w:lang w:val="hy-AM" w:eastAsia="zh-CN" w:bidi="hi-IN"/>
              </w:rPr>
              <w:t>Նախագծով առաջարկվում է ՊՈԱԿ-ի տեխնիկական հագեցվածության բարելավման նպատակով հատկացնել 17.8 մլն դրամ, որի շրջանակներում նախատեսվում է ձեռք բերել 1 ավտոմեքենա և գույք (դյուրակիր համակարգիչ, գրասենյակային գույք, համակարգչային տեխնիկա): Այդ առումով, գույքի ձեռք բերման նպատակով 2024-2026թթ. ՄԺԾԾ նախագծով 2024-2025թթ. յուրաքանչյուր տարվա համար նախատեսվել է 11.4 մլն. դրամ:</w:t>
            </w:r>
          </w:p>
          <w:p w14:paraId="14D1364D" w14:textId="7E489277" w:rsidR="009A7BEE" w:rsidRPr="00364066" w:rsidRDefault="009A7BEE" w:rsidP="009A7BEE">
            <w:pPr>
              <w:shd w:val="clear" w:color="auto" w:fill="FFFFFF"/>
              <w:spacing w:line="276" w:lineRule="auto"/>
              <w:ind w:firstLine="567"/>
              <w:jc w:val="both"/>
              <w:textAlignment w:val="baseline"/>
              <w:rPr>
                <w:rFonts w:ascii="GHEA Grapalat" w:hAnsi="GHEA Grapalat" w:cs="Sylfaen"/>
                <w:sz w:val="24"/>
                <w:szCs w:val="24"/>
                <w:lang w:val="hy-AM"/>
              </w:rPr>
            </w:pPr>
            <w:r w:rsidRPr="00D177DF">
              <w:rPr>
                <w:rFonts w:ascii="GHEA Grapalat" w:eastAsia="NSimSun" w:hAnsi="GHEA Grapalat" w:cs="Lucida Sans"/>
                <w:color w:val="000000"/>
                <w:kern w:val="2"/>
                <w:sz w:val="24"/>
                <w:szCs w:val="24"/>
                <w:lang w:val="hy-AM" w:eastAsia="zh-CN" w:bidi="hi-IN"/>
              </w:rPr>
              <w:t xml:space="preserve">Ինչ վերաբերում է ավտոմեքենայի ձեռք բերմանը և հետևաբար վերջինով պայմանավորված տրանսպորտային նյութերի, ընթացիկ նորոգումների, ապահովագրության գծով ծախսերի նախատեսմանը, ապա այն լրացուցիչ քննարկման կարիք ունի </w:t>
            </w:r>
            <w:r w:rsidRPr="00D177DF">
              <w:rPr>
                <w:rFonts w:ascii="GHEA Grapalat" w:eastAsia="NSimSun" w:hAnsi="GHEA Grapalat" w:cs="Lucida Sans"/>
                <w:color w:val="000000"/>
                <w:kern w:val="2"/>
                <w:sz w:val="24"/>
                <w:szCs w:val="24"/>
                <w:lang w:val="hy-AM" w:eastAsia="zh-CN" w:bidi="hi-IN"/>
              </w:rPr>
              <w:lastRenderedPageBreak/>
              <w:t>առկա կարողությունների գնահատման համատեքստում՝ կոնկրետ կարիքներից ելնելով մեքենայի ձեռք բերման անհրաժեշտության և նպատակահարմարության, ինչպես նաև ծախս/արդյունավետության գնահատումների պարագայում:</w:t>
            </w:r>
            <w:r>
              <w:rPr>
                <w:rFonts w:ascii="GHEA Grapalat" w:hAnsi="GHEA Grapalat" w:cs="Sylfaen"/>
                <w:sz w:val="24"/>
                <w:szCs w:val="24"/>
                <w:lang w:val="hy-AM"/>
              </w:rPr>
              <w:t xml:space="preserve"> Այդ կապակցությամբ, </w:t>
            </w:r>
            <w:r w:rsidRPr="0095180F">
              <w:rPr>
                <w:rFonts w:ascii="GHEA Grapalat" w:hAnsi="GHEA Grapalat" w:cs="Sylfaen"/>
                <w:sz w:val="24"/>
                <w:szCs w:val="24"/>
                <w:lang w:val="hy-AM"/>
              </w:rPr>
              <w:t xml:space="preserve">Նախագծով </w:t>
            </w:r>
            <w:r>
              <w:rPr>
                <w:rFonts w:ascii="GHEA Grapalat" w:hAnsi="GHEA Grapalat" w:cs="Sylfaen"/>
                <w:sz w:val="24"/>
                <w:szCs w:val="24"/>
                <w:lang w:val="hy-AM"/>
              </w:rPr>
              <w:t xml:space="preserve">վերը շարադրված </w:t>
            </w:r>
            <w:r w:rsidRPr="0095180F">
              <w:rPr>
                <w:rFonts w:ascii="GHEA Grapalat" w:hAnsi="GHEA Grapalat" w:cs="Sylfaen"/>
                <w:sz w:val="24"/>
                <w:szCs w:val="24"/>
                <w:lang w:val="hy-AM"/>
              </w:rPr>
              <w:t xml:space="preserve">նպատակների համար գումարների </w:t>
            </w:r>
            <w:r>
              <w:rPr>
                <w:rFonts w:ascii="GHEA Grapalat" w:hAnsi="GHEA Grapalat" w:cs="Sylfaen"/>
                <w:sz w:val="24"/>
                <w:szCs w:val="24"/>
                <w:lang w:val="hy-AM"/>
              </w:rPr>
              <w:t xml:space="preserve">հատկացմանը </w:t>
            </w:r>
            <w:r w:rsidRPr="0095180F">
              <w:rPr>
                <w:rFonts w:ascii="GHEA Grapalat" w:hAnsi="GHEA Grapalat" w:cs="Sylfaen"/>
                <w:sz w:val="24"/>
                <w:szCs w:val="24"/>
                <w:lang w:val="hy-AM"/>
              </w:rPr>
              <w:t xml:space="preserve">նպատակահարմար </w:t>
            </w:r>
            <w:r>
              <w:rPr>
                <w:rFonts w:ascii="GHEA Grapalat" w:hAnsi="GHEA Grapalat" w:cs="Sylfaen"/>
                <w:sz w:val="24"/>
                <w:szCs w:val="24"/>
                <w:lang w:val="hy-AM"/>
              </w:rPr>
              <w:t xml:space="preserve">են համարում </w:t>
            </w:r>
            <w:r w:rsidRPr="0095180F">
              <w:rPr>
                <w:rFonts w:ascii="GHEA Grapalat" w:hAnsi="GHEA Grapalat" w:cs="Sylfaen"/>
                <w:sz w:val="24"/>
                <w:szCs w:val="24"/>
                <w:lang w:val="hy-AM"/>
              </w:rPr>
              <w:t xml:space="preserve">անդրադառնալ </w:t>
            </w:r>
            <w:r>
              <w:rPr>
                <w:rFonts w:ascii="GHEA Grapalat" w:hAnsi="GHEA Grapalat" w:cs="Sylfaen"/>
                <w:sz w:val="24"/>
                <w:szCs w:val="24"/>
                <w:lang w:val="hy-AM"/>
              </w:rPr>
              <w:t xml:space="preserve">համապատասխան </w:t>
            </w:r>
            <w:r w:rsidRPr="0095180F">
              <w:rPr>
                <w:rFonts w:ascii="GHEA Grapalat" w:hAnsi="GHEA Grapalat" w:cs="Sylfaen"/>
                <w:sz w:val="24"/>
                <w:szCs w:val="24"/>
                <w:lang w:val="hy-AM"/>
              </w:rPr>
              <w:t xml:space="preserve">հիմնավորումների ներկայացման </w:t>
            </w:r>
            <w:r>
              <w:rPr>
                <w:rFonts w:ascii="GHEA Grapalat" w:hAnsi="GHEA Grapalat" w:cs="Sylfaen"/>
                <w:sz w:val="24"/>
                <w:szCs w:val="24"/>
                <w:lang w:val="hy-AM"/>
              </w:rPr>
              <w:t>պարագայում</w:t>
            </w:r>
            <w:r w:rsidRPr="0095180F">
              <w:rPr>
                <w:rFonts w:ascii="GHEA Grapalat" w:hAnsi="GHEA Grapalat" w:cs="Sylfaen"/>
                <w:sz w:val="24"/>
                <w:szCs w:val="24"/>
                <w:lang w:val="hy-AM"/>
              </w:rPr>
              <w:t>:</w:t>
            </w:r>
          </w:p>
          <w:p w14:paraId="6017416F" w14:textId="0D371299" w:rsidR="009A7BEE" w:rsidRPr="00B76EE5" w:rsidRDefault="009A7BEE" w:rsidP="009A7BEE">
            <w:pPr>
              <w:spacing w:line="276" w:lineRule="auto"/>
              <w:jc w:val="both"/>
              <w:rPr>
                <w:rFonts w:ascii="GHEA Grapalat" w:eastAsia="NSimSun" w:hAnsi="GHEA Grapalat" w:cs="Lucida Sans"/>
                <w:color w:val="000000"/>
                <w:kern w:val="2"/>
                <w:sz w:val="24"/>
                <w:szCs w:val="24"/>
                <w:lang w:val="hy-AM" w:eastAsia="zh-CN" w:bidi="hi-IN"/>
              </w:rPr>
            </w:pPr>
          </w:p>
        </w:tc>
        <w:tc>
          <w:tcPr>
            <w:tcW w:w="7110" w:type="dxa"/>
          </w:tcPr>
          <w:p w14:paraId="2295846C" w14:textId="43873FDA" w:rsidR="009A7BEE" w:rsidRPr="000205B3" w:rsidRDefault="009A7BEE" w:rsidP="009A7BEE">
            <w:pPr>
              <w:shd w:val="clear" w:color="auto" w:fill="FFFFFF"/>
              <w:spacing w:line="336" w:lineRule="auto"/>
              <w:ind w:firstLine="567"/>
              <w:jc w:val="center"/>
              <w:textAlignment w:val="baseline"/>
              <w:rPr>
                <w:rFonts w:ascii="GHEA Grapalat" w:hAnsi="GHEA Grapalat" w:cs="Sylfaen"/>
                <w:sz w:val="24"/>
                <w:szCs w:val="24"/>
                <w:lang w:val="hy-AM"/>
              </w:rPr>
            </w:pPr>
            <w:r w:rsidRPr="000205B3">
              <w:rPr>
                <w:rFonts w:ascii="GHEA Grapalat" w:hAnsi="GHEA Grapalat" w:cs="Sylfaen"/>
                <w:sz w:val="24"/>
                <w:szCs w:val="24"/>
                <w:lang w:val="hy-AM"/>
              </w:rPr>
              <w:lastRenderedPageBreak/>
              <w:t>Ընդունվել է մասնակի</w:t>
            </w:r>
          </w:p>
          <w:p w14:paraId="03066BEF" w14:textId="382ABF53" w:rsidR="009A7BEE" w:rsidRDefault="009A7BEE" w:rsidP="009A7BEE">
            <w:pPr>
              <w:pStyle w:val="ListParagraph"/>
              <w:ind w:left="134" w:firstLine="425"/>
              <w:jc w:val="both"/>
              <w:rPr>
                <w:rFonts w:ascii="GHEA Grapalat" w:hAnsi="GHEA Grapalat" w:cs="Sylfaen"/>
                <w:sz w:val="24"/>
                <w:szCs w:val="24"/>
                <w:lang w:val="hy-AM"/>
              </w:rPr>
            </w:pPr>
            <w:r>
              <w:rPr>
                <w:rFonts w:ascii="GHEA Grapalat" w:hAnsi="GHEA Grapalat" w:cs="Sylfaen"/>
                <w:sz w:val="24"/>
                <w:szCs w:val="24"/>
                <w:lang w:val="hy-AM"/>
              </w:rPr>
              <w:t>Հ</w:t>
            </w:r>
            <w:r w:rsidRPr="00941228">
              <w:rPr>
                <w:rFonts w:ascii="GHEA Grapalat" w:hAnsi="GHEA Grapalat" w:cs="Sylfaen"/>
                <w:sz w:val="24"/>
                <w:szCs w:val="24"/>
                <w:lang w:val="hy-AM"/>
              </w:rPr>
              <w:t>աշվի առնելով, որ անրաժեշտություն է առաջանում</w:t>
            </w:r>
            <w:r>
              <w:rPr>
                <w:rFonts w:ascii="GHEA Grapalat" w:hAnsi="GHEA Grapalat" w:cs="Sylfaen"/>
                <w:sz w:val="24"/>
                <w:szCs w:val="24"/>
                <w:lang w:val="hy-AM"/>
              </w:rPr>
              <w:t xml:space="preserve"> </w:t>
            </w:r>
            <w:r w:rsidRPr="00941228">
              <w:rPr>
                <w:rFonts w:ascii="GHEA Grapalat" w:hAnsi="GHEA Grapalat" w:cs="Sylfaen"/>
                <w:sz w:val="24"/>
                <w:szCs w:val="24"/>
                <w:lang w:val="hy-AM"/>
              </w:rPr>
              <w:t xml:space="preserve">7 նոր հաստիքները զբաղեցնող </w:t>
            </w:r>
            <w:r>
              <w:rPr>
                <w:rFonts w:ascii="GHEA Grapalat" w:hAnsi="GHEA Grapalat" w:cs="Sylfaen"/>
                <w:sz w:val="24"/>
                <w:szCs w:val="24"/>
                <w:lang w:val="hy-AM"/>
              </w:rPr>
              <w:t>աշխատողներին</w:t>
            </w:r>
            <w:r w:rsidRPr="00941228">
              <w:rPr>
                <w:rFonts w:ascii="GHEA Grapalat" w:hAnsi="GHEA Grapalat" w:cs="Sylfaen"/>
                <w:sz w:val="24"/>
                <w:szCs w:val="24"/>
                <w:lang w:val="hy-AM"/>
              </w:rPr>
              <w:t xml:space="preserve"> </w:t>
            </w:r>
            <w:r>
              <w:rPr>
                <w:rFonts w:ascii="GHEA Grapalat" w:hAnsi="GHEA Grapalat" w:cs="Sylfaen"/>
                <w:sz w:val="24"/>
                <w:szCs w:val="24"/>
                <w:lang w:val="hy-AM"/>
              </w:rPr>
              <w:t xml:space="preserve">ապահովել </w:t>
            </w:r>
            <w:r w:rsidRPr="00941228">
              <w:rPr>
                <w:rFonts w:ascii="GHEA Grapalat" w:hAnsi="GHEA Grapalat" w:cs="Sylfaen"/>
                <w:sz w:val="24"/>
                <w:szCs w:val="24"/>
                <w:lang w:val="hy-AM"/>
              </w:rPr>
              <w:t>համապատասխան գույքով և վարչական տեխնիկայով</w:t>
            </w:r>
            <w:r>
              <w:rPr>
                <w:rFonts w:ascii="GHEA Grapalat" w:hAnsi="GHEA Grapalat" w:cs="Sylfaen"/>
                <w:sz w:val="24"/>
                <w:szCs w:val="24"/>
                <w:lang w:val="hy-AM"/>
              </w:rPr>
              <w:t xml:space="preserve">, </w:t>
            </w:r>
            <w:r w:rsidRPr="00941228">
              <w:rPr>
                <w:rFonts w:ascii="GHEA Grapalat" w:hAnsi="GHEA Grapalat" w:cs="Sylfaen"/>
                <w:sz w:val="24"/>
                <w:szCs w:val="24"/>
                <w:lang w:val="hy-AM"/>
              </w:rPr>
              <w:t xml:space="preserve">առաջարկվում է </w:t>
            </w:r>
            <w:r>
              <w:rPr>
                <w:rFonts w:ascii="GHEA Grapalat" w:hAnsi="GHEA Grapalat" w:cs="Sylfaen"/>
                <w:sz w:val="24"/>
                <w:szCs w:val="24"/>
                <w:lang w:val="hy-AM"/>
              </w:rPr>
              <w:t>ՀՀ 2024-2026թթ․ՄԺԾԾ չափաքանակներով</w:t>
            </w:r>
            <w:r w:rsidRPr="00941228">
              <w:rPr>
                <w:rFonts w:ascii="GHEA Grapalat" w:hAnsi="GHEA Grapalat" w:cs="Sylfaen"/>
                <w:sz w:val="24"/>
                <w:szCs w:val="24"/>
                <w:lang w:val="hy-AM"/>
              </w:rPr>
              <w:t xml:space="preserve"> </w:t>
            </w:r>
            <w:r>
              <w:rPr>
                <w:rFonts w:ascii="GHEA Grapalat" w:hAnsi="GHEA Grapalat" w:cs="Sylfaen"/>
                <w:sz w:val="24"/>
                <w:szCs w:val="24"/>
                <w:lang w:val="hy-AM"/>
              </w:rPr>
              <w:t xml:space="preserve">2024 </w:t>
            </w:r>
            <w:r w:rsidRPr="00941228">
              <w:rPr>
                <w:rFonts w:ascii="GHEA Grapalat" w:hAnsi="GHEA Grapalat" w:cs="Sylfaen"/>
                <w:sz w:val="24"/>
                <w:szCs w:val="24"/>
                <w:lang w:val="hy-AM"/>
              </w:rPr>
              <w:t xml:space="preserve">թվականի </w:t>
            </w:r>
            <w:r>
              <w:rPr>
                <w:rFonts w:ascii="GHEA Grapalat" w:hAnsi="GHEA Grapalat" w:cs="Sylfaen"/>
                <w:sz w:val="24"/>
                <w:szCs w:val="24"/>
                <w:lang w:val="hy-AM"/>
              </w:rPr>
              <w:t>ՊՈԱԿ-ի</w:t>
            </w:r>
            <w:r w:rsidRPr="000205B3">
              <w:rPr>
                <w:rFonts w:ascii="GHEA Grapalat" w:hAnsi="GHEA Grapalat" w:cs="Sylfaen"/>
                <w:sz w:val="24"/>
                <w:szCs w:val="24"/>
                <w:lang w:val="hy-AM"/>
              </w:rPr>
              <w:t xml:space="preserve"> </w:t>
            </w:r>
            <w:r>
              <w:rPr>
                <w:rFonts w:ascii="GHEA Grapalat" w:hAnsi="GHEA Grapalat" w:cs="Sylfaen"/>
                <w:sz w:val="24"/>
                <w:szCs w:val="24"/>
                <w:lang w:val="hy-AM"/>
              </w:rPr>
              <w:t>վ</w:t>
            </w:r>
            <w:r w:rsidRPr="000205B3">
              <w:rPr>
                <w:rFonts w:ascii="GHEA Grapalat" w:hAnsi="GHEA Grapalat" w:cs="Sylfaen"/>
                <w:sz w:val="24"/>
                <w:szCs w:val="24"/>
                <w:lang w:val="hy-AM"/>
              </w:rPr>
              <w:t>արչական սարքավորումներ</w:t>
            </w:r>
            <w:r>
              <w:rPr>
                <w:rFonts w:ascii="GHEA Grapalat" w:hAnsi="GHEA Grapalat" w:cs="Sylfaen"/>
                <w:sz w:val="24"/>
                <w:szCs w:val="24"/>
                <w:lang w:val="hy-AM"/>
              </w:rPr>
              <w:t>ի ձեռք բերման նպատակով</w:t>
            </w:r>
            <w:r w:rsidRPr="00941228">
              <w:rPr>
                <w:rFonts w:ascii="GHEA Grapalat" w:hAnsi="GHEA Grapalat" w:cs="Sylfaen"/>
                <w:sz w:val="24"/>
                <w:szCs w:val="24"/>
                <w:lang w:val="hy-AM"/>
              </w:rPr>
              <w:t xml:space="preserve"> նախատեսված </w:t>
            </w:r>
            <w:r>
              <w:rPr>
                <w:rFonts w:ascii="GHEA Grapalat" w:hAnsi="GHEA Grapalat" w:cs="Sylfaen"/>
                <w:sz w:val="24"/>
                <w:szCs w:val="24"/>
                <w:lang w:val="hy-AM"/>
              </w:rPr>
              <w:t>10․4 մլն</w:t>
            </w:r>
            <w:r w:rsidRPr="002540FF">
              <w:rPr>
                <w:rFonts w:ascii="Cambria Math" w:hAnsi="Cambria Math" w:cs="Cambria Math"/>
                <w:sz w:val="24"/>
                <w:szCs w:val="24"/>
                <w:lang w:val="hy-AM"/>
              </w:rPr>
              <w:t>․</w:t>
            </w:r>
            <w:r w:rsidRPr="00155BFC">
              <w:rPr>
                <w:rFonts w:ascii="GHEA Grapalat" w:hAnsi="GHEA Grapalat" w:cs="Sylfaen"/>
                <w:sz w:val="24"/>
                <w:szCs w:val="24"/>
                <w:lang w:val="hy-AM"/>
              </w:rPr>
              <w:t>դրամ</w:t>
            </w:r>
            <w:r>
              <w:rPr>
                <w:rFonts w:ascii="GHEA Grapalat" w:hAnsi="GHEA Grapalat" w:cs="Sylfaen"/>
                <w:sz w:val="24"/>
                <w:szCs w:val="24"/>
                <w:lang w:val="hy-AM"/>
              </w:rPr>
              <w:t xml:space="preserve"> ծախսից 3,9 մլն․դրամն իրականացնել 2023 թվականին՝ </w:t>
            </w:r>
            <w:r w:rsidRPr="000A567B">
              <w:rPr>
                <w:rFonts w:ascii="GHEA Grapalat" w:hAnsi="GHEA Grapalat" w:cs="Sylfaen"/>
                <w:sz w:val="24"/>
                <w:szCs w:val="24"/>
                <w:lang w:val="hy-AM"/>
              </w:rPr>
              <w:t>ինչի վերաբերյալ նշված է հիմնավորման մեջ</w:t>
            </w:r>
            <w:r>
              <w:rPr>
                <w:rFonts w:ascii="GHEA Grapalat" w:hAnsi="GHEA Grapalat" w:cs="Sylfaen"/>
                <w:sz w:val="24"/>
                <w:szCs w:val="24"/>
                <w:lang w:val="hy-AM"/>
              </w:rPr>
              <w:t>։</w:t>
            </w:r>
          </w:p>
          <w:p w14:paraId="0FAA6E6F" w14:textId="0A017B42" w:rsidR="009A7BEE" w:rsidRPr="00941228" w:rsidRDefault="009A7BEE" w:rsidP="009A7BEE">
            <w:pPr>
              <w:pStyle w:val="ListParagraph"/>
              <w:ind w:left="134" w:firstLine="425"/>
              <w:jc w:val="both"/>
              <w:rPr>
                <w:rFonts w:ascii="GHEA Grapalat" w:hAnsi="GHEA Grapalat" w:cs="Sylfaen"/>
                <w:sz w:val="24"/>
                <w:szCs w:val="24"/>
                <w:lang w:val="hy-AM"/>
              </w:rPr>
            </w:pPr>
          </w:p>
          <w:p w14:paraId="773617D0" w14:textId="77777777" w:rsidR="009A7BEE" w:rsidRDefault="009A7BEE" w:rsidP="009A7BEE">
            <w:pPr>
              <w:pStyle w:val="ListParagraph"/>
              <w:jc w:val="center"/>
              <w:rPr>
                <w:rFonts w:ascii="GHEA Grapalat" w:hAnsi="GHEA Grapalat" w:cs="Sylfaen"/>
                <w:sz w:val="24"/>
                <w:szCs w:val="24"/>
                <w:lang w:val="hy-AM"/>
              </w:rPr>
            </w:pPr>
          </w:p>
        </w:tc>
      </w:tr>
      <w:tr w:rsidR="009A7BEE" w:rsidRPr="00063A64" w14:paraId="224ADF7B" w14:textId="77777777" w:rsidTr="00177D52">
        <w:trPr>
          <w:trHeight w:val="620"/>
        </w:trPr>
        <w:tc>
          <w:tcPr>
            <w:tcW w:w="7668" w:type="dxa"/>
          </w:tcPr>
          <w:p w14:paraId="6046E620" w14:textId="77777777" w:rsidR="009A7BEE" w:rsidRPr="00D53660" w:rsidRDefault="009A7BEE" w:rsidP="009A7BEE">
            <w:pPr>
              <w:ind w:firstLine="567"/>
              <w:jc w:val="both"/>
              <w:rPr>
                <w:rFonts w:ascii="GHEA Grapalat" w:eastAsia="NSimSun" w:hAnsi="GHEA Grapalat" w:cs="Lucida Sans"/>
                <w:color w:val="000000"/>
                <w:kern w:val="2"/>
                <w:sz w:val="24"/>
                <w:szCs w:val="24"/>
                <w:lang w:val="hy-AM" w:eastAsia="zh-CN" w:bidi="hi-IN"/>
              </w:rPr>
            </w:pPr>
            <w:r w:rsidRPr="00D53660">
              <w:rPr>
                <w:rFonts w:ascii="GHEA Grapalat" w:eastAsia="NSimSun" w:hAnsi="GHEA Grapalat" w:cs="Lucida Sans"/>
                <w:color w:val="000000"/>
                <w:kern w:val="2"/>
                <w:sz w:val="24"/>
                <w:szCs w:val="24"/>
                <w:lang w:val="hy-AM" w:eastAsia="zh-CN" w:bidi="hi-IN"/>
              </w:rPr>
              <w:lastRenderedPageBreak/>
              <w:t>Ինչ վերաբերում է Նախագծի այլ խմբագրական հարցերին, ապա.</w:t>
            </w:r>
          </w:p>
          <w:p w14:paraId="1AF748E5" w14:textId="77777777" w:rsidR="009A7BEE" w:rsidRPr="00D53660" w:rsidRDefault="009A7BEE" w:rsidP="009A7BEE">
            <w:pPr>
              <w:ind w:firstLine="567"/>
              <w:jc w:val="both"/>
              <w:rPr>
                <w:rFonts w:ascii="GHEA Grapalat" w:eastAsia="NSimSun" w:hAnsi="GHEA Grapalat" w:cs="Lucida Sans"/>
                <w:color w:val="000000"/>
                <w:kern w:val="2"/>
                <w:sz w:val="24"/>
                <w:szCs w:val="24"/>
                <w:lang w:val="hy-AM" w:eastAsia="zh-CN" w:bidi="hi-IN"/>
              </w:rPr>
            </w:pPr>
            <w:r w:rsidRPr="00D53660">
              <w:rPr>
                <w:rFonts w:ascii="GHEA Grapalat" w:eastAsia="NSimSun" w:hAnsi="GHEA Grapalat" w:cs="Lucida Sans"/>
                <w:color w:val="000000"/>
                <w:kern w:val="2"/>
                <w:sz w:val="24"/>
                <w:szCs w:val="24"/>
                <w:lang w:val="hy-AM" w:eastAsia="zh-CN" w:bidi="hi-IN"/>
              </w:rPr>
              <w:t>- 2-րդ կետում շարադրված «հատկացնել հազար դրամ» բառերը առաջարկում ենք փոխարինել «հատկացնել 100,248.2 հազար դրամ» բառերով,</w:t>
            </w:r>
          </w:p>
          <w:p w14:paraId="1BB448EB" w14:textId="77777777" w:rsidR="009A7BEE" w:rsidRPr="00D53660" w:rsidRDefault="009A7BEE" w:rsidP="009A7BEE">
            <w:pPr>
              <w:ind w:firstLine="567"/>
              <w:jc w:val="both"/>
              <w:rPr>
                <w:rFonts w:ascii="GHEA Grapalat" w:eastAsia="NSimSun" w:hAnsi="GHEA Grapalat" w:cs="Lucida Sans"/>
                <w:color w:val="000000"/>
                <w:kern w:val="2"/>
                <w:sz w:val="24"/>
                <w:szCs w:val="24"/>
                <w:lang w:val="hy-AM" w:eastAsia="zh-CN" w:bidi="hi-IN"/>
              </w:rPr>
            </w:pPr>
            <w:r w:rsidRPr="00D53660">
              <w:rPr>
                <w:rFonts w:ascii="GHEA Grapalat" w:eastAsia="NSimSun" w:hAnsi="GHEA Grapalat" w:cs="Lucida Sans"/>
                <w:color w:val="000000"/>
                <w:kern w:val="2"/>
                <w:sz w:val="24"/>
                <w:szCs w:val="24"/>
                <w:lang w:val="hy-AM" w:eastAsia="zh-CN" w:bidi="hi-IN"/>
              </w:rPr>
              <w:t>- Կից ներկայացված N 4 հավելվածում ներառված 1139 ծախսային ծրագրի «11001. ՀՀ կառավարության պահուստային ֆոնդ» միջոցառման հոդվածն անհրաժեշտ է համապատասխանեցնել ՀՀ կառավարության 2022 թվականի դեկտեմբերի 29-ի N 2111-Ն որոշմամբ հաստատված N 4 հավելվածին՝ առանձնացնելով ընթացիկ և ոչ ֆինանսական ակտիվների գծով ծախսերը:</w:t>
            </w:r>
          </w:p>
          <w:p w14:paraId="6E5E1D09" w14:textId="77777777" w:rsidR="009A7BEE" w:rsidRPr="00D53660" w:rsidRDefault="009A7BEE" w:rsidP="009A7BEE">
            <w:pPr>
              <w:ind w:firstLine="567"/>
              <w:jc w:val="both"/>
              <w:rPr>
                <w:rFonts w:ascii="GHEA Grapalat" w:eastAsia="NSimSun" w:hAnsi="GHEA Grapalat" w:cs="Lucida Sans"/>
                <w:color w:val="000000"/>
                <w:kern w:val="2"/>
                <w:sz w:val="24"/>
                <w:szCs w:val="24"/>
                <w:lang w:val="hy-AM" w:eastAsia="zh-CN" w:bidi="hi-IN"/>
              </w:rPr>
            </w:pPr>
            <w:r w:rsidRPr="00D53660">
              <w:rPr>
                <w:rFonts w:ascii="GHEA Grapalat" w:eastAsia="NSimSun" w:hAnsi="GHEA Grapalat" w:cs="Lucida Sans"/>
                <w:color w:val="000000"/>
                <w:kern w:val="2"/>
                <w:sz w:val="24"/>
                <w:szCs w:val="24"/>
                <w:lang w:val="hy-AM" w:eastAsia="zh-CN" w:bidi="hi-IN"/>
              </w:rPr>
              <w:t>- N6 հավելվածում 1016 ծրագրի 32001 միջոցառման և 1071 ծրագրի 11001 միջոցառման գծով ինն ամսվա կտրվածքով նախատեսվել են գումարներ, մինչդեռ դրանց համապատասխան չեն նախատեսվել արդյունքային ցուցանիշները:</w:t>
            </w:r>
          </w:p>
          <w:p w14:paraId="2F0BA1A3" w14:textId="2B8CCEEB" w:rsidR="009A7BEE" w:rsidRPr="00941228" w:rsidRDefault="009A7BEE" w:rsidP="009A7BEE">
            <w:pPr>
              <w:ind w:firstLine="567"/>
              <w:jc w:val="both"/>
              <w:rPr>
                <w:rFonts w:ascii="GHEA Grapalat" w:eastAsia="NSimSun" w:hAnsi="GHEA Grapalat" w:cs="Lucida Sans"/>
                <w:color w:val="000000"/>
                <w:kern w:val="2"/>
                <w:sz w:val="24"/>
                <w:szCs w:val="24"/>
                <w:lang w:val="hy-AM" w:eastAsia="zh-CN" w:bidi="hi-IN"/>
              </w:rPr>
            </w:pPr>
            <w:r w:rsidRPr="00D53660">
              <w:rPr>
                <w:rFonts w:ascii="GHEA Grapalat" w:eastAsia="NSimSun" w:hAnsi="GHEA Grapalat" w:cs="Lucida Sans"/>
                <w:color w:val="000000"/>
                <w:kern w:val="2"/>
                <w:sz w:val="24"/>
                <w:szCs w:val="24"/>
                <w:lang w:val="hy-AM" w:eastAsia="zh-CN" w:bidi="hi-IN"/>
              </w:rPr>
              <w:tab/>
            </w:r>
          </w:p>
        </w:tc>
        <w:tc>
          <w:tcPr>
            <w:tcW w:w="7110" w:type="dxa"/>
          </w:tcPr>
          <w:p w14:paraId="37D5480E" w14:textId="77777777" w:rsidR="009A7BEE" w:rsidRPr="000205B3" w:rsidRDefault="009A7BEE" w:rsidP="009A7BEE">
            <w:pPr>
              <w:shd w:val="clear" w:color="auto" w:fill="FFFFFF"/>
              <w:spacing w:line="336" w:lineRule="auto"/>
              <w:ind w:firstLine="567"/>
              <w:jc w:val="center"/>
              <w:textAlignment w:val="baseline"/>
              <w:rPr>
                <w:rFonts w:ascii="GHEA Grapalat" w:hAnsi="GHEA Grapalat" w:cs="Sylfaen"/>
                <w:sz w:val="24"/>
                <w:szCs w:val="24"/>
                <w:lang w:val="hy-AM"/>
              </w:rPr>
            </w:pPr>
            <w:r w:rsidRPr="000205B3">
              <w:rPr>
                <w:rFonts w:ascii="GHEA Grapalat" w:hAnsi="GHEA Grapalat" w:cs="Sylfaen"/>
                <w:sz w:val="24"/>
                <w:szCs w:val="24"/>
                <w:lang w:val="hy-AM"/>
              </w:rPr>
              <w:t>Ընդունվել է մասնակի</w:t>
            </w:r>
          </w:p>
          <w:p w14:paraId="402F4E02" w14:textId="33DBCB52" w:rsidR="009A7BEE" w:rsidRDefault="009A7BEE" w:rsidP="009A7BEE">
            <w:pPr>
              <w:shd w:val="clear" w:color="auto" w:fill="FFFFFF"/>
              <w:spacing w:line="336" w:lineRule="auto"/>
              <w:ind w:firstLine="842"/>
              <w:jc w:val="both"/>
              <w:textAlignment w:val="baseline"/>
              <w:rPr>
                <w:rFonts w:ascii="GHEA Grapalat" w:eastAsia="NSimSun" w:hAnsi="GHEA Grapalat" w:cs="Lucida Sans"/>
                <w:color w:val="000000"/>
                <w:kern w:val="2"/>
                <w:sz w:val="24"/>
                <w:szCs w:val="24"/>
                <w:lang w:val="hy-AM" w:eastAsia="zh-CN" w:bidi="hi-IN"/>
              </w:rPr>
            </w:pPr>
            <w:r>
              <w:rPr>
                <w:rFonts w:ascii="GHEA Grapalat" w:hAnsi="GHEA Grapalat" w:cs="Sylfaen"/>
                <w:sz w:val="24"/>
                <w:szCs w:val="24"/>
                <w:lang w:val="hy-AM"/>
              </w:rPr>
              <w:t>Սույն նախագծով</w:t>
            </w:r>
            <w:r w:rsidRPr="00623FF1">
              <w:rPr>
                <w:rFonts w:ascii="GHEA Grapalat" w:eastAsia="NSimSun" w:hAnsi="GHEA Grapalat" w:cs="Lucida Sans"/>
                <w:color w:val="000000"/>
                <w:kern w:val="2"/>
                <w:sz w:val="24"/>
                <w:szCs w:val="24"/>
                <w:lang w:val="hy-AM" w:eastAsia="zh-CN" w:bidi="hi-IN"/>
              </w:rPr>
              <w:t xml:space="preserve"> </w:t>
            </w:r>
            <w:r w:rsidRPr="00623FF1">
              <w:rPr>
                <w:rFonts w:ascii="GHEA Grapalat" w:hAnsi="GHEA Grapalat" w:cs="Sylfaen"/>
                <w:sz w:val="24"/>
                <w:szCs w:val="24"/>
                <w:lang w:val="hy-AM"/>
              </w:rPr>
              <w:t>ոչ ֆինանսական ակտիվների</w:t>
            </w:r>
            <w:r>
              <w:rPr>
                <w:rFonts w:ascii="GHEA Grapalat" w:hAnsi="GHEA Grapalat" w:cs="Sylfaen"/>
                <w:sz w:val="24"/>
                <w:szCs w:val="24"/>
                <w:lang w:val="hy-AM"/>
              </w:rPr>
              <w:t xml:space="preserve">  գծով ծախսերը</w:t>
            </w:r>
            <w:r w:rsidRPr="00623FF1">
              <w:rPr>
                <w:rFonts w:ascii="GHEA Grapalat" w:eastAsia="NSimSun" w:hAnsi="GHEA Grapalat" w:cs="Lucida Sans"/>
                <w:color w:val="000000"/>
                <w:kern w:val="2"/>
                <w:sz w:val="24"/>
                <w:szCs w:val="24"/>
                <w:lang w:val="hy-AM" w:eastAsia="zh-CN" w:bidi="hi-IN"/>
              </w:rPr>
              <w:t xml:space="preserve"> </w:t>
            </w:r>
            <w:r w:rsidRPr="00623FF1">
              <w:rPr>
                <w:rFonts w:ascii="GHEA Grapalat" w:hAnsi="GHEA Grapalat" w:cs="Sylfaen"/>
                <w:sz w:val="24"/>
                <w:szCs w:val="24"/>
                <w:lang w:val="hy-AM"/>
              </w:rPr>
              <w:t xml:space="preserve">նախատեսված են </w:t>
            </w:r>
            <w:r>
              <w:rPr>
                <w:rFonts w:ascii="GHEA Grapalat" w:hAnsi="GHEA Grapalat" w:cs="Sylfaen"/>
                <w:sz w:val="24"/>
                <w:szCs w:val="24"/>
                <w:lang w:val="hy-AM"/>
              </w:rPr>
              <w:t>բյուջետային ծախսերի տնտեսագիտական «Վ</w:t>
            </w:r>
            <w:r w:rsidRPr="00623FF1">
              <w:rPr>
                <w:rFonts w:ascii="GHEA Grapalat" w:hAnsi="GHEA Grapalat" w:cs="Sylfaen"/>
                <w:sz w:val="24"/>
                <w:szCs w:val="24"/>
                <w:lang w:val="hy-AM"/>
              </w:rPr>
              <w:t>արչական սարքավորումներ</w:t>
            </w:r>
            <w:r>
              <w:rPr>
                <w:rFonts w:ascii="GHEA Grapalat" w:hAnsi="GHEA Grapalat" w:cs="Sylfaen"/>
                <w:sz w:val="24"/>
                <w:szCs w:val="24"/>
                <w:lang w:val="hy-AM"/>
              </w:rPr>
              <w:t>» հոդվածով, իսկ</w:t>
            </w:r>
            <w:r w:rsidRPr="00623FF1">
              <w:rPr>
                <w:rFonts w:ascii="GHEA Grapalat" w:hAnsi="GHEA Grapalat" w:cs="Sylfaen"/>
                <w:sz w:val="24"/>
                <w:szCs w:val="24"/>
                <w:lang w:val="hy-AM"/>
              </w:rPr>
              <w:t xml:space="preserve"> </w:t>
            </w:r>
            <w:r>
              <w:rPr>
                <w:rFonts w:ascii="GHEA Grapalat" w:hAnsi="GHEA Grapalat" w:cs="Sylfaen"/>
                <w:sz w:val="24"/>
                <w:szCs w:val="24"/>
                <w:lang w:val="hy-AM"/>
              </w:rPr>
              <w:t xml:space="preserve"> </w:t>
            </w:r>
            <w:r w:rsidRPr="00364066">
              <w:rPr>
                <w:rFonts w:ascii="GHEA Grapalat" w:hAnsi="GHEA Grapalat" w:cs="Sylfaen"/>
                <w:sz w:val="24"/>
                <w:szCs w:val="24"/>
                <w:lang w:val="hy-AM"/>
              </w:rPr>
              <w:t xml:space="preserve">ՀՀ կառավարության 2022 թվականի դեկտեմբերի 29-ի N 2111-Ն որոշմամբ հաստատված N 4 </w:t>
            </w:r>
            <w:r>
              <w:rPr>
                <w:rFonts w:ascii="GHEA Grapalat" w:hAnsi="GHEA Grapalat" w:cs="Sylfaen"/>
                <w:sz w:val="24"/>
                <w:szCs w:val="24"/>
                <w:lang w:val="hy-AM"/>
              </w:rPr>
              <w:t xml:space="preserve">հավելվածում </w:t>
            </w:r>
            <w:r w:rsidRPr="00D53660">
              <w:rPr>
                <w:rFonts w:ascii="GHEA Grapalat" w:eastAsia="NSimSun" w:hAnsi="GHEA Grapalat" w:cs="Lucida Sans"/>
                <w:color w:val="000000"/>
                <w:kern w:val="2"/>
                <w:sz w:val="24"/>
                <w:szCs w:val="24"/>
                <w:lang w:val="hy-AM" w:eastAsia="zh-CN" w:bidi="hi-IN"/>
              </w:rPr>
              <w:t>1139 ծախսային ծրագրի «11001. ՀՀ կառավարության պահուստային ֆոնդ» միջոցառման</w:t>
            </w:r>
            <w:r>
              <w:rPr>
                <w:rFonts w:ascii="GHEA Grapalat" w:eastAsia="NSimSun" w:hAnsi="GHEA Grapalat" w:cs="Lucida Sans"/>
                <w:color w:val="000000"/>
                <w:kern w:val="2"/>
                <w:sz w:val="24"/>
                <w:szCs w:val="24"/>
                <w:lang w:val="hy-AM" w:eastAsia="zh-CN" w:bidi="hi-IN"/>
              </w:rPr>
              <w:t xml:space="preserve"> </w:t>
            </w:r>
            <w:r w:rsidRPr="00364066">
              <w:rPr>
                <w:rFonts w:ascii="GHEA Grapalat" w:eastAsia="NSimSun" w:hAnsi="GHEA Grapalat" w:cs="Lucida Sans"/>
                <w:color w:val="000000"/>
                <w:kern w:val="2"/>
                <w:sz w:val="24"/>
                <w:szCs w:val="24"/>
                <w:lang w:val="hy-AM" w:eastAsia="zh-CN" w:bidi="hi-IN"/>
              </w:rPr>
              <w:t xml:space="preserve"> ոչ ֆինանսական ակտիվների գծով </w:t>
            </w:r>
            <w:r>
              <w:rPr>
                <w:rFonts w:ascii="GHEA Grapalat" w:eastAsia="NSimSun" w:hAnsi="GHEA Grapalat" w:cs="Lucida Sans"/>
                <w:color w:val="000000"/>
                <w:kern w:val="2"/>
                <w:sz w:val="24"/>
                <w:szCs w:val="24"/>
                <w:lang w:val="hy-AM" w:eastAsia="zh-CN" w:bidi="hi-IN"/>
              </w:rPr>
              <w:t xml:space="preserve">«վարչական սարքավորումներ» տնտ․ դասակարգման հոդվածով նախատեսված գումարներ չկան, ուստի </w:t>
            </w:r>
            <w:r w:rsidRPr="00623FF1">
              <w:rPr>
                <w:rFonts w:ascii="GHEA Grapalat" w:eastAsia="NSimSun" w:hAnsi="GHEA Grapalat" w:cs="Lucida Sans"/>
                <w:color w:val="000000"/>
                <w:kern w:val="2"/>
                <w:sz w:val="24"/>
                <w:szCs w:val="24"/>
                <w:lang w:val="hy-AM" w:eastAsia="zh-CN" w:bidi="hi-IN"/>
              </w:rPr>
              <w:t xml:space="preserve"> </w:t>
            </w:r>
            <w:r>
              <w:rPr>
                <w:rFonts w:ascii="GHEA Grapalat" w:eastAsia="NSimSun" w:hAnsi="GHEA Grapalat" w:cs="Lucida Sans"/>
                <w:color w:val="000000"/>
                <w:kern w:val="2"/>
                <w:sz w:val="24"/>
                <w:szCs w:val="24"/>
                <w:lang w:val="hy-AM" w:eastAsia="zh-CN" w:bidi="hi-IN"/>
              </w:rPr>
              <w:t xml:space="preserve">կարծում ենք, որ </w:t>
            </w:r>
            <w:r w:rsidRPr="00623FF1">
              <w:rPr>
                <w:rFonts w:ascii="GHEA Grapalat" w:eastAsia="NSimSun" w:hAnsi="GHEA Grapalat" w:cs="Lucida Sans"/>
                <w:color w:val="000000"/>
                <w:kern w:val="2"/>
                <w:sz w:val="24"/>
                <w:szCs w:val="24"/>
                <w:lang w:val="hy-AM" w:eastAsia="zh-CN" w:bidi="hi-IN"/>
              </w:rPr>
              <w:t xml:space="preserve">ընթացիկ և ոչ ֆինանսական ակտիվների գծով </w:t>
            </w:r>
            <w:r>
              <w:rPr>
                <w:rFonts w:ascii="GHEA Grapalat" w:eastAsia="NSimSun" w:hAnsi="GHEA Grapalat" w:cs="Lucida Sans"/>
                <w:color w:val="000000"/>
                <w:kern w:val="2"/>
                <w:sz w:val="24"/>
                <w:szCs w:val="24"/>
                <w:lang w:val="hy-AM" w:eastAsia="zh-CN" w:bidi="hi-IN"/>
              </w:rPr>
              <w:t xml:space="preserve">ծախսերի </w:t>
            </w:r>
            <w:r w:rsidRPr="00623FF1">
              <w:rPr>
                <w:rFonts w:ascii="GHEA Grapalat" w:eastAsia="NSimSun" w:hAnsi="GHEA Grapalat" w:cs="Lucida Sans"/>
                <w:color w:val="000000"/>
                <w:kern w:val="2"/>
                <w:sz w:val="24"/>
                <w:szCs w:val="24"/>
                <w:lang w:val="hy-AM" w:eastAsia="zh-CN" w:bidi="hi-IN"/>
              </w:rPr>
              <w:t>առանձնաց</w:t>
            </w:r>
            <w:r>
              <w:rPr>
                <w:rFonts w:ascii="GHEA Grapalat" w:eastAsia="NSimSun" w:hAnsi="GHEA Grapalat" w:cs="Lucida Sans"/>
                <w:color w:val="000000"/>
                <w:kern w:val="2"/>
                <w:sz w:val="24"/>
                <w:szCs w:val="24"/>
                <w:lang w:val="hy-AM" w:eastAsia="zh-CN" w:bidi="hi-IN"/>
              </w:rPr>
              <w:t>ման հնարավորությունը բացակայում է։</w:t>
            </w:r>
          </w:p>
          <w:p w14:paraId="6C44B118" w14:textId="3D0962B9" w:rsidR="009A7BEE" w:rsidRPr="000205B3" w:rsidRDefault="009A7BEE" w:rsidP="009A7BEE">
            <w:pPr>
              <w:shd w:val="clear" w:color="auto" w:fill="FFFFFF"/>
              <w:spacing w:line="336" w:lineRule="auto"/>
              <w:ind w:firstLine="842"/>
              <w:jc w:val="both"/>
              <w:textAlignment w:val="baseline"/>
              <w:rPr>
                <w:rFonts w:ascii="GHEA Grapalat" w:hAnsi="GHEA Grapalat" w:cs="Sylfaen"/>
                <w:sz w:val="24"/>
                <w:szCs w:val="24"/>
                <w:lang w:val="hy-AM"/>
              </w:rPr>
            </w:pPr>
            <w:r w:rsidRPr="00445CD0">
              <w:rPr>
                <w:rFonts w:ascii="GHEA Grapalat" w:hAnsi="GHEA Grapalat" w:cs="Sylfaen"/>
                <w:sz w:val="24"/>
                <w:szCs w:val="24"/>
                <w:lang w:val="hy-AM"/>
              </w:rPr>
              <w:t xml:space="preserve">Նախագծի համապատասխան հավելվածներում նշված </w:t>
            </w:r>
            <w:r>
              <w:rPr>
                <w:rFonts w:ascii="GHEA Grapalat" w:hAnsi="GHEA Grapalat" w:cs="Sylfaen"/>
                <w:sz w:val="24"/>
                <w:szCs w:val="24"/>
                <w:lang w:val="hy-AM"/>
              </w:rPr>
              <w:t xml:space="preserve">այլ </w:t>
            </w:r>
            <w:r w:rsidRPr="00445CD0">
              <w:rPr>
                <w:rFonts w:ascii="GHEA Grapalat" w:hAnsi="GHEA Grapalat" w:cs="Sylfaen"/>
                <w:sz w:val="24"/>
                <w:szCs w:val="24"/>
                <w:lang w:val="hy-AM"/>
              </w:rPr>
              <w:t>տեխնիկական բնույթի թերությունները շտկվել են։</w:t>
            </w:r>
          </w:p>
        </w:tc>
      </w:tr>
    </w:tbl>
    <w:p w14:paraId="7AB4C70A" w14:textId="2DB045D2" w:rsidR="00E1316C" w:rsidRPr="00747CC8" w:rsidRDefault="00E1316C" w:rsidP="00A21FDA">
      <w:pPr>
        <w:spacing w:after="0"/>
        <w:rPr>
          <w:rFonts w:ascii="GHEA Grapalat" w:hAnsi="GHEA Grapalat" w:cs="Sylfaen"/>
          <w:sz w:val="24"/>
          <w:szCs w:val="24"/>
          <w:lang w:val="hy-AM"/>
        </w:rPr>
      </w:pPr>
    </w:p>
    <w:sectPr w:rsidR="00E1316C" w:rsidRPr="00747CC8" w:rsidSect="00FE1212">
      <w:pgSz w:w="15840" w:h="12240" w:orient="landscape"/>
      <w:pgMar w:top="142" w:right="1440" w:bottom="45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C14D98" w14:textId="77777777" w:rsidR="003558EB" w:rsidRDefault="003558EB" w:rsidP="00D44734">
      <w:pPr>
        <w:spacing w:after="0" w:line="240" w:lineRule="auto"/>
      </w:pPr>
      <w:r>
        <w:separator/>
      </w:r>
    </w:p>
  </w:endnote>
  <w:endnote w:type="continuationSeparator" w:id="0">
    <w:p w14:paraId="0E5170F6" w14:textId="77777777" w:rsidR="003558EB" w:rsidRDefault="003558EB"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2FCF43" w14:textId="77777777" w:rsidR="003558EB" w:rsidRDefault="003558EB" w:rsidP="00D44734">
      <w:pPr>
        <w:spacing w:after="0" w:line="240" w:lineRule="auto"/>
      </w:pPr>
      <w:r>
        <w:separator/>
      </w:r>
    </w:p>
  </w:footnote>
  <w:footnote w:type="continuationSeparator" w:id="0">
    <w:p w14:paraId="66EB3D23" w14:textId="77777777" w:rsidR="003558EB" w:rsidRDefault="003558EB"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8"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1"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2"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2"/>
  </w:num>
  <w:num w:numId="4">
    <w:abstractNumId w:val="5"/>
  </w:num>
  <w:num w:numId="5">
    <w:abstractNumId w:val="1"/>
  </w:num>
  <w:num w:numId="6">
    <w:abstractNumId w:val="13"/>
  </w:num>
  <w:num w:numId="7">
    <w:abstractNumId w:val="2"/>
  </w:num>
  <w:num w:numId="8">
    <w:abstractNumId w:val="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
  </w:num>
  <w:num w:numId="12">
    <w:abstractNumId w:val="6"/>
  </w:num>
  <w:num w:numId="13">
    <w:abstractNumId w:val="7"/>
  </w:num>
  <w:num w:numId="14">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78BB"/>
    <w:rsid w:val="00017FED"/>
    <w:rsid w:val="000205B3"/>
    <w:rsid w:val="00027842"/>
    <w:rsid w:val="00027DB4"/>
    <w:rsid w:val="0003203F"/>
    <w:rsid w:val="0004105C"/>
    <w:rsid w:val="000418A7"/>
    <w:rsid w:val="00043C1C"/>
    <w:rsid w:val="000453EE"/>
    <w:rsid w:val="000576E9"/>
    <w:rsid w:val="00063A64"/>
    <w:rsid w:val="00063B53"/>
    <w:rsid w:val="00064905"/>
    <w:rsid w:val="000765E4"/>
    <w:rsid w:val="000776DB"/>
    <w:rsid w:val="00081B04"/>
    <w:rsid w:val="0008277A"/>
    <w:rsid w:val="00093ECF"/>
    <w:rsid w:val="00094037"/>
    <w:rsid w:val="000A1D53"/>
    <w:rsid w:val="000A2959"/>
    <w:rsid w:val="000A3011"/>
    <w:rsid w:val="000A3FD0"/>
    <w:rsid w:val="000A52EC"/>
    <w:rsid w:val="000A567B"/>
    <w:rsid w:val="000B5EC5"/>
    <w:rsid w:val="000B6FD2"/>
    <w:rsid w:val="000B7C3E"/>
    <w:rsid w:val="000C2320"/>
    <w:rsid w:val="000D2C60"/>
    <w:rsid w:val="000D3B36"/>
    <w:rsid w:val="000D771D"/>
    <w:rsid w:val="000E1291"/>
    <w:rsid w:val="000E61FF"/>
    <w:rsid w:val="000F3369"/>
    <w:rsid w:val="000F3499"/>
    <w:rsid w:val="000F3CB5"/>
    <w:rsid w:val="000F6890"/>
    <w:rsid w:val="000F724D"/>
    <w:rsid w:val="000F72D9"/>
    <w:rsid w:val="000F7E5C"/>
    <w:rsid w:val="00104552"/>
    <w:rsid w:val="00105B59"/>
    <w:rsid w:val="00106374"/>
    <w:rsid w:val="00106CA9"/>
    <w:rsid w:val="00107F2E"/>
    <w:rsid w:val="00117299"/>
    <w:rsid w:val="00120A9A"/>
    <w:rsid w:val="00123742"/>
    <w:rsid w:val="0012456A"/>
    <w:rsid w:val="00125EE7"/>
    <w:rsid w:val="00130598"/>
    <w:rsid w:val="00132828"/>
    <w:rsid w:val="00133AA8"/>
    <w:rsid w:val="001346CF"/>
    <w:rsid w:val="00135FEF"/>
    <w:rsid w:val="00136A16"/>
    <w:rsid w:val="001536E7"/>
    <w:rsid w:val="00155BFC"/>
    <w:rsid w:val="00156BDD"/>
    <w:rsid w:val="00157BB6"/>
    <w:rsid w:val="0016032A"/>
    <w:rsid w:val="00162CD1"/>
    <w:rsid w:val="00162CD9"/>
    <w:rsid w:val="0016367A"/>
    <w:rsid w:val="00164A70"/>
    <w:rsid w:val="00170515"/>
    <w:rsid w:val="00171193"/>
    <w:rsid w:val="00176B74"/>
    <w:rsid w:val="00177B34"/>
    <w:rsid w:val="00177D52"/>
    <w:rsid w:val="00177E4C"/>
    <w:rsid w:val="001900AF"/>
    <w:rsid w:val="001965A3"/>
    <w:rsid w:val="00196E4F"/>
    <w:rsid w:val="001A199F"/>
    <w:rsid w:val="001A1A77"/>
    <w:rsid w:val="001A1D3B"/>
    <w:rsid w:val="001A260A"/>
    <w:rsid w:val="001A37B7"/>
    <w:rsid w:val="001A591B"/>
    <w:rsid w:val="001B19F3"/>
    <w:rsid w:val="001B6CD6"/>
    <w:rsid w:val="001B6F00"/>
    <w:rsid w:val="001D03F4"/>
    <w:rsid w:val="001D653D"/>
    <w:rsid w:val="001E0294"/>
    <w:rsid w:val="001E18E3"/>
    <w:rsid w:val="001E7957"/>
    <w:rsid w:val="001F79FC"/>
    <w:rsid w:val="00203242"/>
    <w:rsid w:val="0020396A"/>
    <w:rsid w:val="00205FA6"/>
    <w:rsid w:val="00213300"/>
    <w:rsid w:val="00215327"/>
    <w:rsid w:val="0021754D"/>
    <w:rsid w:val="00217C68"/>
    <w:rsid w:val="00222C55"/>
    <w:rsid w:val="00224421"/>
    <w:rsid w:val="00231CBB"/>
    <w:rsid w:val="00232460"/>
    <w:rsid w:val="00233140"/>
    <w:rsid w:val="002356AB"/>
    <w:rsid w:val="0023691B"/>
    <w:rsid w:val="00242162"/>
    <w:rsid w:val="0024316D"/>
    <w:rsid w:val="002438C1"/>
    <w:rsid w:val="00245A3B"/>
    <w:rsid w:val="00251328"/>
    <w:rsid w:val="002540FF"/>
    <w:rsid w:val="00255E8C"/>
    <w:rsid w:val="00256DD4"/>
    <w:rsid w:val="002618A3"/>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D002D"/>
    <w:rsid w:val="002D11F5"/>
    <w:rsid w:val="002D29EF"/>
    <w:rsid w:val="002D7A41"/>
    <w:rsid w:val="002E3B2E"/>
    <w:rsid w:val="002E5884"/>
    <w:rsid w:val="002E5C59"/>
    <w:rsid w:val="002F1D29"/>
    <w:rsid w:val="002F5736"/>
    <w:rsid w:val="002F5AB4"/>
    <w:rsid w:val="002F6798"/>
    <w:rsid w:val="00300627"/>
    <w:rsid w:val="00304940"/>
    <w:rsid w:val="00304941"/>
    <w:rsid w:val="0030500C"/>
    <w:rsid w:val="003053E8"/>
    <w:rsid w:val="00306A21"/>
    <w:rsid w:val="003208D7"/>
    <w:rsid w:val="003214CB"/>
    <w:rsid w:val="003271D6"/>
    <w:rsid w:val="00327251"/>
    <w:rsid w:val="00331EAC"/>
    <w:rsid w:val="00333A2E"/>
    <w:rsid w:val="00334A3C"/>
    <w:rsid w:val="003370AC"/>
    <w:rsid w:val="003379AE"/>
    <w:rsid w:val="003435C8"/>
    <w:rsid w:val="003465E2"/>
    <w:rsid w:val="00347238"/>
    <w:rsid w:val="00351A2E"/>
    <w:rsid w:val="00351F3A"/>
    <w:rsid w:val="00352B66"/>
    <w:rsid w:val="003558EB"/>
    <w:rsid w:val="00364066"/>
    <w:rsid w:val="00366CDE"/>
    <w:rsid w:val="003704BA"/>
    <w:rsid w:val="0037243A"/>
    <w:rsid w:val="00384FEF"/>
    <w:rsid w:val="00394C0B"/>
    <w:rsid w:val="003A2C41"/>
    <w:rsid w:val="003A2E40"/>
    <w:rsid w:val="003A42D0"/>
    <w:rsid w:val="003A5433"/>
    <w:rsid w:val="003A54DF"/>
    <w:rsid w:val="003A6716"/>
    <w:rsid w:val="003B20CD"/>
    <w:rsid w:val="003C08F7"/>
    <w:rsid w:val="003C2552"/>
    <w:rsid w:val="003D00BA"/>
    <w:rsid w:val="003D04E6"/>
    <w:rsid w:val="003D2DB2"/>
    <w:rsid w:val="003D3C12"/>
    <w:rsid w:val="003D5B5E"/>
    <w:rsid w:val="003D5CC1"/>
    <w:rsid w:val="003D5CC9"/>
    <w:rsid w:val="003D6EDD"/>
    <w:rsid w:val="003E1667"/>
    <w:rsid w:val="003F0C33"/>
    <w:rsid w:val="003F623E"/>
    <w:rsid w:val="003F71C5"/>
    <w:rsid w:val="004037BE"/>
    <w:rsid w:val="004052F6"/>
    <w:rsid w:val="004064E1"/>
    <w:rsid w:val="00411E05"/>
    <w:rsid w:val="00412BB3"/>
    <w:rsid w:val="00414DF7"/>
    <w:rsid w:val="004168DC"/>
    <w:rsid w:val="004174C0"/>
    <w:rsid w:val="0042388F"/>
    <w:rsid w:val="0042699B"/>
    <w:rsid w:val="004275B2"/>
    <w:rsid w:val="00427F5E"/>
    <w:rsid w:val="004312C4"/>
    <w:rsid w:val="004341A0"/>
    <w:rsid w:val="00441ABC"/>
    <w:rsid w:val="00444568"/>
    <w:rsid w:val="00445485"/>
    <w:rsid w:val="00445CD0"/>
    <w:rsid w:val="00450404"/>
    <w:rsid w:val="0045183E"/>
    <w:rsid w:val="00452784"/>
    <w:rsid w:val="00452A28"/>
    <w:rsid w:val="00453B25"/>
    <w:rsid w:val="0045672F"/>
    <w:rsid w:val="00456D8B"/>
    <w:rsid w:val="004577FB"/>
    <w:rsid w:val="00460805"/>
    <w:rsid w:val="004630A1"/>
    <w:rsid w:val="004635B8"/>
    <w:rsid w:val="00466241"/>
    <w:rsid w:val="00470025"/>
    <w:rsid w:val="00471479"/>
    <w:rsid w:val="00471737"/>
    <w:rsid w:val="00475619"/>
    <w:rsid w:val="00475C6E"/>
    <w:rsid w:val="00476642"/>
    <w:rsid w:val="00480D0B"/>
    <w:rsid w:val="00487633"/>
    <w:rsid w:val="00492B85"/>
    <w:rsid w:val="00493C8E"/>
    <w:rsid w:val="00494D7C"/>
    <w:rsid w:val="00494DF1"/>
    <w:rsid w:val="00497BF6"/>
    <w:rsid w:val="004A2773"/>
    <w:rsid w:val="004A2E82"/>
    <w:rsid w:val="004A50B4"/>
    <w:rsid w:val="004B5A0E"/>
    <w:rsid w:val="004B5AE9"/>
    <w:rsid w:val="004B6959"/>
    <w:rsid w:val="004B7B5F"/>
    <w:rsid w:val="004C1C3F"/>
    <w:rsid w:val="004C1D66"/>
    <w:rsid w:val="004C3061"/>
    <w:rsid w:val="004C52F1"/>
    <w:rsid w:val="004C6197"/>
    <w:rsid w:val="004D3139"/>
    <w:rsid w:val="004E6495"/>
    <w:rsid w:val="004E7D1E"/>
    <w:rsid w:val="004F0C2E"/>
    <w:rsid w:val="004F1442"/>
    <w:rsid w:val="004F5A99"/>
    <w:rsid w:val="004F6C95"/>
    <w:rsid w:val="004F7699"/>
    <w:rsid w:val="005022C2"/>
    <w:rsid w:val="00506165"/>
    <w:rsid w:val="0051572A"/>
    <w:rsid w:val="0051578D"/>
    <w:rsid w:val="005173CA"/>
    <w:rsid w:val="00523448"/>
    <w:rsid w:val="005350A0"/>
    <w:rsid w:val="00544255"/>
    <w:rsid w:val="005505BD"/>
    <w:rsid w:val="00551359"/>
    <w:rsid w:val="00551E70"/>
    <w:rsid w:val="005532B1"/>
    <w:rsid w:val="00561A0A"/>
    <w:rsid w:val="00561BAB"/>
    <w:rsid w:val="0056366E"/>
    <w:rsid w:val="0056745D"/>
    <w:rsid w:val="00572A76"/>
    <w:rsid w:val="00575A73"/>
    <w:rsid w:val="00581CAC"/>
    <w:rsid w:val="005821EE"/>
    <w:rsid w:val="00583510"/>
    <w:rsid w:val="0058415F"/>
    <w:rsid w:val="00586A27"/>
    <w:rsid w:val="005914C7"/>
    <w:rsid w:val="00596394"/>
    <w:rsid w:val="005A2E2B"/>
    <w:rsid w:val="005A3F3B"/>
    <w:rsid w:val="005B1A2D"/>
    <w:rsid w:val="005C0EEB"/>
    <w:rsid w:val="005C63BC"/>
    <w:rsid w:val="005C731C"/>
    <w:rsid w:val="005C7D74"/>
    <w:rsid w:val="005D2EB1"/>
    <w:rsid w:val="005D4CDA"/>
    <w:rsid w:val="005D6860"/>
    <w:rsid w:val="005D75FC"/>
    <w:rsid w:val="005E55DC"/>
    <w:rsid w:val="005E61AE"/>
    <w:rsid w:val="005F5921"/>
    <w:rsid w:val="005F7A6D"/>
    <w:rsid w:val="00615EE6"/>
    <w:rsid w:val="0061669C"/>
    <w:rsid w:val="00623FF1"/>
    <w:rsid w:val="00626733"/>
    <w:rsid w:val="00635F77"/>
    <w:rsid w:val="0063628C"/>
    <w:rsid w:val="006416E3"/>
    <w:rsid w:val="00645AC3"/>
    <w:rsid w:val="006514D3"/>
    <w:rsid w:val="00654233"/>
    <w:rsid w:val="006567C0"/>
    <w:rsid w:val="00662862"/>
    <w:rsid w:val="00670B21"/>
    <w:rsid w:val="0067646C"/>
    <w:rsid w:val="00683E15"/>
    <w:rsid w:val="00687660"/>
    <w:rsid w:val="00690080"/>
    <w:rsid w:val="00690E75"/>
    <w:rsid w:val="00695B3B"/>
    <w:rsid w:val="006A0C5E"/>
    <w:rsid w:val="006A0EFB"/>
    <w:rsid w:val="006A14C1"/>
    <w:rsid w:val="006A3346"/>
    <w:rsid w:val="006A55E4"/>
    <w:rsid w:val="006A7D39"/>
    <w:rsid w:val="006B35BF"/>
    <w:rsid w:val="006B3C46"/>
    <w:rsid w:val="006B7793"/>
    <w:rsid w:val="006C0E83"/>
    <w:rsid w:val="006C37E6"/>
    <w:rsid w:val="006D4867"/>
    <w:rsid w:val="006D558C"/>
    <w:rsid w:val="006E4D9F"/>
    <w:rsid w:val="006E551E"/>
    <w:rsid w:val="006E59BC"/>
    <w:rsid w:val="006F0466"/>
    <w:rsid w:val="006F23E0"/>
    <w:rsid w:val="006F280A"/>
    <w:rsid w:val="006F3058"/>
    <w:rsid w:val="006F360A"/>
    <w:rsid w:val="006F547B"/>
    <w:rsid w:val="00703DCD"/>
    <w:rsid w:val="007049A0"/>
    <w:rsid w:val="00705B64"/>
    <w:rsid w:val="00717946"/>
    <w:rsid w:val="00723968"/>
    <w:rsid w:val="0072573B"/>
    <w:rsid w:val="0073182D"/>
    <w:rsid w:val="00736C83"/>
    <w:rsid w:val="00737310"/>
    <w:rsid w:val="00741E75"/>
    <w:rsid w:val="00744C84"/>
    <w:rsid w:val="00744E8A"/>
    <w:rsid w:val="00746A1E"/>
    <w:rsid w:val="00747CC8"/>
    <w:rsid w:val="00752F2A"/>
    <w:rsid w:val="00756ADD"/>
    <w:rsid w:val="00756BCC"/>
    <w:rsid w:val="007606FD"/>
    <w:rsid w:val="007710F9"/>
    <w:rsid w:val="00773DED"/>
    <w:rsid w:val="00776ACD"/>
    <w:rsid w:val="00781396"/>
    <w:rsid w:val="0078494E"/>
    <w:rsid w:val="00785D21"/>
    <w:rsid w:val="00787332"/>
    <w:rsid w:val="007901C7"/>
    <w:rsid w:val="007923AE"/>
    <w:rsid w:val="007935A4"/>
    <w:rsid w:val="00794E1D"/>
    <w:rsid w:val="007960C4"/>
    <w:rsid w:val="007A2E0D"/>
    <w:rsid w:val="007A3915"/>
    <w:rsid w:val="007A3AD5"/>
    <w:rsid w:val="007A4EDE"/>
    <w:rsid w:val="007A7233"/>
    <w:rsid w:val="007B2B6C"/>
    <w:rsid w:val="007B6F1D"/>
    <w:rsid w:val="007B7C1A"/>
    <w:rsid w:val="007C37FA"/>
    <w:rsid w:val="007C5A16"/>
    <w:rsid w:val="007D4079"/>
    <w:rsid w:val="007D519E"/>
    <w:rsid w:val="007E1982"/>
    <w:rsid w:val="007E6C24"/>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37D83"/>
    <w:rsid w:val="00845028"/>
    <w:rsid w:val="00847A8E"/>
    <w:rsid w:val="00850032"/>
    <w:rsid w:val="008500E4"/>
    <w:rsid w:val="00856793"/>
    <w:rsid w:val="0086055C"/>
    <w:rsid w:val="00860F9C"/>
    <w:rsid w:val="008658A1"/>
    <w:rsid w:val="0086776E"/>
    <w:rsid w:val="00877450"/>
    <w:rsid w:val="008854F5"/>
    <w:rsid w:val="00890F44"/>
    <w:rsid w:val="008A3FF9"/>
    <w:rsid w:val="008B18E4"/>
    <w:rsid w:val="008B2065"/>
    <w:rsid w:val="008B590F"/>
    <w:rsid w:val="008C36C3"/>
    <w:rsid w:val="008D2387"/>
    <w:rsid w:val="008E5FBE"/>
    <w:rsid w:val="008E6430"/>
    <w:rsid w:val="008F653D"/>
    <w:rsid w:val="008F6DEA"/>
    <w:rsid w:val="008F73EC"/>
    <w:rsid w:val="008F7EA4"/>
    <w:rsid w:val="009012A7"/>
    <w:rsid w:val="00903891"/>
    <w:rsid w:val="0090504F"/>
    <w:rsid w:val="00905F7C"/>
    <w:rsid w:val="00911C16"/>
    <w:rsid w:val="00925705"/>
    <w:rsid w:val="00925CA6"/>
    <w:rsid w:val="00926CBA"/>
    <w:rsid w:val="00930589"/>
    <w:rsid w:val="009306D0"/>
    <w:rsid w:val="00930886"/>
    <w:rsid w:val="009317BD"/>
    <w:rsid w:val="009328CA"/>
    <w:rsid w:val="00941228"/>
    <w:rsid w:val="009427D1"/>
    <w:rsid w:val="009442CC"/>
    <w:rsid w:val="009472F9"/>
    <w:rsid w:val="009475F5"/>
    <w:rsid w:val="00953C29"/>
    <w:rsid w:val="009566F3"/>
    <w:rsid w:val="00956BF4"/>
    <w:rsid w:val="009577F8"/>
    <w:rsid w:val="00962946"/>
    <w:rsid w:val="009645AE"/>
    <w:rsid w:val="00967CF4"/>
    <w:rsid w:val="00973967"/>
    <w:rsid w:val="0097408C"/>
    <w:rsid w:val="00977E2B"/>
    <w:rsid w:val="00980626"/>
    <w:rsid w:val="00980684"/>
    <w:rsid w:val="00984D74"/>
    <w:rsid w:val="00987D29"/>
    <w:rsid w:val="00990212"/>
    <w:rsid w:val="00994B96"/>
    <w:rsid w:val="00997F2B"/>
    <w:rsid w:val="009A22EA"/>
    <w:rsid w:val="009A5930"/>
    <w:rsid w:val="009A62D6"/>
    <w:rsid w:val="009A7235"/>
    <w:rsid w:val="009A7BEE"/>
    <w:rsid w:val="009B3FEF"/>
    <w:rsid w:val="009B68EA"/>
    <w:rsid w:val="009C0BE1"/>
    <w:rsid w:val="009D6A7E"/>
    <w:rsid w:val="009D6CBC"/>
    <w:rsid w:val="009E02C7"/>
    <w:rsid w:val="009E0A5B"/>
    <w:rsid w:val="009E18DD"/>
    <w:rsid w:val="009E4FCF"/>
    <w:rsid w:val="009E66F6"/>
    <w:rsid w:val="009F4E4F"/>
    <w:rsid w:val="00A00523"/>
    <w:rsid w:val="00A00ACE"/>
    <w:rsid w:val="00A013FB"/>
    <w:rsid w:val="00A07B68"/>
    <w:rsid w:val="00A10AF8"/>
    <w:rsid w:val="00A129EE"/>
    <w:rsid w:val="00A16484"/>
    <w:rsid w:val="00A219AA"/>
    <w:rsid w:val="00A21FDA"/>
    <w:rsid w:val="00A2592D"/>
    <w:rsid w:val="00A27092"/>
    <w:rsid w:val="00A35A21"/>
    <w:rsid w:val="00A43999"/>
    <w:rsid w:val="00A43C66"/>
    <w:rsid w:val="00A44B90"/>
    <w:rsid w:val="00A51EEC"/>
    <w:rsid w:val="00A55A94"/>
    <w:rsid w:val="00A57B8D"/>
    <w:rsid w:val="00A63DD2"/>
    <w:rsid w:val="00A67471"/>
    <w:rsid w:val="00A72CAC"/>
    <w:rsid w:val="00A77643"/>
    <w:rsid w:val="00A77C30"/>
    <w:rsid w:val="00A826B0"/>
    <w:rsid w:val="00A8485D"/>
    <w:rsid w:val="00A84ACD"/>
    <w:rsid w:val="00A9398C"/>
    <w:rsid w:val="00A96E2A"/>
    <w:rsid w:val="00A97372"/>
    <w:rsid w:val="00AA52F9"/>
    <w:rsid w:val="00AA557A"/>
    <w:rsid w:val="00AB0FD5"/>
    <w:rsid w:val="00AB1EF0"/>
    <w:rsid w:val="00AB20BC"/>
    <w:rsid w:val="00AB2EB2"/>
    <w:rsid w:val="00AB55FB"/>
    <w:rsid w:val="00AB5A58"/>
    <w:rsid w:val="00AB7928"/>
    <w:rsid w:val="00AE20AA"/>
    <w:rsid w:val="00AE4769"/>
    <w:rsid w:val="00AE6978"/>
    <w:rsid w:val="00AE7CCD"/>
    <w:rsid w:val="00AE7F23"/>
    <w:rsid w:val="00AF16C3"/>
    <w:rsid w:val="00AF48BA"/>
    <w:rsid w:val="00AF5A02"/>
    <w:rsid w:val="00AF7B6B"/>
    <w:rsid w:val="00B00415"/>
    <w:rsid w:val="00B006E2"/>
    <w:rsid w:val="00B009A0"/>
    <w:rsid w:val="00B00D5A"/>
    <w:rsid w:val="00B00ED8"/>
    <w:rsid w:val="00B03CB6"/>
    <w:rsid w:val="00B04085"/>
    <w:rsid w:val="00B07B1A"/>
    <w:rsid w:val="00B10047"/>
    <w:rsid w:val="00B12808"/>
    <w:rsid w:val="00B17302"/>
    <w:rsid w:val="00B17A09"/>
    <w:rsid w:val="00B23C47"/>
    <w:rsid w:val="00B30009"/>
    <w:rsid w:val="00B313ED"/>
    <w:rsid w:val="00B32F78"/>
    <w:rsid w:val="00B37F2D"/>
    <w:rsid w:val="00B43044"/>
    <w:rsid w:val="00B50DB3"/>
    <w:rsid w:val="00B63865"/>
    <w:rsid w:val="00B67602"/>
    <w:rsid w:val="00B67719"/>
    <w:rsid w:val="00B67BCA"/>
    <w:rsid w:val="00B70F73"/>
    <w:rsid w:val="00B722C0"/>
    <w:rsid w:val="00B73F81"/>
    <w:rsid w:val="00B74E6A"/>
    <w:rsid w:val="00B76EE5"/>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462C"/>
    <w:rsid w:val="00BD4E66"/>
    <w:rsid w:val="00BE2042"/>
    <w:rsid w:val="00BF3275"/>
    <w:rsid w:val="00BF4A3C"/>
    <w:rsid w:val="00BF6E6B"/>
    <w:rsid w:val="00C01996"/>
    <w:rsid w:val="00C07523"/>
    <w:rsid w:val="00C12E8C"/>
    <w:rsid w:val="00C245B2"/>
    <w:rsid w:val="00C53C21"/>
    <w:rsid w:val="00C54598"/>
    <w:rsid w:val="00C60F00"/>
    <w:rsid w:val="00C652FA"/>
    <w:rsid w:val="00C65599"/>
    <w:rsid w:val="00C676EA"/>
    <w:rsid w:val="00C72D5A"/>
    <w:rsid w:val="00C7339B"/>
    <w:rsid w:val="00C74253"/>
    <w:rsid w:val="00C74F33"/>
    <w:rsid w:val="00C80403"/>
    <w:rsid w:val="00C80972"/>
    <w:rsid w:val="00C84ABC"/>
    <w:rsid w:val="00C85A85"/>
    <w:rsid w:val="00C87CE2"/>
    <w:rsid w:val="00C902F1"/>
    <w:rsid w:val="00C91E85"/>
    <w:rsid w:val="00C921AF"/>
    <w:rsid w:val="00C93B63"/>
    <w:rsid w:val="00CA12ED"/>
    <w:rsid w:val="00CA6C84"/>
    <w:rsid w:val="00CA7D31"/>
    <w:rsid w:val="00CB488F"/>
    <w:rsid w:val="00CB6805"/>
    <w:rsid w:val="00CB6CFB"/>
    <w:rsid w:val="00CC568C"/>
    <w:rsid w:val="00CD0363"/>
    <w:rsid w:val="00CD0375"/>
    <w:rsid w:val="00CD1137"/>
    <w:rsid w:val="00CD14CB"/>
    <w:rsid w:val="00CD3B51"/>
    <w:rsid w:val="00CD4AAA"/>
    <w:rsid w:val="00CD7A35"/>
    <w:rsid w:val="00CE061F"/>
    <w:rsid w:val="00CE06F9"/>
    <w:rsid w:val="00CE3434"/>
    <w:rsid w:val="00CE433C"/>
    <w:rsid w:val="00CE55C7"/>
    <w:rsid w:val="00CE6B2A"/>
    <w:rsid w:val="00CF25FC"/>
    <w:rsid w:val="00CF703A"/>
    <w:rsid w:val="00D02229"/>
    <w:rsid w:val="00D0733F"/>
    <w:rsid w:val="00D07710"/>
    <w:rsid w:val="00D14BC4"/>
    <w:rsid w:val="00D152F9"/>
    <w:rsid w:val="00D16898"/>
    <w:rsid w:val="00D177DF"/>
    <w:rsid w:val="00D214BA"/>
    <w:rsid w:val="00D3359E"/>
    <w:rsid w:val="00D37628"/>
    <w:rsid w:val="00D42230"/>
    <w:rsid w:val="00D43982"/>
    <w:rsid w:val="00D442A3"/>
    <w:rsid w:val="00D44734"/>
    <w:rsid w:val="00D450B2"/>
    <w:rsid w:val="00D515E4"/>
    <w:rsid w:val="00D53660"/>
    <w:rsid w:val="00D5388B"/>
    <w:rsid w:val="00D54465"/>
    <w:rsid w:val="00D57156"/>
    <w:rsid w:val="00D606BD"/>
    <w:rsid w:val="00D6160B"/>
    <w:rsid w:val="00D62968"/>
    <w:rsid w:val="00D63842"/>
    <w:rsid w:val="00D64B46"/>
    <w:rsid w:val="00D751DC"/>
    <w:rsid w:val="00D75C0E"/>
    <w:rsid w:val="00D76E96"/>
    <w:rsid w:val="00D8251D"/>
    <w:rsid w:val="00D86DC4"/>
    <w:rsid w:val="00D86E05"/>
    <w:rsid w:val="00D9103D"/>
    <w:rsid w:val="00D915A7"/>
    <w:rsid w:val="00D92706"/>
    <w:rsid w:val="00D94059"/>
    <w:rsid w:val="00D95DB0"/>
    <w:rsid w:val="00D967A8"/>
    <w:rsid w:val="00DA37BE"/>
    <w:rsid w:val="00DA4B50"/>
    <w:rsid w:val="00DB0D6F"/>
    <w:rsid w:val="00DB1E29"/>
    <w:rsid w:val="00DB2A34"/>
    <w:rsid w:val="00DB5497"/>
    <w:rsid w:val="00DB58F7"/>
    <w:rsid w:val="00DC5CEF"/>
    <w:rsid w:val="00DD1019"/>
    <w:rsid w:val="00DD2CF9"/>
    <w:rsid w:val="00DD4DCA"/>
    <w:rsid w:val="00DD6F13"/>
    <w:rsid w:val="00DE20AD"/>
    <w:rsid w:val="00DE23E4"/>
    <w:rsid w:val="00DE32E8"/>
    <w:rsid w:val="00DE3F37"/>
    <w:rsid w:val="00DE51A8"/>
    <w:rsid w:val="00DE6205"/>
    <w:rsid w:val="00DF2995"/>
    <w:rsid w:val="00DF2AC3"/>
    <w:rsid w:val="00DF323E"/>
    <w:rsid w:val="00DF64AA"/>
    <w:rsid w:val="00E00634"/>
    <w:rsid w:val="00E0547A"/>
    <w:rsid w:val="00E05E6E"/>
    <w:rsid w:val="00E10C3E"/>
    <w:rsid w:val="00E12D22"/>
    <w:rsid w:val="00E1316C"/>
    <w:rsid w:val="00E170B5"/>
    <w:rsid w:val="00E21901"/>
    <w:rsid w:val="00E2486A"/>
    <w:rsid w:val="00E2543B"/>
    <w:rsid w:val="00E30101"/>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523C"/>
    <w:rsid w:val="00EB0894"/>
    <w:rsid w:val="00EB7316"/>
    <w:rsid w:val="00EC16D1"/>
    <w:rsid w:val="00EC1A90"/>
    <w:rsid w:val="00EC55B3"/>
    <w:rsid w:val="00EC5C72"/>
    <w:rsid w:val="00ED2C99"/>
    <w:rsid w:val="00ED2F93"/>
    <w:rsid w:val="00ED34E8"/>
    <w:rsid w:val="00EE0361"/>
    <w:rsid w:val="00EE06F7"/>
    <w:rsid w:val="00EF3EE0"/>
    <w:rsid w:val="00EF7012"/>
    <w:rsid w:val="00EF7D15"/>
    <w:rsid w:val="00F005A7"/>
    <w:rsid w:val="00F02BE9"/>
    <w:rsid w:val="00F13122"/>
    <w:rsid w:val="00F320AB"/>
    <w:rsid w:val="00F331D0"/>
    <w:rsid w:val="00F33BA6"/>
    <w:rsid w:val="00F35D13"/>
    <w:rsid w:val="00F366A4"/>
    <w:rsid w:val="00F41150"/>
    <w:rsid w:val="00F4234F"/>
    <w:rsid w:val="00F43C03"/>
    <w:rsid w:val="00F47B03"/>
    <w:rsid w:val="00F50B80"/>
    <w:rsid w:val="00F50E49"/>
    <w:rsid w:val="00F550F8"/>
    <w:rsid w:val="00F55C33"/>
    <w:rsid w:val="00F56893"/>
    <w:rsid w:val="00F60C50"/>
    <w:rsid w:val="00F62F29"/>
    <w:rsid w:val="00F63B32"/>
    <w:rsid w:val="00F71710"/>
    <w:rsid w:val="00F77D5E"/>
    <w:rsid w:val="00F804A9"/>
    <w:rsid w:val="00F830F7"/>
    <w:rsid w:val="00F832AA"/>
    <w:rsid w:val="00F8493E"/>
    <w:rsid w:val="00F93D2C"/>
    <w:rsid w:val="00F93FE5"/>
    <w:rsid w:val="00F94733"/>
    <w:rsid w:val="00F97566"/>
    <w:rsid w:val="00FA0161"/>
    <w:rsid w:val="00FA70C0"/>
    <w:rsid w:val="00FB0ED2"/>
    <w:rsid w:val="00FB48ED"/>
    <w:rsid w:val="00FB5068"/>
    <w:rsid w:val="00FB55B8"/>
    <w:rsid w:val="00FC4089"/>
    <w:rsid w:val="00FC5A80"/>
    <w:rsid w:val="00FC603C"/>
    <w:rsid w:val="00FD0705"/>
    <w:rsid w:val="00FD154B"/>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E8312-FFAF-49BA-823B-F1BCEDDDB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1252</Words>
  <Characters>7140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Susanna Arzumanyan</cp:lastModifiedBy>
  <cp:revision>2</cp:revision>
  <cp:lastPrinted>2023-02-22T13:40:00Z</cp:lastPrinted>
  <dcterms:created xsi:type="dcterms:W3CDTF">2023-07-06T04:39:00Z</dcterms:created>
  <dcterms:modified xsi:type="dcterms:W3CDTF">2023-07-06T04:39:00Z</dcterms:modified>
</cp:coreProperties>
</file>