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DEA2DB" w14:textId="77777777" w:rsidR="00CA4DB1" w:rsidRDefault="00CA4DB1" w:rsidP="00CA4DB1">
      <w:pPr>
        <w:jc w:val="right"/>
        <w:rPr>
          <w:rFonts w:ascii="GHEA Grapalat" w:hAnsi="GHEA Grapalat"/>
          <w:sz w:val="24"/>
          <w:szCs w:val="24"/>
          <w:u w:val="single"/>
          <w:lang w:val="af-ZA"/>
        </w:rPr>
      </w:pPr>
      <w:r>
        <w:rPr>
          <w:rFonts w:ascii="GHEA Grapalat" w:hAnsi="GHEA Grapalat"/>
          <w:sz w:val="24"/>
          <w:szCs w:val="24"/>
          <w:u w:val="single"/>
        </w:rPr>
        <w:t>ՆԱԽԱԳԻԾ</w:t>
      </w:r>
    </w:p>
    <w:p w14:paraId="321A54FF" w14:textId="77777777" w:rsidR="00CA4DB1" w:rsidRDefault="00CA4DB1" w:rsidP="00CA4DB1">
      <w:pPr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</w:rPr>
        <w:t>ՀԱՅԱՍՏԱՆԻ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ՀԱՆՐԱՊԵՏՈՒԹՅԱՆ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</w:rPr>
        <w:t>ԿԱՌԱՎԱՐՈՒԹՅՈւՆ</w:t>
      </w:r>
      <w:proofErr w:type="spellEnd"/>
    </w:p>
    <w:p w14:paraId="373B7F46" w14:textId="77777777" w:rsidR="00CA4DB1" w:rsidRDefault="00CA4DB1" w:rsidP="00CA4DB1">
      <w:pPr>
        <w:jc w:val="center"/>
        <w:rPr>
          <w:rFonts w:ascii="GHEA Grapalat" w:hAnsi="GHEA Grapalat"/>
          <w:b/>
          <w:sz w:val="28"/>
          <w:szCs w:val="28"/>
          <w:lang w:val="af-ZA"/>
        </w:rPr>
      </w:pPr>
      <w:r>
        <w:rPr>
          <w:rFonts w:ascii="GHEA Grapalat" w:hAnsi="GHEA Grapalat"/>
          <w:b/>
          <w:sz w:val="28"/>
          <w:szCs w:val="28"/>
        </w:rPr>
        <w:t>ՈՐՈՇՈՒՄ</w:t>
      </w:r>
    </w:p>
    <w:p w14:paraId="008E7999" w14:textId="7624F3EC" w:rsidR="00CA4DB1" w:rsidRPr="00D4759F" w:rsidRDefault="00CA4DB1" w:rsidP="00CA4DB1">
      <w:pPr>
        <w:jc w:val="center"/>
        <w:rPr>
          <w:rStyle w:val="Strong"/>
          <w:bCs w:val="0"/>
          <w:lang w:val="af-ZA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    </w:t>
      </w:r>
      <w:r>
        <w:rPr>
          <w:rFonts w:ascii="GHEA Grapalat" w:hAnsi="GHEA Grapalat"/>
          <w:b/>
          <w:sz w:val="24"/>
          <w:szCs w:val="24"/>
          <w:lang w:val="hy-AM"/>
        </w:rPr>
        <w:t>»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                  202</w:t>
      </w:r>
      <w:r w:rsidRPr="00D4759F">
        <w:rPr>
          <w:rFonts w:ascii="GHEA Grapalat" w:hAnsi="GHEA Grapalat"/>
          <w:b/>
          <w:sz w:val="24"/>
          <w:szCs w:val="24"/>
          <w:lang w:val="af-ZA"/>
        </w:rPr>
        <w:t>3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 </w:t>
      </w:r>
      <w:proofErr w:type="spellStart"/>
      <w:r>
        <w:rPr>
          <w:rFonts w:ascii="GHEA Grapalat" w:hAnsi="GHEA Grapalat"/>
          <w:b/>
          <w:sz w:val="24"/>
          <w:szCs w:val="24"/>
        </w:rPr>
        <w:t>թվականի</w:t>
      </w:r>
      <w:proofErr w:type="spellEnd"/>
      <w:r>
        <w:rPr>
          <w:rFonts w:ascii="GHEA Grapalat" w:hAnsi="GHEA Grapalat"/>
          <w:b/>
          <w:sz w:val="24"/>
          <w:szCs w:val="24"/>
          <w:lang w:val="af-ZA"/>
        </w:rPr>
        <w:t xml:space="preserve">  N          -</w:t>
      </w:r>
      <w:r>
        <w:rPr>
          <w:rFonts w:ascii="GHEA Grapalat" w:hAnsi="GHEA Grapalat"/>
          <w:b/>
          <w:sz w:val="24"/>
          <w:szCs w:val="24"/>
        </w:rPr>
        <w:t>Ն</w:t>
      </w:r>
    </w:p>
    <w:p w14:paraId="119BEFAC" w14:textId="77777777" w:rsidR="00CA4DB1" w:rsidRPr="0067402B" w:rsidRDefault="00CA4DB1" w:rsidP="0067402B">
      <w:pPr>
        <w:shd w:val="clear" w:color="auto" w:fill="FFFFFF"/>
        <w:spacing w:after="0" w:line="312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/>
        </w:rPr>
      </w:pPr>
    </w:p>
    <w:p w14:paraId="50A75855" w14:textId="3EF7F9F3" w:rsidR="0067402B" w:rsidRDefault="0067402B" w:rsidP="0067402B">
      <w:pPr>
        <w:shd w:val="clear" w:color="auto" w:fill="FFFFFF"/>
        <w:spacing w:after="0" w:line="312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/>
        </w:rPr>
      </w:pPr>
      <w:r w:rsidRPr="00FE1144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/>
        </w:rPr>
        <w:t>ԱՍԻԱԿԱՆ ԶԱՐԳԱՑՄԱՆ ԲԱՆԿԻ ԱՋԱԿՑՈՒԹՅԱՄԲ</w:t>
      </w:r>
      <w:r w:rsidR="00856666" w:rsidRPr="00856666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/>
        </w:rPr>
        <w:t xml:space="preserve"> </w:t>
      </w:r>
      <w:r w:rsidRPr="00FE1144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/>
        </w:rPr>
        <w:t xml:space="preserve"> </w:t>
      </w:r>
      <w:r w:rsidR="00856666" w:rsidRPr="00856666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/>
        </w:rPr>
        <w:t xml:space="preserve">ԻՐԱԿԱՆԱՑՎՈՂ </w:t>
      </w:r>
      <w:r w:rsidR="00515110" w:rsidRPr="00515110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/>
        </w:rPr>
        <w:t xml:space="preserve">«ՍԵՅՍՄԻԿ ԱՆՎՏԱՆԳՈՒԹՅԱՆ ԲԱՐԵԼԱՎՄԱՆ ԾՐԱԳԻՐ-ԱՐԴՅՈՒՆՔՆԵՐԻ ՎՐԱ ՀԻՄՆՎԱԾ ՓՈԽԱՏՎՈՒԹՅՈՒՆ» </w:t>
      </w:r>
      <w:r w:rsidR="00FE1144" w:rsidRPr="00FE1144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/>
        </w:rPr>
        <w:t xml:space="preserve"> </w:t>
      </w:r>
      <w:r w:rsidRPr="00FE1144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/>
        </w:rPr>
        <w:t>ՎԱՐԿԱՅԻՆ ԾՐԱԳՐԻ  ՌԵՏՐՈԱԿՏԻՎ ՖԻՆԱՆՍԱՎՈՐՄԱՆ, «ՀԱՅԱՍՏԱՆԻ ՀԱՆՐԱՊԵՏՈՒԹՅԱՆ 2023 ԹՎԱԿԱՆԻ ՊԵՏԱԿԱՆ ԲՅՈՒՋԵԻ ՄԱՍԻՆ» ՀԱՅԱՍՏԱՆԻ ՀԱՆՐԱՊԵՏՈՒԹՅԱՆ ՕՐԵՆՔՈՒՄ ՎԵՐԱԲԱՇԽՈՒՄ ԵՎ ՀԱՅԱՍՏԱՆԻ ՀԱՆՐԱՊԵՏՈՒԹՅԱՆ 2022 ԹՎԱԿԱՆԻ ԴԵԿՏԵՄԲԵՐԻ 29-Ի N 2111-Ն ՈՐՈՇՄԱՆ ՄԵՋ ՓՈՓՈԽՈՒԹՅՈՒՆՆԵՐ ԿԱՏԱՐԵԼՈՒ ՄԱՍԻՆ</w:t>
      </w:r>
    </w:p>
    <w:p w14:paraId="4A3CB1EC" w14:textId="77777777" w:rsidR="00856666" w:rsidRPr="00FE1144" w:rsidRDefault="00856666" w:rsidP="0067402B">
      <w:pPr>
        <w:shd w:val="clear" w:color="auto" w:fill="FFFFFF"/>
        <w:spacing w:after="0" w:line="312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/>
        </w:rPr>
      </w:pPr>
    </w:p>
    <w:p w14:paraId="2165F0F5" w14:textId="3E435E64" w:rsidR="0067402B" w:rsidRPr="00FE1144" w:rsidRDefault="0067402B" w:rsidP="0067402B">
      <w:pPr>
        <w:spacing w:after="120" w:line="312" w:lineRule="auto"/>
        <w:ind w:firstLine="476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</w:pPr>
      <w:r w:rsidRPr="00FE1144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«Հայաստանի Հանրապետության բյուջետային համակարգի մասին» Հայաստանի Հանրապետության օրենքի 23-րդ հոդվածի 3-րդ մասին, «Հայաստանի Հանրապետության 2023 թվականի պետական բյուջեի մասին» Հայաստանի Հանրապետության օրենքի 9-րդ հոդվածի 14-րդ մասին համապատասխան և </w:t>
      </w:r>
      <w:bookmarkStart w:id="0" w:name="_Hlk134008857"/>
      <w:r w:rsidR="0098704E" w:rsidRPr="00FE1144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Ասիական զարգացման</w:t>
      </w:r>
      <w:r w:rsidR="00D80E4E" w:rsidRPr="00FE1144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FE1144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բանկի աջակցությամբ իրականացվող </w:t>
      </w:r>
      <w:r w:rsidR="00FE1144" w:rsidRPr="00FE1144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Սեյսմիկ անվտանգության բարելավման ծրագրի </w:t>
      </w:r>
      <w:r w:rsidR="0098704E" w:rsidRPr="00FE1144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bookmarkEnd w:id="0"/>
      <w:r w:rsidRPr="00FE1144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202</w:t>
      </w:r>
      <w:r w:rsidR="0098704E" w:rsidRPr="00FE1144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3</w:t>
      </w:r>
      <w:r w:rsidRPr="00FE1144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թվականի համար նախատեսված </w:t>
      </w:r>
      <w:bookmarkStart w:id="1" w:name="_Hlk134008901"/>
      <w:r w:rsidR="00D80E4E" w:rsidRPr="00FE1144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դպրոցների կառուցման </w:t>
      </w:r>
      <w:r w:rsidRPr="00FE1144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աշխատանքների ռետրոակտիվ ֆինանսավորում իրականացնելու </w:t>
      </w:r>
      <w:bookmarkEnd w:id="1"/>
      <w:r w:rsidRPr="00FE1144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նպատակով Հայաստանի Հանրապետության կառավարությունը որոշում է.</w:t>
      </w:r>
    </w:p>
    <w:p w14:paraId="5ECE5DEC" w14:textId="7D92BF3C" w:rsidR="0067402B" w:rsidRPr="00194CAD" w:rsidRDefault="0067402B" w:rsidP="0067402B">
      <w:pPr>
        <w:spacing w:after="120" w:line="312" w:lineRule="auto"/>
        <w:ind w:firstLine="476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</w:pPr>
      <w:r w:rsidRPr="00FE1144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1. «Հայաստանի Հանրապետության 2023 թվականի պետական բյուջեի մասին» Հայաստանի Հանրապետության </w:t>
      </w:r>
      <w:r w:rsidRPr="00194CAD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օրենքի </w:t>
      </w:r>
      <w:r w:rsidR="00FF0B09" w:rsidRPr="00194CAD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N 1 հավելվածի N 4 և N 3 հավելվածի N 1 աղյուսակներում </w:t>
      </w:r>
      <w:r w:rsidR="004B229A" w:rsidRPr="00194CAD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վերաբաշխում</w:t>
      </w:r>
      <w:r w:rsidRPr="00194CAD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,</w:t>
      </w:r>
      <w:r w:rsidRPr="00FE1144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Հայաստանի Հանրապետության կառավարության 2022 թվականի դեկտեմբերի 29-ի «Հայաստանի Հանրապետության 2023 թվականի պետական բյուջեի կատարումն ապահովող միջոցառումների մասին» N 2111-Ն որոշման NN 1 և 5 հավելվածներում կատարել փոփոխություններ` համաձայն NN 1 և 2 հավելվածների:</w:t>
      </w:r>
    </w:p>
    <w:p w14:paraId="5197D80A" w14:textId="77777777" w:rsidR="0067402B" w:rsidRPr="00FE1144" w:rsidRDefault="0067402B" w:rsidP="0067402B">
      <w:pPr>
        <w:spacing w:after="120" w:line="312" w:lineRule="auto"/>
        <w:ind w:firstLine="476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</w:pPr>
      <w:r w:rsidRPr="00FE1144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2. Սահմանել, որ`</w:t>
      </w:r>
    </w:p>
    <w:p w14:paraId="63F99817" w14:textId="07FB784A" w:rsidR="0067402B" w:rsidRPr="00FE1144" w:rsidRDefault="0067402B" w:rsidP="0067402B">
      <w:pPr>
        <w:spacing w:after="120" w:line="312" w:lineRule="auto"/>
        <w:ind w:firstLine="476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</w:pPr>
      <w:r w:rsidRPr="00FE1144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1) մինչև </w:t>
      </w:r>
      <w:r w:rsidR="0098704E" w:rsidRPr="00FE1144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Ասիական զարգացման</w:t>
      </w:r>
      <w:r w:rsidR="00D80E4E" w:rsidRPr="00FE1144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FE1144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բանկի աջակցությամբ իրականացվող </w:t>
      </w:r>
      <w:r w:rsidR="00FE1144" w:rsidRPr="00FE1144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Սեյսմիկ անվտանգության բարելավման </w:t>
      </w:r>
      <w:r w:rsidRPr="00FE1144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վարկային ծրագրով </w:t>
      </w:r>
      <w:r w:rsidR="0098704E" w:rsidRPr="00FE1144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Ասիական զարգացման </w:t>
      </w:r>
      <w:r w:rsidRPr="00FE1144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բանկից վարկային միջոցների ստացումը` այդ ծրագրով իրականացված և նախատեսված </w:t>
      </w:r>
      <w:r w:rsidRPr="00FE1144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lastRenderedPageBreak/>
        <w:t xml:space="preserve">աշխատանքների գծով Հայաստանի Հանրապետության պետական բյուջեից </w:t>
      </w:r>
      <w:r w:rsidR="00AB385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հատ</w:t>
      </w:r>
      <w:r w:rsidRPr="00FE1144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կա</w:t>
      </w:r>
      <w:r w:rsidR="00AB385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ց</w:t>
      </w:r>
      <w:r w:rsidRPr="00FE1144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վող </w:t>
      </w:r>
      <w:r w:rsidR="00AB385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2,500,000.0 հազ. դրամի </w:t>
      </w:r>
      <w:r w:rsidRPr="00FE1144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ծախսերը ձևակերպվում են «Հայաստանի Հանրապետության 202</w:t>
      </w:r>
      <w:r w:rsidR="0098704E" w:rsidRPr="00FE1144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3</w:t>
      </w:r>
      <w:r w:rsidRPr="00FE1144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թվականի պետական բյուջեի մասին» Հայաստանի Հանրապետության օրենքի N 1 հավելվածի N 2 աղյուսակի </w:t>
      </w:r>
      <w:r w:rsidR="0098704E" w:rsidRPr="00FE1144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1189</w:t>
      </w:r>
      <w:r w:rsidRPr="00FE1144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98704E" w:rsidRPr="00FE1144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Դպրոցների սեյսմիկ անվտանգության մակարդակի բարձրացման </w:t>
      </w:r>
      <w:r w:rsidRPr="00FE1144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ծրագրի </w:t>
      </w:r>
      <w:r w:rsidR="0098704E" w:rsidRPr="00FE1144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12001</w:t>
      </w:r>
      <w:r w:rsidRPr="00FE1144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«</w:t>
      </w:r>
      <w:r w:rsidR="00D80E4E" w:rsidRPr="00FE1144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Ասիական զարգացման բանկի աջակցությամբ իրականացվող դպրոցների սեյսմիկ պաշտպանության ծրագրի շրջանակներում ՀՀ դպրոցների սեյսմիկ անվտանգության բարելավմանն ուղղված միջոցառումներ</w:t>
      </w:r>
      <w:r w:rsidRPr="00FE1144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» միջոցառման համաֆինանսավորման միջոցների հաշվին և ֆինանսավորվում </w:t>
      </w:r>
      <w:r w:rsidR="00AF3B7C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ժամանակավորապես ազատ</w:t>
      </w:r>
      <w:r w:rsidRPr="00FE1144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միջոցների հաշվին.</w:t>
      </w:r>
    </w:p>
    <w:p w14:paraId="0CA28859" w14:textId="05DB17C0" w:rsidR="0067402B" w:rsidRPr="00FE1144" w:rsidRDefault="0067402B" w:rsidP="0067402B">
      <w:pPr>
        <w:spacing w:after="120" w:line="312" w:lineRule="auto"/>
        <w:ind w:firstLine="476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</w:pPr>
      <w:r w:rsidRPr="00FE1144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2) սույն որոշմամբ «Հայաստանի Հանրապետության 202</w:t>
      </w:r>
      <w:r w:rsidR="0098704E" w:rsidRPr="00FE1144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3</w:t>
      </w:r>
      <w:r w:rsidRPr="00FE1144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թվականի պետական բյուջեի մասին» Հայաստանի Հանրապետության օրենքի N 1 հավելվածում </w:t>
      </w:r>
      <w:r w:rsidR="00B72D91" w:rsidRPr="00FE1144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1189 Դպրոցների սեյսմիկ անվտանգության մակարդակի բարձրացման ծրագրի 12001 «Ասիական զարգացման բանկի աջակցությամբ իրականացվող դպրոցների սեյսմիկ պաշտպանության ծրագրի շրջանակներում ՀՀ դպրոցների սեյսմիկ անվտանգության բարելավմանն ուղղված միջոցառումներ»</w:t>
      </w:r>
      <w:r w:rsidRPr="00FE1144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միջոցառման համաֆինանսավորման միջոցների հաշվին ավելացված հատկացումներն ուղղվում են բացառապես </w:t>
      </w:r>
      <w:r w:rsidR="0098704E" w:rsidRPr="00FE1144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Ասիական զարգացման</w:t>
      </w:r>
      <w:r w:rsidR="00D80E4E" w:rsidRPr="00FE1144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FE1144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բանկի աջակցությամբ իրականացվող </w:t>
      </w:r>
      <w:r w:rsidR="00FE1144" w:rsidRPr="00FE1144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Սեյսմիկ անվտանգության բարելավման վարկային </w:t>
      </w:r>
      <w:r w:rsidRPr="00FE1144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ծրագրով նախատեսված </w:t>
      </w:r>
      <w:r w:rsidR="00FE1144" w:rsidRPr="00FE1144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դպրոցների</w:t>
      </w:r>
      <w:r w:rsidRPr="00FE1144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FE1144" w:rsidRPr="00FE1144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կառուցման համար</w:t>
      </w:r>
      <w:r w:rsidRPr="00FE1144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նախատեսված աշխատանքների ֆինանսավորմանը:</w:t>
      </w:r>
    </w:p>
    <w:p w14:paraId="049BE8AA" w14:textId="6C2015AA" w:rsidR="0067402B" w:rsidRPr="00FE1144" w:rsidRDefault="00AF3B7C" w:rsidP="0067402B">
      <w:pPr>
        <w:spacing w:after="120" w:line="312" w:lineRule="auto"/>
        <w:ind w:firstLine="476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3) </w:t>
      </w:r>
      <w:r w:rsidR="0098704E" w:rsidRPr="00FE1144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Ասիական զարգացման </w:t>
      </w:r>
      <w:r w:rsidR="0067402B" w:rsidRPr="00FE1144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բանկի աջակցությամբ իրականացվող </w:t>
      </w:r>
      <w:r w:rsidR="00FE1144" w:rsidRPr="00FE1144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Սեյսմիկ անվտանգության բարելավման </w:t>
      </w:r>
      <w:r w:rsidR="0067402B" w:rsidRPr="00FE1144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վարկային ծրագրով </w:t>
      </w:r>
      <w:r w:rsidR="0098704E" w:rsidRPr="00FE1144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Ասիական զարգացման</w:t>
      </w:r>
      <w:r w:rsidR="00D80E4E" w:rsidRPr="00FE1144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67402B" w:rsidRPr="00FE1144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բանկից վարկային միջոցները ստանալու օրվանից երեք աշխատանքային օրվա ընթացքում</w:t>
      </w:r>
      <w:r w:rsidR="00D4759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, բայց ոչ ուշ, քան 2023 թվականի դեկտեմբերի 25-ը</w:t>
      </w:r>
      <w:bookmarkStart w:id="2" w:name="_GoBack"/>
      <w:bookmarkEnd w:id="2"/>
      <w:r w:rsidR="0067402B" w:rsidRPr="00FE1144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ապահովել սույն որոշման 2-րդ կետի 1-ին ենթակետով հատկացվող </w:t>
      </w:r>
      <w:r w:rsidR="003D414C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2,500,000.0 հազ. դրամ </w:t>
      </w:r>
      <w:r w:rsidR="0067402B" w:rsidRPr="00FE1144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միջոցների վերականգնումը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ժամանակավորապես ազատ</w:t>
      </w:r>
      <w:r w:rsidR="0067402B" w:rsidRPr="00FE1144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3D414C" w:rsidRPr="00FE1144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միջոցների հաշվին </w:t>
      </w:r>
      <w:r w:rsidR="0067402B" w:rsidRPr="00FE1144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և վերաձևակերպել ծախսերը:</w:t>
      </w:r>
    </w:p>
    <w:p w14:paraId="78FB49FD" w14:textId="75F9B1F2" w:rsidR="00002DAD" w:rsidRPr="00FE1144" w:rsidRDefault="0067402B" w:rsidP="0067402B">
      <w:pPr>
        <w:spacing w:after="120" w:line="312" w:lineRule="auto"/>
        <w:ind w:firstLine="476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FE1144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4. Սույն որոշումն ուժի մեջ է մտնում պաշտոնական հրապարակմանը հաջորդող օրվանից:</w:t>
      </w:r>
    </w:p>
    <w:tbl>
      <w:tblPr>
        <w:tblpPr w:leftFromText="180" w:rightFromText="180" w:vertAnchor="text" w:horzAnchor="margin" w:tblpY="69"/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839"/>
      </w:tblGrid>
      <w:tr w:rsidR="00E67AAC" w:rsidRPr="00723D52" w14:paraId="065BFE2C" w14:textId="77777777" w:rsidTr="00E67AAC">
        <w:trPr>
          <w:trHeight w:val="1121"/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7DA1867D" w14:textId="77777777" w:rsidR="00E67AAC" w:rsidRPr="00FE1144" w:rsidRDefault="00E67AAC" w:rsidP="00E67AA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</w:rPr>
            </w:pPr>
            <w:r w:rsidRPr="00FE1144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</w:rPr>
              <w:t>ՀԱՅԱՍՏԱՆԻ ՀԱՆՐԱՊԵՏՈՒԹՅԱՆ</w:t>
            </w:r>
            <w:r w:rsidRPr="00FE1144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38B156CE" w14:textId="77777777" w:rsidR="00E67AAC" w:rsidRPr="00723D52" w:rsidRDefault="00E67AAC" w:rsidP="00E67AAC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</w:rPr>
            </w:pPr>
            <w:r w:rsidRPr="00FE1144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</w:rPr>
              <w:t>ՆԻԿՈԼ ՓԱՇԻՆՅԱՆ</w:t>
            </w:r>
          </w:p>
        </w:tc>
      </w:tr>
    </w:tbl>
    <w:p w14:paraId="05168942" w14:textId="77777777" w:rsidR="003E034F" w:rsidRPr="00E61D6F" w:rsidRDefault="003E034F" w:rsidP="00002DAD">
      <w:pPr>
        <w:spacing w:line="360" w:lineRule="auto"/>
        <w:rPr>
          <w:rFonts w:ascii="GHEA Grapalat" w:hAnsi="GHEA Grapalat"/>
          <w:b/>
          <w:lang w:val="hy-AM"/>
        </w:rPr>
      </w:pPr>
    </w:p>
    <w:sectPr w:rsidR="003E034F" w:rsidRPr="00E61D6F" w:rsidSect="003D414C">
      <w:pgSz w:w="12240" w:h="15840"/>
      <w:pgMar w:top="567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D00294"/>
    <w:multiLevelType w:val="hybridMultilevel"/>
    <w:tmpl w:val="6F78B44A"/>
    <w:lvl w:ilvl="0" w:tplc="2FD0B54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4FFA"/>
    <w:rsid w:val="00002DAD"/>
    <w:rsid w:val="00007AF9"/>
    <w:rsid w:val="0001325C"/>
    <w:rsid w:val="000279F9"/>
    <w:rsid w:val="0003487C"/>
    <w:rsid w:val="0006361C"/>
    <w:rsid w:val="00070BA7"/>
    <w:rsid w:val="00072585"/>
    <w:rsid w:val="000738A6"/>
    <w:rsid w:val="0008186C"/>
    <w:rsid w:val="000905FC"/>
    <w:rsid w:val="000A1C28"/>
    <w:rsid w:val="000B0FD3"/>
    <w:rsid w:val="000C1BF8"/>
    <w:rsid w:val="000C46DE"/>
    <w:rsid w:val="000D1BFA"/>
    <w:rsid w:val="000D4C7D"/>
    <w:rsid w:val="0016517B"/>
    <w:rsid w:val="00175879"/>
    <w:rsid w:val="00190E84"/>
    <w:rsid w:val="00194CAD"/>
    <w:rsid w:val="00194EC0"/>
    <w:rsid w:val="001954B1"/>
    <w:rsid w:val="001A5752"/>
    <w:rsid w:val="001A76FD"/>
    <w:rsid w:val="001C5A62"/>
    <w:rsid w:val="001D7EBF"/>
    <w:rsid w:val="001F08C9"/>
    <w:rsid w:val="001F19DB"/>
    <w:rsid w:val="00206F25"/>
    <w:rsid w:val="00231F00"/>
    <w:rsid w:val="00231F57"/>
    <w:rsid w:val="002327D8"/>
    <w:rsid w:val="0023370B"/>
    <w:rsid w:val="00254D15"/>
    <w:rsid w:val="00267018"/>
    <w:rsid w:val="002807D3"/>
    <w:rsid w:val="00284760"/>
    <w:rsid w:val="002B6587"/>
    <w:rsid w:val="002C2C71"/>
    <w:rsid w:val="002C7F55"/>
    <w:rsid w:val="002D1748"/>
    <w:rsid w:val="002D1777"/>
    <w:rsid w:val="002D2B1F"/>
    <w:rsid w:val="002E68C9"/>
    <w:rsid w:val="00304276"/>
    <w:rsid w:val="00333D8A"/>
    <w:rsid w:val="003518AA"/>
    <w:rsid w:val="00382164"/>
    <w:rsid w:val="003A09ED"/>
    <w:rsid w:val="003C11E8"/>
    <w:rsid w:val="003C2709"/>
    <w:rsid w:val="003D414C"/>
    <w:rsid w:val="003E034F"/>
    <w:rsid w:val="003E4BEC"/>
    <w:rsid w:val="0041121C"/>
    <w:rsid w:val="00412826"/>
    <w:rsid w:val="00443BC2"/>
    <w:rsid w:val="00446137"/>
    <w:rsid w:val="00454D7A"/>
    <w:rsid w:val="00461569"/>
    <w:rsid w:val="00486575"/>
    <w:rsid w:val="004A7D49"/>
    <w:rsid w:val="004B229A"/>
    <w:rsid w:val="004B3F70"/>
    <w:rsid w:val="004B7223"/>
    <w:rsid w:val="004D0A5C"/>
    <w:rsid w:val="004D3C99"/>
    <w:rsid w:val="004E73E3"/>
    <w:rsid w:val="00503753"/>
    <w:rsid w:val="00515110"/>
    <w:rsid w:val="005258AC"/>
    <w:rsid w:val="00531FBA"/>
    <w:rsid w:val="00535681"/>
    <w:rsid w:val="00540444"/>
    <w:rsid w:val="00553832"/>
    <w:rsid w:val="005835A4"/>
    <w:rsid w:val="00586705"/>
    <w:rsid w:val="005868BE"/>
    <w:rsid w:val="005B047D"/>
    <w:rsid w:val="005C00DF"/>
    <w:rsid w:val="005C3489"/>
    <w:rsid w:val="005D51A1"/>
    <w:rsid w:val="005D588E"/>
    <w:rsid w:val="005F7216"/>
    <w:rsid w:val="00625698"/>
    <w:rsid w:val="00630155"/>
    <w:rsid w:val="0064184A"/>
    <w:rsid w:val="00641C9D"/>
    <w:rsid w:val="00651A25"/>
    <w:rsid w:val="00652C4D"/>
    <w:rsid w:val="0065628B"/>
    <w:rsid w:val="00666B9D"/>
    <w:rsid w:val="0067402B"/>
    <w:rsid w:val="00677F34"/>
    <w:rsid w:val="006A7FFB"/>
    <w:rsid w:val="006D0D57"/>
    <w:rsid w:val="006D3E5F"/>
    <w:rsid w:val="0071034C"/>
    <w:rsid w:val="00723D52"/>
    <w:rsid w:val="007456C7"/>
    <w:rsid w:val="00780D50"/>
    <w:rsid w:val="0078755E"/>
    <w:rsid w:val="00790A84"/>
    <w:rsid w:val="007A1319"/>
    <w:rsid w:val="007B78EA"/>
    <w:rsid w:val="007C3931"/>
    <w:rsid w:val="007D1618"/>
    <w:rsid w:val="007D6B88"/>
    <w:rsid w:val="007F4D02"/>
    <w:rsid w:val="008366D2"/>
    <w:rsid w:val="00842794"/>
    <w:rsid w:val="00843A41"/>
    <w:rsid w:val="00846B47"/>
    <w:rsid w:val="00856666"/>
    <w:rsid w:val="00865F1B"/>
    <w:rsid w:val="00875FC8"/>
    <w:rsid w:val="00887980"/>
    <w:rsid w:val="00891C1E"/>
    <w:rsid w:val="008A5ECA"/>
    <w:rsid w:val="008A728E"/>
    <w:rsid w:val="008C7FB0"/>
    <w:rsid w:val="008D487C"/>
    <w:rsid w:val="008E5524"/>
    <w:rsid w:val="008F5E3A"/>
    <w:rsid w:val="00910A39"/>
    <w:rsid w:val="00941621"/>
    <w:rsid w:val="0098704E"/>
    <w:rsid w:val="00991924"/>
    <w:rsid w:val="009A169D"/>
    <w:rsid w:val="009A773E"/>
    <w:rsid w:val="009B2034"/>
    <w:rsid w:val="009B78D7"/>
    <w:rsid w:val="009C008F"/>
    <w:rsid w:val="009C66F4"/>
    <w:rsid w:val="009C6B86"/>
    <w:rsid w:val="00A117B4"/>
    <w:rsid w:val="00A37DC7"/>
    <w:rsid w:val="00A4216E"/>
    <w:rsid w:val="00A44D12"/>
    <w:rsid w:val="00A652A4"/>
    <w:rsid w:val="00A82F2B"/>
    <w:rsid w:val="00A9243B"/>
    <w:rsid w:val="00AB3857"/>
    <w:rsid w:val="00AB5052"/>
    <w:rsid w:val="00AC5891"/>
    <w:rsid w:val="00AF3B7C"/>
    <w:rsid w:val="00AF47B6"/>
    <w:rsid w:val="00B01710"/>
    <w:rsid w:val="00B171C2"/>
    <w:rsid w:val="00B21C1F"/>
    <w:rsid w:val="00B45C50"/>
    <w:rsid w:val="00B46A0E"/>
    <w:rsid w:val="00B6549F"/>
    <w:rsid w:val="00B72D91"/>
    <w:rsid w:val="00B75041"/>
    <w:rsid w:val="00B83BD8"/>
    <w:rsid w:val="00BB796D"/>
    <w:rsid w:val="00BF2BBD"/>
    <w:rsid w:val="00C34FFA"/>
    <w:rsid w:val="00C37BFE"/>
    <w:rsid w:val="00C46FDB"/>
    <w:rsid w:val="00C576AE"/>
    <w:rsid w:val="00C57D8A"/>
    <w:rsid w:val="00C57F0D"/>
    <w:rsid w:val="00C61450"/>
    <w:rsid w:val="00C81675"/>
    <w:rsid w:val="00C82967"/>
    <w:rsid w:val="00C95495"/>
    <w:rsid w:val="00CA3E90"/>
    <w:rsid w:val="00CA4DB1"/>
    <w:rsid w:val="00CA7435"/>
    <w:rsid w:val="00CE3948"/>
    <w:rsid w:val="00CE71B4"/>
    <w:rsid w:val="00CF5F31"/>
    <w:rsid w:val="00D255F6"/>
    <w:rsid w:val="00D4759F"/>
    <w:rsid w:val="00D56397"/>
    <w:rsid w:val="00D63C23"/>
    <w:rsid w:val="00D66538"/>
    <w:rsid w:val="00D75917"/>
    <w:rsid w:val="00D80E4E"/>
    <w:rsid w:val="00D928C1"/>
    <w:rsid w:val="00DA1670"/>
    <w:rsid w:val="00DA19A8"/>
    <w:rsid w:val="00DA335D"/>
    <w:rsid w:val="00DA5AC3"/>
    <w:rsid w:val="00DC5EAF"/>
    <w:rsid w:val="00DD233C"/>
    <w:rsid w:val="00DD3EB6"/>
    <w:rsid w:val="00DE2945"/>
    <w:rsid w:val="00DE29E9"/>
    <w:rsid w:val="00DE351B"/>
    <w:rsid w:val="00E27050"/>
    <w:rsid w:val="00E3445C"/>
    <w:rsid w:val="00E40577"/>
    <w:rsid w:val="00E541B9"/>
    <w:rsid w:val="00E548FF"/>
    <w:rsid w:val="00E61D6F"/>
    <w:rsid w:val="00E67AAC"/>
    <w:rsid w:val="00E777C1"/>
    <w:rsid w:val="00E93A23"/>
    <w:rsid w:val="00EA0EC6"/>
    <w:rsid w:val="00EC1963"/>
    <w:rsid w:val="00EF0235"/>
    <w:rsid w:val="00F227F1"/>
    <w:rsid w:val="00F2647E"/>
    <w:rsid w:val="00F4231C"/>
    <w:rsid w:val="00F4336B"/>
    <w:rsid w:val="00F66AC4"/>
    <w:rsid w:val="00F95150"/>
    <w:rsid w:val="00FA48F7"/>
    <w:rsid w:val="00FC7427"/>
    <w:rsid w:val="00FD6762"/>
    <w:rsid w:val="00FE0BD9"/>
    <w:rsid w:val="00FE1144"/>
    <w:rsid w:val="00FE434A"/>
    <w:rsid w:val="00FE5355"/>
    <w:rsid w:val="00FF0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40630F"/>
  <w15:docId w15:val="{D0D877ED-C8A5-44C1-9D94-17BA5A44D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F2647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val="ru-RU" w:eastAsia="ru-RU"/>
    </w:rPr>
  </w:style>
  <w:style w:type="character" w:customStyle="1" w:styleId="normChar">
    <w:name w:val="norm Char"/>
    <w:link w:val="norm"/>
    <w:locked/>
    <w:rsid w:val="00F2647E"/>
    <w:rPr>
      <w:rFonts w:ascii="Arial Armenian" w:eastAsia="Times New Roman" w:hAnsi="Arial Armenian" w:cs="Times New Roman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63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6397"/>
    <w:rPr>
      <w:rFonts w:ascii="Segoe UI" w:hAnsi="Segoe UI" w:cs="Segoe UI"/>
      <w:sz w:val="18"/>
      <w:szCs w:val="18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rsid w:val="007D6B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7D6B88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paragraph" w:styleId="BodyText">
    <w:name w:val="Body Text"/>
    <w:basedOn w:val="Normal"/>
    <w:link w:val="BodyTextChar"/>
    <w:uiPriority w:val="99"/>
    <w:semiHidden/>
    <w:unhideWhenUsed/>
    <w:rsid w:val="007D6B88"/>
    <w:pPr>
      <w:spacing w:after="0" w:line="240" w:lineRule="auto"/>
      <w:jc w:val="both"/>
    </w:pPr>
    <w:rPr>
      <w:rFonts w:ascii="Times Armenian" w:eastAsia="Times New Roman" w:hAnsi="Times Armenian" w:cs="Times New Roman"/>
      <w:sz w:val="20"/>
      <w:szCs w:val="20"/>
      <w:lang w:val="en-AU" w:eastAsia="x-none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7D6B88"/>
    <w:rPr>
      <w:rFonts w:ascii="Times Armenian" w:eastAsia="Times New Roman" w:hAnsi="Times Armenian" w:cs="Times New Roman"/>
      <w:sz w:val="20"/>
      <w:szCs w:val="20"/>
      <w:lang w:val="en-AU" w:eastAsia="x-none"/>
    </w:rPr>
  </w:style>
  <w:style w:type="paragraph" w:styleId="ListParagraph">
    <w:name w:val="List Paragraph"/>
    <w:basedOn w:val="Normal"/>
    <w:uiPriority w:val="34"/>
    <w:qFormat/>
    <w:rsid w:val="00B171C2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CA4DB1"/>
    <w:rPr>
      <w:b/>
      <w:bCs/>
    </w:rPr>
  </w:style>
  <w:style w:type="paragraph" w:customStyle="1" w:styleId="dec-date">
    <w:name w:val="dec-date"/>
    <w:basedOn w:val="Normal"/>
    <w:uiPriority w:val="99"/>
    <w:semiHidden/>
    <w:rsid w:val="00E61D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77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2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4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6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8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9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736474-5D9D-4332-BED2-ABFB981426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509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AHovhannisyan</dc:creator>
  <cp:lastModifiedBy>Մարինե Մադոյան</cp:lastModifiedBy>
  <cp:revision>3</cp:revision>
  <cp:lastPrinted>2023-07-04T14:43:00Z</cp:lastPrinted>
  <dcterms:created xsi:type="dcterms:W3CDTF">2023-07-04T14:47:00Z</dcterms:created>
  <dcterms:modified xsi:type="dcterms:W3CDTF">2023-07-04T15:00:00Z</dcterms:modified>
</cp:coreProperties>
</file>