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22EF0B03" w:rsidR="004B6F0A" w:rsidRDefault="004B6F0A" w:rsidP="00142EE2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«</w:t>
      </w:r>
      <w:r w:rsidR="00B03C89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ԿԱՌԱՎԱՐՈՒԹՅԱՆ 2019 ԹՎԱԿԱՆԻ ՀՈԿՏԵՄԲԵՐԻ 10-Ի N 1423-Ն ՈՐՈՇՄԱՆ ՄԵՋ ՓՈՓՈԽՈՒԹՅՈՒՆՆԵՐ ԵՎ ԼՐԱՑՈՒՄՆԵՐ ԿԱՏԱՐԵԼՈՒ ՄԱՍԻՆ</w:t>
      </w:r>
      <w:r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(ԱՅՍՈՒՀԵՏ</w:t>
      </w:r>
      <w:r w:rsidR="00451EE7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ԵՎ</w:t>
      </w:r>
      <w:r w:rsidR="00A15A05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` ՆԱԽԱԳԻԾ) ԸՆԴՈՒՆՄԱՆ</w:t>
      </w:r>
    </w:p>
    <w:p w14:paraId="478626B1" w14:textId="77777777" w:rsidR="00006E33" w:rsidRPr="00142EE2" w:rsidRDefault="00006E33" w:rsidP="00142EE2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7A35E331" w14:textId="1E60C1D3" w:rsidR="004B6F0A" w:rsidRPr="00142EE2" w:rsidRDefault="00983456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</w:t>
      </w:r>
      <w:r w:rsidR="00473BDF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7ACCCEEA" w14:textId="724BC490" w:rsidR="00696ABF" w:rsidRPr="00B8599D" w:rsidRDefault="00095F40" w:rsidP="00142EE2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CE79AD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Հանրապետության կառավարության 20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19 թվականի հոկտեմբերի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0-ի N </w:t>
      </w:r>
      <w:r w:rsidR="00830D45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1423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-Ն որոշման մեջ փոփոխություն</w:t>
      </w:r>
      <w:r w:rsidR="009852EE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 և լրացումներ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կատարելու մասին» </w:t>
      </w:r>
      <w:r w:rsidR="00CE79AD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առավարության որոշման նախագծի (այսուհետ</w:t>
      </w:r>
      <w:r w:rsidR="0096628E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="00696ABF"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՝ Նախագիծ) ընդունումը պայմանավորված է «Հայաստանի </w:t>
      </w:r>
      <w:r w:rsidR="00696ABF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Հանրապետությունում ստուգումների կազմակերպման և անցկացման մասին»</w:t>
      </w:r>
      <w:r w:rsidR="00CE79AD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96ABF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օրենքի 3-րդ հոդվածի 1</w:t>
      </w:r>
      <w:r w:rsidR="00696ABF" w:rsidRPr="00B8599D">
        <w:rPr>
          <w:rFonts w:ascii="Cambria Math" w:eastAsia="Times New Roman" w:hAnsi="Cambria Math" w:cs="Cambria Math"/>
          <w:bCs/>
          <w:iCs/>
          <w:noProof/>
          <w:sz w:val="24"/>
          <w:szCs w:val="24"/>
          <w:lang w:val="hy-AM"/>
        </w:rPr>
        <w:t>․</w:t>
      </w:r>
      <w:r w:rsidR="00696ABF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1 մասով սահմանված պահանջով, համաձայն որի՝ ստուգումները իրականացվում են բացառապես </w:t>
      </w:r>
      <w:r w:rsidR="00E56523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</w:t>
      </w:r>
      <w:r w:rsidR="00696ABF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առավարության կողմից հաստատված ստուգաթերթերի հիման վրա:</w:t>
      </w:r>
    </w:p>
    <w:p w14:paraId="3D261CF2" w14:textId="17886AC1" w:rsidR="008572C8" w:rsidRPr="00B8599D" w:rsidRDefault="00DF22F0" w:rsidP="00DF22F0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</w:pPr>
      <w:r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Նշվածի մասով հարկ է նկատի ունենալ</w:t>
      </w:r>
      <w:r w:rsidR="00C86F02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որ</w:t>
      </w:r>
      <w:r w:rsidR="00C86F02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830D45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Ազգային ժողովի կողմից </w:t>
      </w:r>
      <w:r w:rsidR="00C86F02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2020</w:t>
      </w:r>
      <w:r w:rsidR="00830D45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C86F02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հուլիսի 16-ին</w:t>
      </w:r>
      <w:r w:rsidR="00830D45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ընդունվել և </w:t>
      </w:r>
      <w:r w:rsidR="00C86F02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նույն թվկանի օգոստոսի 18-ին ուժի մեջ մտած </w:t>
      </w:r>
      <w:r w:rsidR="00830D45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</w:t>
      </w:r>
      <w:r w:rsidR="00C86F02" w:rsidRPr="00B8599D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Հայաստանի Հանրապետության ընդերքի մասին օրենսգրքում լրացումներ և փոփոխություններ կատարելու մասին» օրենքով  (ՀՕ-397-Ն) սահմանվել է, որ </w:t>
      </w:r>
      <w:r w:rsidR="00C86F02"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շահագործվող </w:t>
      </w:r>
      <w:proofErr w:type="spellStart"/>
      <w:r w:rsidR="00C86F02"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հանքավայրերում</w:t>
      </w:r>
      <w:proofErr w:type="spellEnd"/>
      <w:r w:rsidR="00C86F02"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(տեղամասերում) </w:t>
      </w:r>
      <w:proofErr w:type="spellStart"/>
      <w:r w:rsidR="00C86F02"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կոնդիցիաները</w:t>
      </w:r>
      <w:proofErr w:type="spellEnd"/>
      <w:r w:rsidR="00C86F02"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պաշարները </w:t>
      </w:r>
      <w:r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ենթակա են</w:t>
      </w:r>
      <w:r w:rsidR="00C86F02"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վերագնահատման և լիազոր մարմնի վերահաստատմանը ներկայացման </w:t>
      </w:r>
      <w:r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C86F02"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 ուշ, քան տասը տարին մեկ անգամ՝ նախկինում սահմանված հինգ տարին մեկ </w:t>
      </w:r>
      <w:proofErr w:type="spellStart"/>
      <w:r w:rsidR="00C86F02"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անգամի</w:t>
      </w:r>
      <w:proofErr w:type="spellEnd"/>
      <w:r w:rsidR="00C86F02"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փոխարեն:</w:t>
      </w:r>
      <w:r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Մինչդեռ</w:t>
      </w:r>
      <w:r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8572C8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</w:t>
      </w:r>
      <w:r w:rsidR="00830D45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առավարության 2019 թվականի հոկտեմբերի 10-ի «Հայաստանի Հանրապետության բնապահպանության և ընդերքի տեսչական մարմնի կողմից անցկացվող ստուգումների ստուգաթերթերը հաստատելու և Հայաստանի Հանրապետության կառավարության 2017 թվականի հոկտեմբերի 19-ի թիվ 1343-Ն որոշումն ուժը կորցրած ճանաչելու մասին» թիվ 1423-Ն որոշմ</w:t>
      </w:r>
      <w:r w:rsidR="008572C8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8572C8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830D45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(այսուհետ՝ Որոշում) </w:t>
      </w:r>
      <w:r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1-ին կետով հաստատված 4-րդ և 5-րդ հավելվածների հարցաշարերում կոնդիցաների վերագնահատման վերավերբող հարցերում արտացոլված է մինչ</w:t>
      </w:r>
      <w:r w:rsidR="0005043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8599D">
        <w:rPr>
          <w:rFonts w:ascii="GHEA Grapalat" w:hAnsi="GHEA Grapalat"/>
          <w:bCs/>
          <w:iCs/>
          <w:noProof/>
          <w:sz w:val="24"/>
          <w:szCs w:val="24"/>
          <w:lang w:val="hy-AM"/>
        </w:rPr>
        <w:t>ՀՕ-397-Ն</w:t>
      </w:r>
      <w:r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օրենքի ընդունումը սահմանված ժամկետը:</w:t>
      </w:r>
    </w:p>
    <w:p w14:paraId="0ED56D8E" w14:textId="79DED8DF" w:rsidR="00606A3A" w:rsidRPr="00B8599D" w:rsidRDefault="00142EE2" w:rsidP="00DF22F0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 w:cs="GHEA Grapalat"/>
          <w:iCs/>
          <w:sz w:val="24"/>
          <w:szCs w:val="24"/>
          <w:lang w:val="hy-AM"/>
        </w:rPr>
      </w:pPr>
      <w:r w:rsidRPr="00B8599D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lastRenderedPageBreak/>
        <w:tab/>
      </w:r>
      <w:r w:rsidR="00DF22F0" w:rsidRPr="00B8599D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Միաժամանակ, Որոշման 1-</w:t>
      </w:r>
      <w:r w:rsidR="00DF22F0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ին կետով հաստատված 4-րդ և 5-րդ հավելվածների 38-րդ և 28-րդ կետերով սահմանված </w:t>
      </w:r>
      <w:r w:rsid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հարցերը նախատեսված են</w:t>
      </w:r>
      <w:r w:rsidR="00DF22F0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օգտակար հանածոների արդյունահանման ընթացքում հողի բերրի շերտի օգտագործման, պահպանման նորմերի ու պահանջների պահպանումը ստուգելու համար</w:t>
      </w:r>
      <w:r w:rsid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: Նշված հարցը, իր հերթին,</w:t>
      </w:r>
      <w:r w:rsidR="00DF22F0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բաժանվում է երկու ենթահարցի</w:t>
      </w:r>
      <w:r w:rsidR="009F5DE0"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որոնցով ստոուգվում է, թե  արդյո՞ք </w:t>
      </w:r>
      <w:r w:rsidR="009F5DE0"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հողի բերրի շերտը հանվել և օգտագործվել է պակաս արդյունավետ հողերի բարելավման համար, ինչպես նաև այն, թե </w:t>
      </w:r>
      <w:proofErr w:type="spellStart"/>
      <w:r w:rsidR="009F5DE0" w:rsidRPr="00B8599D">
        <w:rPr>
          <w:rFonts w:ascii="GHEA Grapalat" w:hAnsi="GHEA Grapalat"/>
          <w:color w:val="000000"/>
          <w:sz w:val="24"/>
          <w:szCs w:val="24"/>
          <w:lang w:val="hy-AM"/>
        </w:rPr>
        <w:t>արդյո՞ք</w:t>
      </w:r>
      <w:proofErr w:type="spellEnd"/>
      <w:r w:rsidR="009F5DE0"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 բացառվել է հողի բերրի շերտի վաճառքը: </w:t>
      </w:r>
      <w:r w:rsidR="00B8599D">
        <w:rPr>
          <w:rFonts w:ascii="GHEA Grapalat" w:hAnsi="GHEA Grapalat"/>
          <w:color w:val="000000"/>
          <w:sz w:val="24"/>
          <w:szCs w:val="24"/>
          <w:lang w:val="hy-AM"/>
        </w:rPr>
        <w:t>Այնուամենայնիվ</w:t>
      </w:r>
      <w:r w:rsidR="009F5DE0"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05043B">
        <w:rPr>
          <w:rFonts w:ascii="GHEA Grapalat" w:hAnsi="GHEA Grapalat"/>
          <w:color w:val="000000"/>
          <w:sz w:val="24"/>
          <w:szCs w:val="24"/>
          <w:lang w:val="hy-AM"/>
        </w:rPr>
        <w:t xml:space="preserve">վերլուծելով </w:t>
      </w:r>
      <w:r w:rsidR="00B8599D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Հո</w:t>
      </w:r>
      <w:r w:rsidR="009F5DE0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ղային օրենսգրքի 36-րդ հոդվածի 5-րդ </w:t>
      </w:r>
      <w:r w:rsidR="0005043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մասով սահմանված դրույթները</w:t>
      </w:r>
      <w:r w:rsidR="009F5DE0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՝</w:t>
      </w:r>
      <w:r w:rsidR="0005043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պարզ է դառնում, որ </w:t>
      </w:r>
      <w:r w:rsidR="009F5DE0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 վերոհիշյալ հարցով և դրա երկու </w:t>
      </w:r>
      <w:proofErr w:type="spellStart"/>
      <w:r w:rsidR="009F5DE0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ենթահարցերով</w:t>
      </w:r>
      <w:proofErr w:type="spellEnd"/>
      <w:r w:rsidR="009F5DE0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ստուգվող պահանջները հանդիսանում </w:t>
      </w:r>
      <w:r w:rsidR="00B8599D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են </w:t>
      </w:r>
      <w:proofErr w:type="spellStart"/>
      <w:r w:rsidR="009F5DE0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թե</w:t>
      </w:r>
      <w:r w:rsidR="00B8599D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և</w:t>
      </w:r>
      <w:proofErr w:type="spellEnd"/>
      <w:r w:rsidR="009F5DE0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միմյանց փոխլրացնող, սակայն առանձին </w:t>
      </w:r>
      <w:proofErr w:type="spellStart"/>
      <w:r w:rsidR="009F5DE0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կարգավորումներ</w:t>
      </w:r>
      <w:proofErr w:type="spellEnd"/>
      <w:r w:rsidR="009F5DE0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, ուստի համապատասխան </w:t>
      </w:r>
      <w:proofErr w:type="spellStart"/>
      <w:r w:rsidR="009F5DE0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ստուգաթերթում</w:t>
      </w:r>
      <w:proofErr w:type="spellEnd"/>
      <w:r w:rsidR="009F5DE0" w:rsidRPr="00B8599D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դրանք պետք է սահմանվել որպես առանձին հարցեր՝ ռիսկայնության առանձին կշիռներով:</w:t>
      </w:r>
    </w:p>
    <w:p w14:paraId="2766FE7C" w14:textId="40A40165" w:rsidR="00DF22F0" w:rsidRDefault="00B8599D" w:rsidP="00DF22F0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8599D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       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Իր հերթին՝ </w:t>
      </w:r>
      <w:r w:rsidRPr="00B8599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ընդերքի մասին օրենսգրքի 59-րդ հոդվածի 3-րդ մասի</w:t>
      </w:r>
      <w:r w:rsidRPr="00B85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24-րդ կետի համաձայն՝ օգտակար հանածոյի արդյունահանման իրավունք ստացած անձը պարտավոր է </w:t>
      </w:r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սահմանային շերտում սահմանային գետերի ափերին գտնվող </w:t>
      </w:r>
      <w:proofErr w:type="spellStart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>գետաողողատային</w:t>
      </w:r>
      <w:proofErr w:type="spellEnd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 տիպի հանքավայրերից ավազի և </w:t>
      </w:r>
      <w:proofErr w:type="spellStart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>ավազակոպճային</w:t>
      </w:r>
      <w:proofErr w:type="spellEnd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 խառնուրդի վերականգնվող պաշարների արդյունահանման իրավունքի դեպքում՝ արդյունահանման </w:t>
      </w:r>
      <w:proofErr w:type="spellStart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>հետևանքով</w:t>
      </w:r>
      <w:proofErr w:type="spellEnd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 գետի հունի փոփոխությունը, </w:t>
      </w:r>
      <w:proofErr w:type="spellStart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>հետևաբար</w:t>
      </w:r>
      <w:proofErr w:type="spellEnd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 նաև </w:t>
      </w:r>
      <w:proofErr w:type="spellStart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>անդրսահմանային</w:t>
      </w:r>
      <w:proofErr w:type="spellEnd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 ազդեցությունը բացառելու նպատակով յուրաքանչյուր ամիս </w:t>
      </w:r>
      <w:proofErr w:type="spellStart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>տոպոգրաֆիական</w:t>
      </w:r>
      <w:proofErr w:type="spellEnd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>հանույթային</w:t>
      </w:r>
      <w:proofErr w:type="spellEnd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աշխատանքների կատարման միջոցով իրականացնել գետի հունի վիճակի ու կայունության </w:t>
      </w:r>
      <w:proofErr w:type="spellStart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>մշտադիտարկումներ</w:t>
      </w:r>
      <w:proofErr w:type="spellEnd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։ Նույն մասի 25-րդ կետով սահմանված է, որ  սույն հոդվածի 3-րդ մասի 24-րդ կետի պահանջով իրականացվող </w:t>
      </w:r>
      <w:proofErr w:type="spellStart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>մշտադիտարկումների</w:t>
      </w:r>
      <w:proofErr w:type="spellEnd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 արդյունքներով գետի հունի վիճակի և կայունության փոփոխություններ (այդ թվում՝ ոչ իր գործունեության </w:t>
      </w:r>
      <w:proofErr w:type="spellStart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>հետևանքով</w:t>
      </w:r>
      <w:proofErr w:type="spellEnd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) հայտնաբերելու դեպքում անհապաղ դադարեցնել հանքավայրի շահագործման աշխատանքները և </w:t>
      </w:r>
      <w:proofErr w:type="spellStart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>մշտադիտարկումների</w:t>
      </w:r>
      <w:proofErr w:type="spellEnd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 արդյունքները երկօրյա ժամկետում ներկայացնել </w:t>
      </w:r>
      <w:proofErr w:type="spellStart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>ընդերքօգտագործման</w:t>
      </w:r>
      <w:proofErr w:type="spellEnd"/>
      <w:r w:rsidRPr="00B8599D">
        <w:rPr>
          <w:rFonts w:ascii="GHEA Grapalat" w:hAnsi="GHEA Grapalat"/>
          <w:color w:val="000000"/>
          <w:sz w:val="24"/>
          <w:szCs w:val="24"/>
          <w:lang w:val="hy-AM"/>
        </w:rPr>
        <w:t xml:space="preserve"> բնագավառի լիազոր մարմին, արտակարգ իրավիճակների բնագավառի լիազոր մարմին, շրջակա միջավայրի պահպանության բնագավառի լիազոր մարմին և բնապահպանության և ընդերքի ոլորտում վերահսկողություն իրականացնող տեսչական մարմին:</w:t>
      </w:r>
    </w:p>
    <w:p w14:paraId="6ED66883" w14:textId="2632E1EF" w:rsidR="00A67297" w:rsidRPr="00A67297" w:rsidRDefault="00A67297" w:rsidP="00A67297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67297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lastRenderedPageBreak/>
        <w:t xml:space="preserve">      </w:t>
      </w:r>
      <w:r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Հարկ է նաև նշել, որ </w:t>
      </w:r>
      <w:r w:rsidRPr="00235AC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ընդերքի օգտագործ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ման</w:t>
      </w:r>
      <w:r w:rsidRPr="00235AC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պահպանության</w:t>
      </w:r>
      <w:r w:rsidRPr="00A6729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ոլորտում ստուգում իրականացնելու համար նախատեսված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ստուգաթերթերում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բացակայում է նաև մ</w:t>
      </w:r>
      <w:r w:rsidRPr="00A6729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ետաղական օգտակար հանածոյի արդյունահանման իրավունք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ունեցող տնտեսավարողներն</w:t>
      </w:r>
      <w:r w:rsidRPr="00A6729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</w:t>
      </w:r>
      <w:r w:rsidRPr="00A6729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եխնիկական միջոցների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փոփոխության վերաբերյալ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տնտեսավարողների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կողմից լիազոր մարմին այդ մասին սահմանված ժամկետում չհայտնելու մասով հնարավոր իրավախախտումը արձանագրող հարցը:  </w:t>
      </w:r>
    </w:p>
    <w:p w14:paraId="07263A8B" w14:textId="4974E2D7" w:rsidR="00B8599D" w:rsidRPr="00B8599D" w:rsidRDefault="00B8599D" w:rsidP="00DF22F0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 w:cs="GHEA Grapalat"/>
          <w:iCs/>
          <w:sz w:val="24"/>
          <w:szCs w:val="24"/>
          <w:lang w:val="hy-AM"/>
        </w:rPr>
      </w:pPr>
      <w:r w:rsidRPr="00B8599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      Վերոնշված պահանջներ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ը պահպանումը ստուգող </w:t>
      </w:r>
      <w:r w:rsidRPr="00B8599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հարցերը սահմանված </w:t>
      </w:r>
      <w:r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չեն  Որոշման 1-ին կետով հաստատված 5-րդ հավելված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 </w:t>
      </w:r>
      <w:r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հարցաշարում, </w:t>
      </w:r>
      <w:r w:rsidR="0005043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որը նախատեսված է</w:t>
      </w:r>
      <w:r w:rsidRPr="00B8599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ոչ մետաղական հանքավայրերի արդյունահանմամ</w:t>
      </w:r>
      <w:r w:rsidR="0005043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բ զբաղվող տնտեսավարողներին ստուգելու համար</w:t>
      </w:r>
      <w:r w:rsidRPr="00B8599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 ուստի ստուգման ընթացքում այդ մասով առկա խախտումները ներկայումս հնարավոր չի լինում արձանագրել:</w:t>
      </w:r>
    </w:p>
    <w:p w14:paraId="1A07F716" w14:textId="700C1B9B" w:rsidR="00824803" w:rsidRPr="00B8599D" w:rsidRDefault="00696ABF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B8599D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</w:t>
      </w:r>
    </w:p>
    <w:p w14:paraId="1F84F39E" w14:textId="126AB1F3" w:rsidR="00E75571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142EE2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142EE2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79D0813F" w14:textId="29B93A52" w:rsidR="00155381" w:rsidRDefault="00006E33" w:rsidP="00CE27AF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Նախագծի </w:t>
      </w:r>
      <w:r w:rsidR="004B6F0A" w:rsidRPr="00142EE2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ընդունման նպատակն է </w:t>
      </w:r>
      <w:proofErr w:type="spellStart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լրամշակել</w:t>
      </w:r>
      <w:proofErr w:type="spellEnd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B8599D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Բնապահպանության և ընդերքի տեսչական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կողմից մի շարք ոլորտներում իրականացվող ստուգումների համար անհրաժեշտ </w:t>
      </w:r>
      <w:proofErr w:type="spellStart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ստուգաթերթերը</w:t>
      </w:r>
      <w:proofErr w:type="spellEnd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՝ </w:t>
      </w:r>
      <w:proofErr w:type="spellStart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ստուգաթերթերում</w:t>
      </w:r>
      <w:proofErr w:type="spellEnd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տեղ գտած </w:t>
      </w:r>
      <w:r w:rsidR="0005043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մի շարք 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հարցերի բովանդակությունը համապատասխանեցնելով գործող օրենք</w:t>
      </w:r>
      <w:r w:rsidR="0005043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ներում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առկա պահանջներին: </w:t>
      </w:r>
      <w:r w:rsidR="00CE27AF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Միաժամանակ, </w:t>
      </w:r>
      <w:proofErr w:type="spellStart"/>
      <w:r w:rsidR="0005043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ստուգաթերթերում</w:t>
      </w:r>
      <w:proofErr w:type="spellEnd"/>
      <w:r w:rsidR="0005043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նախատեսվում է լրացնել </w:t>
      </w:r>
      <w:r w:rsidR="0005043B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սա</w:t>
      </w:r>
      <w:r w:rsidR="0005043B" w:rsidRPr="006D7F1A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հմանային շերտում սահմանային գետերի ափերին գտնվող </w:t>
      </w:r>
      <w:proofErr w:type="spellStart"/>
      <w:r w:rsidR="0005043B" w:rsidRPr="006D7F1A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գետաողողատային</w:t>
      </w:r>
      <w:proofErr w:type="spellEnd"/>
      <w:r w:rsidR="0005043B" w:rsidRPr="006D7F1A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 տիպի հանքավայրերից ավազի և </w:t>
      </w:r>
      <w:proofErr w:type="spellStart"/>
      <w:r w:rsidR="0005043B" w:rsidRPr="006D7F1A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ավազակոպճային</w:t>
      </w:r>
      <w:proofErr w:type="spellEnd"/>
      <w:r w:rsidR="0005043B" w:rsidRPr="006D7F1A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 խառնուրդի վերականգնվող պաշարների արդյունահանման</w:t>
      </w:r>
      <w:r w:rsidR="0005043B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 մասով սահմանված պահանջներին</w:t>
      </w:r>
      <w:r w:rsidR="00A67297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, ինչպես նաև լիազոր մարմնին տեղեկատվություն</w:t>
      </w:r>
      <w:bookmarkStart w:id="0" w:name="_GoBack"/>
      <w:bookmarkEnd w:id="0"/>
      <w:r w:rsidR="00A67297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 ներկայացնելուն</w:t>
      </w:r>
      <w:r w:rsidR="0005043B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 վերաբերվող մի շարք հարցեր</w:t>
      </w:r>
      <w:r w:rsidR="00865974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 և ապահովել </w:t>
      </w:r>
      <w:proofErr w:type="spellStart"/>
      <w:r w:rsidR="00865974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ստուգաթերթերի</w:t>
      </w:r>
      <w:proofErr w:type="spellEnd"/>
      <w:r w:rsidR="00865974" w:rsidRPr="00865974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="00865974" w:rsidRPr="00865974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հարցաշարերում</w:t>
      </w:r>
      <w:proofErr w:type="spellEnd"/>
      <w:r w:rsidR="00865974" w:rsidRPr="00865974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 տեղ գտած հարցերի </w:t>
      </w:r>
      <w:proofErr w:type="spellStart"/>
      <w:r w:rsidR="00865974" w:rsidRPr="00865974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ոճաբանական</w:t>
      </w:r>
      <w:proofErr w:type="spellEnd"/>
      <w:r w:rsidR="00865974" w:rsidRPr="00865974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 միատեսակությունը:</w:t>
      </w:r>
      <w:r w:rsidR="00865974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 xml:space="preserve"> </w:t>
      </w:r>
    </w:p>
    <w:p w14:paraId="7A5DDFA0" w14:textId="77777777" w:rsidR="00CE27AF" w:rsidRPr="00142EE2" w:rsidRDefault="00CE27AF" w:rsidP="00CE27AF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1FC88AB0" w14:textId="7372B3DA" w:rsidR="004B6F0A" w:rsidRPr="00142EE2" w:rsidRDefault="000D1140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986FC00" w14:textId="3389988E" w:rsidR="0096628E" w:rsidRPr="00142EE2" w:rsidRDefault="0096628E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hAnsi="GHEA Grapalat"/>
          <w:noProof/>
          <w:sz w:val="24"/>
          <w:lang w:val="hy-AM"/>
        </w:rPr>
        <w:t xml:space="preserve">Նախագծի ընդունման արդյունքում ակնկալվում է ապահովել </w:t>
      </w:r>
      <w:r w:rsidRPr="00142EE2">
        <w:rPr>
          <w:rFonts w:ascii="GHEA Grapalat" w:hAnsi="GHEA Grapalat"/>
          <w:noProof/>
          <w:color w:val="000000"/>
          <w:sz w:val="24"/>
          <w:lang w:val="hy-AM" w:eastAsia="en-GB"/>
        </w:rPr>
        <w:t>«Հայաստանի Հանրապետությունում ստուգումների կազմակերպման և անցկացման մասին» օրենքի 3-րդ հոդվածի 1.1-ին մասով սահմանված</w:t>
      </w:r>
      <w:r w:rsidRPr="00142EE2">
        <w:rPr>
          <w:rFonts w:ascii="GHEA Grapalat" w:hAnsi="GHEA Grapalat"/>
          <w:noProof/>
          <w:sz w:val="24"/>
          <w:lang w:val="hy-AM"/>
        </w:rPr>
        <w:t xml:space="preserve"> պահանջի կատարումը՝ ապահովելով Տեսչական մարմնի </w:t>
      </w:r>
      <w:r w:rsidRPr="00142EE2">
        <w:rPr>
          <w:rFonts w:ascii="GHEA Grapalat" w:hAnsi="GHEA Grapalat"/>
          <w:noProof/>
          <w:sz w:val="24"/>
          <w:lang w:val="hy-AM"/>
        </w:rPr>
        <w:lastRenderedPageBreak/>
        <w:t>կողմից</w:t>
      </w:r>
      <w:r w:rsidRPr="00142EE2">
        <w:rPr>
          <w:rFonts w:ascii="GHEA Grapalat" w:hAnsi="GHEA Grapalat" w:cs="GHEA Grapalat"/>
          <w:noProof/>
          <w:sz w:val="24"/>
          <w:lang w:val="hy-AM"/>
        </w:rPr>
        <w:t xml:space="preserve"> </w:t>
      </w:r>
      <w:r w:rsidRPr="00142EE2">
        <w:rPr>
          <w:rFonts w:ascii="GHEA Grapalat" w:hAnsi="GHEA Grapalat" w:cs="Sylfaen"/>
          <w:sz w:val="24"/>
          <w:lang w:val="hy-AM"/>
        </w:rPr>
        <w:t xml:space="preserve">համապատասխան ոլորտում </w:t>
      </w:r>
      <w:r w:rsidRPr="00142EE2">
        <w:rPr>
          <w:rFonts w:ascii="GHEA Grapalat" w:hAnsi="GHEA Grapalat"/>
          <w:noProof/>
          <w:sz w:val="24"/>
          <w:lang w:val="hy-AM"/>
        </w:rPr>
        <w:t xml:space="preserve">ստուգում իրականացնելու համար </w:t>
      </w:r>
      <w:r w:rsidR="00614B3D" w:rsidRPr="00142EE2">
        <w:rPr>
          <w:rFonts w:ascii="GHEA Grapalat" w:hAnsi="GHEA Grapalat"/>
          <w:noProof/>
          <w:sz w:val="24"/>
          <w:lang w:val="hy-AM"/>
        </w:rPr>
        <w:t xml:space="preserve">անհրաժեշտ և </w:t>
      </w:r>
      <w:r w:rsidRPr="00142EE2">
        <w:rPr>
          <w:rFonts w:ascii="GHEA Grapalat" w:hAnsi="GHEA Grapalat"/>
          <w:noProof/>
          <w:sz w:val="24"/>
          <w:lang w:val="hy-AM"/>
        </w:rPr>
        <w:t>արդիական ստուգաթերթ</w:t>
      </w:r>
      <w:r w:rsidR="00614B3D" w:rsidRPr="00142EE2">
        <w:rPr>
          <w:rFonts w:ascii="GHEA Grapalat" w:hAnsi="GHEA Grapalat"/>
          <w:noProof/>
          <w:sz w:val="24"/>
          <w:lang w:val="hy-AM"/>
        </w:rPr>
        <w:t>եր</w:t>
      </w:r>
      <w:r w:rsidRPr="00142EE2">
        <w:rPr>
          <w:rFonts w:ascii="GHEA Grapalat" w:hAnsi="GHEA Grapalat"/>
          <w:noProof/>
          <w:sz w:val="24"/>
          <w:lang w:val="hy-AM"/>
        </w:rPr>
        <w:t xml:space="preserve">ի </w:t>
      </w:r>
      <w:r w:rsidR="00606B31">
        <w:rPr>
          <w:rFonts w:ascii="GHEA Grapalat" w:hAnsi="GHEA Grapalat"/>
          <w:noProof/>
          <w:sz w:val="24"/>
          <w:lang w:val="hy-AM"/>
        </w:rPr>
        <w:t>առկայությունը</w:t>
      </w:r>
      <w:r w:rsidRPr="00142EE2">
        <w:rPr>
          <w:rFonts w:ascii="GHEA Grapalat" w:hAnsi="GHEA Grapalat"/>
          <w:noProof/>
          <w:sz w:val="24"/>
          <w:lang w:val="hy-AM"/>
        </w:rPr>
        <w:t>:</w:t>
      </w:r>
    </w:p>
    <w:p w14:paraId="1B094D6E" w14:textId="77777777" w:rsidR="00155381" w:rsidRPr="00142EE2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142EE2" w:rsidRDefault="000D1140" w:rsidP="00142EE2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142EE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142EE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34311832" w:rsidR="004B6F0A" w:rsidRPr="00142EE2" w:rsidRDefault="004B6F0A" w:rsidP="00142EE2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05043B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5889D7CF" w14:textId="77777777" w:rsidR="00155381" w:rsidRPr="00142EE2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142EE2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142EE2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3C25AD8B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0C7F7103" w14:textId="77777777" w:rsidR="00614B3D" w:rsidRPr="00142EE2" w:rsidRDefault="00614B3D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101F2675" w:rsidR="00C95195" w:rsidRPr="00142EE2" w:rsidRDefault="00C9519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76FBC58E" w:rsidR="004B6F0A" w:rsidRPr="00142EE2" w:rsidRDefault="00E60EE1" w:rsidP="00142EE2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r w:rsidRPr="00142EE2">
        <w:rPr>
          <w:rFonts w:ascii="GHEA Grapalat" w:hAnsi="GHEA Grapalat"/>
          <w:sz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Pr="00142EE2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Pr="00142EE2">
        <w:rPr>
          <w:rFonts w:ascii="GHEA Grapalat" w:hAnsi="GHEA Grapalat"/>
          <w:sz w:val="24"/>
          <w:lang w:val="hy-AM"/>
        </w:rPr>
        <w:t>։</w:t>
      </w:r>
    </w:p>
    <w:sectPr w:rsidR="004B6F0A" w:rsidRPr="00142EE2" w:rsidSect="00614B3D">
      <w:pgSz w:w="12240" w:h="15840"/>
      <w:pgMar w:top="1134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0"/>
  </w:num>
  <w:num w:numId="8">
    <w:abstractNumId w:val="11"/>
  </w:num>
  <w:num w:numId="9">
    <w:abstractNumId w:val="9"/>
  </w:num>
  <w:num w:numId="10">
    <w:abstractNumId w:val="14"/>
  </w:num>
  <w:num w:numId="11">
    <w:abstractNumId w:val="1"/>
  </w:num>
  <w:num w:numId="12">
    <w:abstractNumId w:val="13"/>
  </w:num>
  <w:num w:numId="13">
    <w:abstractNumId w:val="8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6E33"/>
    <w:rsid w:val="0001022F"/>
    <w:rsid w:val="0004330F"/>
    <w:rsid w:val="0005043B"/>
    <w:rsid w:val="00052EBE"/>
    <w:rsid w:val="00054F08"/>
    <w:rsid w:val="00095F40"/>
    <w:rsid w:val="0009748B"/>
    <w:rsid w:val="000A7804"/>
    <w:rsid w:val="000B27B1"/>
    <w:rsid w:val="000D1140"/>
    <w:rsid w:val="000D1BFE"/>
    <w:rsid w:val="000D6E33"/>
    <w:rsid w:val="000E7E81"/>
    <w:rsid w:val="00102B81"/>
    <w:rsid w:val="0011213E"/>
    <w:rsid w:val="001222C1"/>
    <w:rsid w:val="001249BC"/>
    <w:rsid w:val="00132DD0"/>
    <w:rsid w:val="00142EE2"/>
    <w:rsid w:val="00154130"/>
    <w:rsid w:val="00155381"/>
    <w:rsid w:val="001640F8"/>
    <w:rsid w:val="00173EDB"/>
    <w:rsid w:val="00175B3B"/>
    <w:rsid w:val="001D0111"/>
    <w:rsid w:val="001D543F"/>
    <w:rsid w:val="00204BA0"/>
    <w:rsid w:val="002223A9"/>
    <w:rsid w:val="002621AC"/>
    <w:rsid w:val="002856EE"/>
    <w:rsid w:val="002C665A"/>
    <w:rsid w:val="002D24F2"/>
    <w:rsid w:val="00312216"/>
    <w:rsid w:val="00353C0A"/>
    <w:rsid w:val="00360346"/>
    <w:rsid w:val="00383BD8"/>
    <w:rsid w:val="003B6405"/>
    <w:rsid w:val="003D7D3D"/>
    <w:rsid w:val="003F1CF6"/>
    <w:rsid w:val="003F2193"/>
    <w:rsid w:val="003F66B9"/>
    <w:rsid w:val="00412D31"/>
    <w:rsid w:val="00412F93"/>
    <w:rsid w:val="004220A2"/>
    <w:rsid w:val="004231C5"/>
    <w:rsid w:val="00425E8A"/>
    <w:rsid w:val="00443CBC"/>
    <w:rsid w:val="00451EE7"/>
    <w:rsid w:val="00453C84"/>
    <w:rsid w:val="0046524C"/>
    <w:rsid w:val="00471F2A"/>
    <w:rsid w:val="00473735"/>
    <w:rsid w:val="00473BDF"/>
    <w:rsid w:val="004814F2"/>
    <w:rsid w:val="00494A01"/>
    <w:rsid w:val="00495257"/>
    <w:rsid w:val="004A1A4D"/>
    <w:rsid w:val="004B35C5"/>
    <w:rsid w:val="004B6F0A"/>
    <w:rsid w:val="004C725C"/>
    <w:rsid w:val="004E230E"/>
    <w:rsid w:val="004E4B69"/>
    <w:rsid w:val="004E500F"/>
    <w:rsid w:val="005106B7"/>
    <w:rsid w:val="005330CD"/>
    <w:rsid w:val="005474E0"/>
    <w:rsid w:val="00580A33"/>
    <w:rsid w:val="005C1789"/>
    <w:rsid w:val="005D19CD"/>
    <w:rsid w:val="005E3CE0"/>
    <w:rsid w:val="005E4272"/>
    <w:rsid w:val="005F4DD3"/>
    <w:rsid w:val="00601E68"/>
    <w:rsid w:val="00606A3A"/>
    <w:rsid w:val="00606B31"/>
    <w:rsid w:val="00614B3D"/>
    <w:rsid w:val="00616624"/>
    <w:rsid w:val="00641304"/>
    <w:rsid w:val="0065583E"/>
    <w:rsid w:val="00662B06"/>
    <w:rsid w:val="006968C9"/>
    <w:rsid w:val="00696ABF"/>
    <w:rsid w:val="006B4940"/>
    <w:rsid w:val="006C3CC4"/>
    <w:rsid w:val="006C7173"/>
    <w:rsid w:val="006D4664"/>
    <w:rsid w:val="006D7E9C"/>
    <w:rsid w:val="006E14A2"/>
    <w:rsid w:val="00714BE0"/>
    <w:rsid w:val="00715BA5"/>
    <w:rsid w:val="007215E5"/>
    <w:rsid w:val="00747F8F"/>
    <w:rsid w:val="0075170A"/>
    <w:rsid w:val="00765AF0"/>
    <w:rsid w:val="00792122"/>
    <w:rsid w:val="00792BFE"/>
    <w:rsid w:val="007B4A33"/>
    <w:rsid w:val="007C0377"/>
    <w:rsid w:val="007C5A56"/>
    <w:rsid w:val="007F6485"/>
    <w:rsid w:val="007F693B"/>
    <w:rsid w:val="00800634"/>
    <w:rsid w:val="00801FD3"/>
    <w:rsid w:val="008137A8"/>
    <w:rsid w:val="00824803"/>
    <w:rsid w:val="00830D45"/>
    <w:rsid w:val="00833476"/>
    <w:rsid w:val="00854099"/>
    <w:rsid w:val="008572C8"/>
    <w:rsid w:val="00865974"/>
    <w:rsid w:val="008A4464"/>
    <w:rsid w:val="008A564D"/>
    <w:rsid w:val="008E5805"/>
    <w:rsid w:val="009056A1"/>
    <w:rsid w:val="009138BA"/>
    <w:rsid w:val="00925DD8"/>
    <w:rsid w:val="00942AA1"/>
    <w:rsid w:val="009464BF"/>
    <w:rsid w:val="0096628E"/>
    <w:rsid w:val="0097389F"/>
    <w:rsid w:val="00983456"/>
    <w:rsid w:val="009852EE"/>
    <w:rsid w:val="00995F39"/>
    <w:rsid w:val="009B2386"/>
    <w:rsid w:val="009B2965"/>
    <w:rsid w:val="009B3D97"/>
    <w:rsid w:val="009E23C0"/>
    <w:rsid w:val="009F5DE0"/>
    <w:rsid w:val="009F6C3B"/>
    <w:rsid w:val="00A01F81"/>
    <w:rsid w:val="00A15A05"/>
    <w:rsid w:val="00A23F41"/>
    <w:rsid w:val="00A317DB"/>
    <w:rsid w:val="00A43EA1"/>
    <w:rsid w:val="00A53872"/>
    <w:rsid w:val="00A61CD8"/>
    <w:rsid w:val="00A67297"/>
    <w:rsid w:val="00AA4580"/>
    <w:rsid w:val="00AC51CB"/>
    <w:rsid w:val="00AD4F21"/>
    <w:rsid w:val="00AE1E8A"/>
    <w:rsid w:val="00AF16E0"/>
    <w:rsid w:val="00AF259E"/>
    <w:rsid w:val="00B03C89"/>
    <w:rsid w:val="00B10D00"/>
    <w:rsid w:val="00B1324F"/>
    <w:rsid w:val="00B21D11"/>
    <w:rsid w:val="00B22629"/>
    <w:rsid w:val="00B2440A"/>
    <w:rsid w:val="00B35BAF"/>
    <w:rsid w:val="00B70074"/>
    <w:rsid w:val="00B8599D"/>
    <w:rsid w:val="00BD258A"/>
    <w:rsid w:val="00C209B4"/>
    <w:rsid w:val="00C21520"/>
    <w:rsid w:val="00C22D77"/>
    <w:rsid w:val="00C25091"/>
    <w:rsid w:val="00C63A67"/>
    <w:rsid w:val="00C75A55"/>
    <w:rsid w:val="00C86F02"/>
    <w:rsid w:val="00C94D63"/>
    <w:rsid w:val="00C95195"/>
    <w:rsid w:val="00CA54E0"/>
    <w:rsid w:val="00CD78A8"/>
    <w:rsid w:val="00CE27AF"/>
    <w:rsid w:val="00CE5C24"/>
    <w:rsid w:val="00CE79AD"/>
    <w:rsid w:val="00CF6BB2"/>
    <w:rsid w:val="00D252A4"/>
    <w:rsid w:val="00D25A13"/>
    <w:rsid w:val="00D30AE5"/>
    <w:rsid w:val="00D40E35"/>
    <w:rsid w:val="00D42A30"/>
    <w:rsid w:val="00DA1A6D"/>
    <w:rsid w:val="00DB607E"/>
    <w:rsid w:val="00DC7454"/>
    <w:rsid w:val="00DD4F1F"/>
    <w:rsid w:val="00DF22F0"/>
    <w:rsid w:val="00DF78EB"/>
    <w:rsid w:val="00E267F1"/>
    <w:rsid w:val="00E27E75"/>
    <w:rsid w:val="00E32830"/>
    <w:rsid w:val="00E47FBD"/>
    <w:rsid w:val="00E510FC"/>
    <w:rsid w:val="00E56523"/>
    <w:rsid w:val="00E60EE1"/>
    <w:rsid w:val="00E75571"/>
    <w:rsid w:val="00E8144F"/>
    <w:rsid w:val="00E84817"/>
    <w:rsid w:val="00E85DCA"/>
    <w:rsid w:val="00E87F3C"/>
    <w:rsid w:val="00EA5FA3"/>
    <w:rsid w:val="00EB0FBD"/>
    <w:rsid w:val="00EC2154"/>
    <w:rsid w:val="00F125BA"/>
    <w:rsid w:val="00F161CF"/>
    <w:rsid w:val="00F25BA7"/>
    <w:rsid w:val="00F2700B"/>
    <w:rsid w:val="00F57540"/>
    <w:rsid w:val="00F647E7"/>
    <w:rsid w:val="00F84366"/>
    <w:rsid w:val="00F85DB6"/>
    <w:rsid w:val="00F94625"/>
    <w:rsid w:val="00FA5AF2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Uesr</dc:creator>
  <cp:lastModifiedBy>Suren Semerjyan</cp:lastModifiedBy>
  <cp:revision>10</cp:revision>
  <dcterms:created xsi:type="dcterms:W3CDTF">2023-01-12T12:24:00Z</dcterms:created>
  <dcterms:modified xsi:type="dcterms:W3CDTF">2023-08-30T11:21:00Z</dcterms:modified>
</cp:coreProperties>
</file>