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4F2C93" w:rsidRDefault="007B6C46" w:rsidP="00027A54">
      <w:pPr>
        <w:spacing w:line="360" w:lineRule="auto"/>
        <w:jc w:val="center"/>
        <w:rPr>
          <w:rFonts w:ascii="GHEA Grapalat" w:hAnsi="GHEA Grapalat"/>
          <w:b/>
          <w:lang w:val="en-US"/>
        </w:rPr>
      </w:pPr>
      <w:bookmarkStart w:id="0" w:name="_GoBack"/>
      <w:bookmarkEnd w:id="0"/>
    </w:p>
    <w:p w:rsidR="00D432D1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</w:p>
    <w:p w:rsidR="0046255B" w:rsidRDefault="00027A54" w:rsidP="00FC0217">
      <w:pPr>
        <w:jc w:val="center"/>
        <w:rPr>
          <w:rFonts w:ascii="GHEA Grapalat" w:hAnsi="GHEA Grapalat"/>
          <w:b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7D1B88" w:rsidRDefault="00D432D1" w:rsidP="00B33EB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lang w:val="hy-AM"/>
        </w:rPr>
        <w:t>«</w:t>
      </w:r>
      <w:r w:rsidR="007D1B88" w:rsidRPr="007D1B88">
        <w:rPr>
          <w:rFonts w:ascii="GHEA Grapalat" w:hAnsi="GHEA Grapalat"/>
          <w:b/>
          <w:lang w:val="hy-AM"/>
        </w:rPr>
        <w:t>«ՀԱՅԱՍՏԱՆԻ ՀԱՆՐԱՊԵՏՈՒԹՅԱՆ 2023 ԹՎԱԿԱՆԻ ՊԵՏԱԿԱՆ ԲՅՈՒՋԵԻ ՄԱՍԻՆ» ՕՐԵՆՔՈՒՄ ՎԵՐԱԲԱՇԽՈՒՄ, ՓՈՓՈԽՈՒԹՅՈՒՆՆԵՐ, ԻՆՉՊԵՍ ՆԱԵՎ ՀԱՅԱՍՏԱՆԻ ՀԱՆՐԱՊԵՏՈՒԹՅԱՆ ԿԱՌԱՎԱՐՈՒԹՅԱՆ 2022 ԹՎԱԿԱՆԻ ԴԵԿՏԵՄԲԵՐԻ 29-Ի N 2111-Ն ՈՐՈՇՄԱՆ ՄԵՋ ՓՈՓՈԽՈՒԹՅՈՒՆՆԵՐ ԿԱՏԱՐԵԼՈՒ ՄԱՍԻՆ</w:t>
      </w:r>
      <w:r w:rsidRPr="00B9122F">
        <w:rPr>
          <w:rFonts w:ascii="GHEA Grapalat" w:hAnsi="GHEA Grapalat" w:cs="Sylfaen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1A39E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1A39E7" w:rsidRPr="007D1B88" w:rsidRDefault="007D1B88" w:rsidP="007D1B88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szCs w:val="16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t>ՀՀ</w:t>
            </w:r>
            <w:r>
              <w:rPr>
                <w:rFonts w:ascii="GHEA Grapalat" w:hAnsi="GHEA Grapalat"/>
                <w:b/>
                <w:lang w:val="en-US"/>
              </w:rPr>
              <w:t xml:space="preserve"> ֆինանսների </w:t>
            </w:r>
            <w:r w:rsidRPr="004843A7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B3E" w:rsidRPr="00E22C4B" w:rsidRDefault="007D1B88" w:rsidP="007D1B88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25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8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20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2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D1B88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D1B88" w:rsidRPr="007D1B88" w:rsidRDefault="007D1B88" w:rsidP="003D362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88" w:rsidRPr="007D1B88" w:rsidRDefault="007D1B88" w:rsidP="007D1B88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7D1B88">
              <w:rPr>
                <w:rFonts w:ascii="GHEA Grapalat" w:hAnsi="GHEA Grapalat" w:cs="Sylfaen"/>
                <w:b/>
                <w:lang w:val="en-US"/>
              </w:rPr>
              <w:t>01/9-2/16769-2023</w:t>
            </w:r>
          </w:p>
        </w:tc>
      </w:tr>
      <w:tr w:rsidR="007D1B88" w:rsidRPr="00313818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D1B88" w:rsidRPr="007D1B88" w:rsidRDefault="007D1B88" w:rsidP="007D1B88">
            <w:pPr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Times Armenian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1. </w:t>
            </w:r>
            <w:r w:rsidRPr="007D1B88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ՀՀ պետական եկամուտների կոմիտեի 1023 ծրագրի «11001 Հարկային և մաքսային ծառայություններ» միջոցառման շրջանակ</w:t>
            </w:r>
            <w:r w:rsidR="00363E2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ներում հակահրդեհային սարքերի տեղադրման ծառայությունների ձեռքբերման համար նախատեսված միջոցները ՀՀ 2023թ պետական բյուջեում պլանավորվել են հաշվի առնելով բյուջետային գործընթացի շրջանակներում ՊԵԿ-ի կողմից ներկայացված կարիքի գնահատում</w:t>
            </w:r>
            <w:r w:rsidR="00363E2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ները: Մինչդեռ Նախագծի հիմնավորմամբ ներկայացված չեն վերոնշյալ ծառայությունների ձեռքբերման անհրաժեշտության բացակայության վերաբերյալ համապատասխան պարզաբանումներ, հատկապես հաշվի առնելով, որ ՀՀ 2024 թ. պետական բյուջեի նախագծով վերոնշյալ</w:t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 xml:space="preserve"> ծառայությունների իրականացման համար միջոցները նախատեսվել են </w:t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lastRenderedPageBreak/>
              <w:t>ՀՀ 2023թ. պետական բյուջեով նախատեսված գումարին համա</w:t>
            </w:r>
            <w:r w:rsidR="00363E2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պատասխան: Հետևաբար, եթե նման կարիքները բացակայում են, ապա առաջարկում ենք քննարկել 2024թ. պետական բյուջեի նախա</w:t>
            </w:r>
            <w:r w:rsidR="00363E2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գծով հակահրդեհային սարքերի տեղադրման ծառայությունների ձեռք</w:t>
            </w:r>
            <w:r w:rsidR="00363E2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բերման համար նույն ծավալով միջոցների նախատեսման նպատակա</w:t>
            </w:r>
            <w:r w:rsidR="00363E2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softHyphen/>
            </w:r>
            <w:r w:rsidRPr="007D1B88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հարմարության հարցը:</w:t>
            </w:r>
          </w:p>
          <w:p w:rsidR="007D1B88" w:rsidRPr="007D1B88" w:rsidRDefault="007D1B88" w:rsidP="003D362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88" w:rsidRDefault="00363E2E" w:rsidP="00D432D1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Չի ընդունվել</w:t>
            </w:r>
          </w:p>
          <w:p w:rsidR="00300969" w:rsidRDefault="00363E2E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363E2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ակահրդեհային սարքավորումների տեղադրման գծով ծառայությունների ձեռքբեր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ումը 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ՊԵԿ կարիքների բավա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րար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և արդյունավետ գործունեություն իրականաց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նելու համար յուրաքան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չյուր տարի խիստ անհրաժեշտ է, քանի որ վերջինս ապահովվում է Պեկ-ում առկա տվյալ սարքավորումների անխափան աշխատանքը:</w:t>
            </w:r>
          </w:p>
          <w:p w:rsidR="00300969" w:rsidRDefault="00300969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Բացի այդ, պետական կառավարման յուրաքանչյուր մարմին ինքնուրույն է որոշում իր յուրաքանչյուր տարվա ապրանք, աշխատանք և ծառայությունների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ձեռքբերման անհրաժեշտությունը և չափը: Հետևաբար հայտնում ենք, 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 2024թ. պետական բյուջեի նախագծով հակահրդեհ</w:t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յին սարքերի տեղադրման ծառայություն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ների ձեռքբեր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համար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նախատեսված գումարները ներկա պահին ենթակա չեն վերանայման: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300969" w:rsidRDefault="00300969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00969" w:rsidRDefault="00300969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63E2E" w:rsidRPr="00363E2E" w:rsidRDefault="00300969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7D1B88" w:rsidRPr="00313818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D1B88" w:rsidRPr="007D1B88" w:rsidRDefault="007D1B88" w:rsidP="003D362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pt-BR"/>
              </w:rPr>
            </w:pPr>
            <w:r w:rsidRPr="007D1B88">
              <w:rPr>
                <w:rFonts w:ascii="GHEA Grapalat" w:hAnsi="GHEA Grapalat" w:cs="Times Armenian"/>
                <w:lang w:val="pt-BR"/>
              </w:rPr>
              <w:lastRenderedPageBreak/>
              <w:t>2.</w:t>
            </w:r>
            <w:r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 xml:space="preserve">Ինչ վերաբերվում է 2023թ.-ին, ապա ՀՀ 2023թ. պետական բյուջեով </w:t>
            </w:r>
            <w:r w:rsidRPr="00996E5A">
              <w:rPr>
                <w:rFonts w:ascii="GHEA Grapalat" w:hAnsi="GHEA Grapalat" w:cs="Times Armenian"/>
                <w:lang w:val="hy-AM"/>
              </w:rPr>
              <w:t>հակահրդեհային սարքերի տեղադրման ծառայությունների ձեռքբեր</w:t>
            </w:r>
            <w:r w:rsidR="00EE0FEF">
              <w:rPr>
                <w:rFonts w:ascii="GHEA Grapalat" w:hAnsi="GHEA Grapalat" w:cs="Times Armenian"/>
                <w:lang w:val="hy-AM"/>
              </w:rPr>
              <w:softHyphen/>
            </w:r>
            <w:r w:rsidRPr="00996E5A">
              <w:rPr>
                <w:rFonts w:ascii="GHEA Grapalat" w:hAnsi="GHEA Grapalat" w:cs="Times Armenian"/>
                <w:lang w:val="hy-AM"/>
              </w:rPr>
              <w:t>ման համար</w:t>
            </w:r>
            <w:r>
              <w:rPr>
                <w:rFonts w:ascii="GHEA Grapalat" w:hAnsi="GHEA Grapalat" w:cs="Times Armenian"/>
                <w:lang w:val="hy-AM"/>
              </w:rPr>
              <w:t xml:space="preserve"> նախատեսվել է 107,938.9 հազ. դրամ</w:t>
            </w:r>
            <w:r w:rsidRPr="00996E5A">
              <w:rPr>
                <w:rFonts w:ascii="GHEA Grapalat" w:hAnsi="GHEA Grapalat" w:cs="Times Armenian"/>
                <w:lang w:val="hy-AM"/>
              </w:rPr>
              <w:t>, որի գծով 25.</w:t>
            </w:r>
            <w:r>
              <w:rPr>
                <w:rFonts w:ascii="GHEA Grapalat" w:hAnsi="GHEA Grapalat" w:cs="Times Armenian"/>
                <w:lang w:val="hy-AM"/>
              </w:rPr>
              <w:t>08.2023թ. դրությամբ աշխատանքներ</w:t>
            </w:r>
            <w:r w:rsidRPr="00BE167F">
              <w:rPr>
                <w:rFonts w:ascii="GHEA Grapalat" w:hAnsi="GHEA Grapalat" w:cs="Times Armenian"/>
                <w:lang w:val="hy-AM"/>
              </w:rPr>
              <w:t>ը</w:t>
            </w:r>
            <w:r>
              <w:rPr>
                <w:rFonts w:ascii="GHEA Grapalat" w:hAnsi="GHEA Grapalat" w:cs="Times Armenian"/>
                <w:lang w:val="hy-AM"/>
              </w:rPr>
              <w:t xml:space="preserve"> դեռևս արված չեն: Հաշվի առնելով </w:t>
            </w:r>
            <w:r w:rsidRPr="00996E5A">
              <w:rPr>
                <w:rFonts w:ascii="GHEA Grapalat" w:hAnsi="GHEA Grapalat" w:cs="Times Armenian"/>
                <w:lang w:val="hy-AM"/>
              </w:rPr>
              <w:t xml:space="preserve">ՀՀ վարչապետի 29.06.2023թ. N 02/16.4/22372-2023 </w:t>
            </w:r>
            <w:r>
              <w:rPr>
                <w:rFonts w:ascii="GHEA Grapalat" w:hAnsi="GHEA Grapalat" w:cs="Times Armenian"/>
                <w:lang w:val="hy-AM"/>
              </w:rPr>
              <w:t>հանձնարարականը,</w:t>
            </w:r>
            <w:r w:rsidRPr="00E2726A"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առաջարկում ենք</w:t>
            </w:r>
            <w:r w:rsidRPr="002B656D"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գնահատել մինչև տարեվերջ վերոնշյալ աշխատանքների գծով հնարավոր կարիքներ</w:t>
            </w:r>
            <w:r w:rsidRPr="00BE167F">
              <w:rPr>
                <w:rFonts w:ascii="GHEA Grapalat" w:hAnsi="GHEA Grapalat" w:cs="Times Armenian"/>
                <w:lang w:val="hy-AM"/>
              </w:rPr>
              <w:t>ն</w:t>
            </w:r>
            <w:r w:rsidRPr="00C3112B"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ու</w:t>
            </w:r>
            <w:r w:rsidRPr="00C3112B"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 xml:space="preserve">տնտեսումները/խնայողությունները և վերջինով պայմանավորված ներկայացնել նախագիծ վերոնշյալ գումարները պահուստային ֆոնդ ուղղելու վերաբերյալ, իսկ  </w:t>
            </w:r>
            <w:r w:rsidRPr="00996E5A">
              <w:rPr>
                <w:rFonts w:ascii="GHEA Grapalat" w:hAnsi="GHEA Grapalat" w:cs="Times Armenian"/>
                <w:lang w:val="hy-AM"/>
              </w:rPr>
              <w:t>ծախսային ծրագրերում վերաբաշխումներ իրականացնել միայն խիստ անհրաժեշտության դեպքում</w:t>
            </w:r>
            <w:r>
              <w:rPr>
                <w:rFonts w:ascii="GHEA Grapalat" w:hAnsi="GHEA Grapalat" w:cs="Times Armenian"/>
                <w:lang w:val="hy-AM"/>
              </w:rPr>
              <w:t>՝ ներկայացնելով համապատասխան հիմնավորումներ: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88" w:rsidRDefault="00EE0FEF" w:rsidP="00D432D1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EE0FEF" w:rsidRPr="00E22C4B" w:rsidRDefault="00EE0FEF" w:rsidP="00C0107D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ՊԵԿ-ի 2023թ. հակահրդեհ</w:t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յին սարքերի տեղադրման ծառա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յություն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ների ձեռքբեր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կարիքի չափը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գնահատել և ՀՀ կառավարության պահուստային ֆոնդ ուղղելը ներկա պահին հնարավոր չէ, իսկ ինչ վերաբերվում է նախագծով 7.0 մլն դրամ շրջանակներում </w:t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«Մի քանի աղբյուրից ստացման ենթակա (ստացված) եկամտից հաշվարկված և փոխանցված (գանձված) սոցիալական վճարների առա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վելա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գույն չափը գերազանցող գումար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ները մասնա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կիցներին վերադարձնելու նպատակով ֆիզիկա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 անձանց բանկային հաշվեհամարների ստաց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գործըն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 w:rsidRP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թացի ավտոմատացում» 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ծրագրի 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գծով պահանջ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վող ծառա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յության ձեռքբերմանը, ապա հայտնում ենք, որ 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վերջինիս անհրաժեշտության վերաբերյալ հիմնա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վորում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ները ներկայացված են նախագծի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կից ներկայացված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հիմնա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</w:t>
            </w:r>
            <w:r w:rsidR="00C010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մեջ:</w:t>
            </w:r>
          </w:p>
        </w:tc>
      </w:tr>
    </w:tbl>
    <w:p w:rsidR="00E07C63" w:rsidRPr="00027A54" w:rsidRDefault="00E07C63" w:rsidP="007D1B88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F0F" w:rsidRDefault="00801F0F" w:rsidP="00C96D23">
      <w:r>
        <w:separator/>
      </w:r>
    </w:p>
  </w:endnote>
  <w:endnote w:type="continuationSeparator" w:id="0">
    <w:p w:rsidR="00801F0F" w:rsidRDefault="00801F0F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3818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F0F" w:rsidRDefault="00801F0F" w:rsidP="00C96D23">
      <w:r>
        <w:separator/>
      </w:r>
    </w:p>
  </w:footnote>
  <w:footnote w:type="continuationSeparator" w:id="0">
    <w:p w:rsidR="00801F0F" w:rsidRDefault="00801F0F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4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0"/>
  </w:num>
  <w:num w:numId="8">
    <w:abstractNumId w:val="6"/>
  </w:num>
  <w:num w:numId="9">
    <w:abstractNumId w:val="1"/>
  </w:num>
  <w:num w:numId="10">
    <w:abstractNumId w:val="11"/>
  </w:num>
  <w:num w:numId="11">
    <w:abstractNumId w:val="15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2572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AE0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2892"/>
    <w:rsid w:val="002E68E1"/>
    <w:rsid w:val="002F0AB5"/>
    <w:rsid w:val="002F3195"/>
    <w:rsid w:val="002F3D54"/>
    <w:rsid w:val="002F5C9F"/>
    <w:rsid w:val="002F6EDE"/>
    <w:rsid w:val="002F710F"/>
    <w:rsid w:val="002F7AAA"/>
    <w:rsid w:val="00300969"/>
    <w:rsid w:val="0030294D"/>
    <w:rsid w:val="00303C88"/>
    <w:rsid w:val="003056F2"/>
    <w:rsid w:val="00305B45"/>
    <w:rsid w:val="00313818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3E2E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93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2819"/>
    <w:rsid w:val="00604032"/>
    <w:rsid w:val="00604783"/>
    <w:rsid w:val="00612DEA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5928"/>
    <w:rsid w:val="00716851"/>
    <w:rsid w:val="00720779"/>
    <w:rsid w:val="00720D0F"/>
    <w:rsid w:val="007214EA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1B88"/>
    <w:rsid w:val="007D34E2"/>
    <w:rsid w:val="007D3DC4"/>
    <w:rsid w:val="007E798D"/>
    <w:rsid w:val="007F4FB7"/>
    <w:rsid w:val="007F5849"/>
    <w:rsid w:val="007F5A87"/>
    <w:rsid w:val="007F60AA"/>
    <w:rsid w:val="00801B77"/>
    <w:rsid w:val="00801F0F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91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C99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36CC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107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FF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2D1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0FEF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25EAA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B790-7022-4AD1-B700-E4E99B19C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https:/mul2.gov.am/tasks/847784/oneclick/6.Ampopatert (2).docx?token=7c891a168b75d7a3865deafb73b485eb</cp:keywords>
  <cp:lastModifiedBy>Susanna Arzumanyan</cp:lastModifiedBy>
  <cp:revision>2</cp:revision>
  <cp:lastPrinted>2023-05-30T04:56:00Z</cp:lastPrinted>
  <dcterms:created xsi:type="dcterms:W3CDTF">2023-09-07T05:04:00Z</dcterms:created>
  <dcterms:modified xsi:type="dcterms:W3CDTF">2023-09-07T05:04:00Z</dcterms:modified>
</cp:coreProperties>
</file>