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D0DCB" w14:textId="77777777" w:rsidR="00FE0D2E" w:rsidRPr="0020252E" w:rsidRDefault="00FE0D2E" w:rsidP="00E2649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0252E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1FB6D4ED" w14:textId="77777777" w:rsidR="00300979" w:rsidRPr="0020252E" w:rsidRDefault="00300979" w:rsidP="00E2649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65948994" w14:textId="1DFBC6EA" w:rsidR="00B36D85" w:rsidRPr="00B36D85" w:rsidRDefault="00B36D85" w:rsidP="00B36D8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36D85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Անալիտիկ</w:t>
      </w:r>
      <w:r w:rsidRPr="00B36D85">
        <w:rPr>
          <w:rFonts w:ascii="GHEA Grapalat" w:hAnsi="GHEA Grapalat" w:cs="Sylfaen"/>
          <w:sz w:val="24"/>
          <w:szCs w:val="24"/>
          <w:lang w:val="hy-AM"/>
        </w:rPr>
        <w:t>» փակ բաժնետիրական ընկերության կանոնադրական կապիտալն ավելացնելու և 202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B36D85">
        <w:rPr>
          <w:rFonts w:ascii="GHEA Grapalat" w:hAnsi="GHEA Grapalat" w:cs="Sylfaen"/>
          <w:sz w:val="24"/>
          <w:szCs w:val="24"/>
          <w:lang w:val="hy-AM"/>
        </w:rPr>
        <w:t xml:space="preserve"> թվականի գործունեության արդյունքներով  Հայաստանի Հանրապետության պետական բյուջե վճարման ենթակա շահութաբաժնի չափը նվազեցնելու մասին» ՀՀ կառավարության որոշման նախագծի վերաբերյալ</w:t>
      </w:r>
    </w:p>
    <w:p w14:paraId="35733371" w14:textId="77777777" w:rsidR="00D639CF" w:rsidRPr="0020252E" w:rsidRDefault="00D639CF" w:rsidP="00E264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430"/>
      </w:tblGrid>
      <w:tr w:rsidR="00FE0D2E" w:rsidRPr="0020252E" w14:paraId="7E967DE3" w14:textId="77777777" w:rsidTr="00EF008C">
        <w:tc>
          <w:tcPr>
            <w:tcW w:w="448" w:type="dxa"/>
          </w:tcPr>
          <w:p w14:paraId="1F8933CB" w14:textId="77777777" w:rsidR="00FE0D2E" w:rsidRPr="0020252E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  <w:vAlign w:val="center"/>
          </w:tcPr>
          <w:p w14:paraId="6D94BFFF" w14:textId="77777777" w:rsidR="00FE0D2E" w:rsidRPr="0020252E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Անհրաժեշտությունը,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ընթացիկ իրավիճակը և խնդիրները</w:t>
            </w:r>
          </w:p>
        </w:tc>
      </w:tr>
      <w:tr w:rsidR="00EC665C" w:rsidRPr="007E1D09" w14:paraId="65E20CE4" w14:textId="77777777" w:rsidTr="00EF008C">
        <w:tc>
          <w:tcPr>
            <w:tcW w:w="448" w:type="dxa"/>
          </w:tcPr>
          <w:p w14:paraId="6E686F2A" w14:textId="77777777" w:rsidR="00EC665C" w:rsidRPr="0020252E" w:rsidRDefault="00EC665C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430" w:type="dxa"/>
            <w:vAlign w:val="center"/>
          </w:tcPr>
          <w:p w14:paraId="0E9B264B" w14:textId="6361DD4C" w:rsidR="00CB27CE" w:rsidRPr="006822AD" w:rsidRDefault="00C03F04" w:rsidP="006822A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eastAsiaTheme="minorEastAsia" w:hAnsi="GHEA Grapalat" w:cs="Sylfaen"/>
                <w:lang w:val="hy-AM"/>
              </w:rPr>
            </w:pPr>
            <w:r>
              <w:rPr>
                <w:rFonts w:ascii="GHEA Grapalat" w:eastAsiaTheme="minorEastAsia" w:hAnsi="GHEA Grapalat" w:cs="Sylfaen"/>
                <w:lang w:val="hy-AM"/>
              </w:rPr>
              <w:t xml:space="preserve">      </w:t>
            </w:r>
            <w:r w:rsidR="00CB27CE" w:rsidRPr="006822AD">
              <w:rPr>
                <w:rFonts w:ascii="GHEA Grapalat" w:eastAsiaTheme="minorEastAsia" w:hAnsi="GHEA Grapalat" w:cs="Sylfaen"/>
                <w:lang w:val="hy-AM"/>
              </w:rPr>
              <w:t xml:space="preserve">ՀՀ կառավարության 2022թ. թվականի հուլիսի 21-ի N 1132-Ա որոշման (այսուհետ՝ Որոշում) համաձայն՝ թույլատրվել է </w:t>
            </w:r>
            <w:r>
              <w:rPr>
                <w:rFonts w:ascii="GHEA Grapalat" w:eastAsiaTheme="minorEastAsia" w:hAnsi="GHEA Grapalat" w:cs="Sylfaen"/>
                <w:lang w:val="hy-AM"/>
              </w:rPr>
              <w:t>ՀՀ</w:t>
            </w:r>
            <w:r w:rsidR="00CB27CE" w:rsidRPr="006822AD">
              <w:rPr>
                <w:rFonts w:ascii="GHEA Grapalat" w:eastAsiaTheme="minorEastAsia" w:hAnsi="GHEA Grapalat" w:cs="Sylfaen"/>
                <w:lang w:val="hy-AM"/>
              </w:rPr>
              <w:t xml:space="preserve"> տարածքային կառավարման և ենթակառուցվածքների նախարարության ենթակայության «Անալիտիկ» ՓԲԸ-ին (այսուհետ՝ Ընկերություն)</w:t>
            </w:r>
            <w:r w:rsidR="00CB27CE" w:rsidRPr="007E1D09">
              <w:rPr>
                <w:rFonts w:ascii="GHEA Grapalat" w:eastAsiaTheme="minorEastAsia" w:hAnsi="GHEA Grapalat" w:cs="Sylfaen"/>
                <w:lang w:val="hy-AM"/>
              </w:rPr>
              <w:t xml:space="preserve"> </w:t>
            </w:r>
            <w:r w:rsidR="00CB27CE" w:rsidRPr="006822AD">
              <w:rPr>
                <w:rFonts w:ascii="GHEA Grapalat" w:eastAsiaTheme="minorEastAsia" w:hAnsi="GHEA Grapalat" w:cs="Sylfaen"/>
                <w:lang w:val="hy-AM"/>
              </w:rPr>
              <w:t>սեփականության իրավունքով իրեն պատկանող, 2021 թվականի նոյեմբերի 5-ի դրությամբ 2,207,670,000.0 դրամ շուկայական արժեքով, քաղ. Երևան, Արաբկիր համայնք, Կոմիտաս պողոտա 29 հասցեում գտնվող, 5051.8 քառ. մետր մակերեսով շենք-շինություններով, ինչպես նաև դրանց զբաղեցրած, օգտագործման և սպասարկման</w:t>
            </w:r>
            <w:r w:rsidR="00CB27CE" w:rsidRPr="006822AD">
              <w:rPr>
                <w:rFonts w:ascii="Sylfaen" w:eastAsiaTheme="minorEastAsia" w:hAnsi="Sylfaen" w:cstheme="minorBidi"/>
                <w:lang w:val="hy-AM"/>
              </w:rPr>
              <w:t xml:space="preserve"> </w:t>
            </w:r>
            <w:r w:rsidR="00CB27CE" w:rsidRPr="006822AD">
              <w:rPr>
                <w:rFonts w:ascii="GHEA Grapalat" w:eastAsiaTheme="minorEastAsia" w:hAnsi="GHEA Grapalat" w:cs="Sylfaen"/>
                <w:lang w:val="hy-AM"/>
              </w:rPr>
              <w:t>համար հատկացված 0.42 հեկտար մակերեսով հողամասով (անշարժ գույքի նկատմամբ իրավունքների պետական գրանցման թիվ 12072017-01-0254 վկայական) (այսուհետ՝ Գույք) վճարել Ընկերության կողմից տեղաբաշխված՝ պետությանը պատկանող համապատասխան թվով բաժնետոմսերի՝ սահմանված կարգով ձեռքբերման դիմաց</w:t>
            </w:r>
            <w:r w:rsidR="00CB27CE" w:rsidRPr="00FA0EFD">
              <w:rPr>
                <w:rFonts w:ascii="GHEA Grapalat" w:eastAsiaTheme="minorEastAsia" w:hAnsi="GHEA Grapalat" w:cs="Sylfaen"/>
                <w:lang w:val="hy-AM"/>
              </w:rPr>
              <w:t xml:space="preserve"> և</w:t>
            </w:r>
            <w:r w:rsidR="00CB27CE" w:rsidRPr="006822AD">
              <w:rPr>
                <w:rFonts w:ascii="GHEA Grapalat" w:eastAsiaTheme="minorEastAsia" w:hAnsi="GHEA Grapalat" w:cs="Sylfaen"/>
                <w:lang w:val="hy-AM"/>
              </w:rPr>
              <w:t xml:space="preserve"> Ընկերության կողմից ձեռք բերված բաժնետոմսերի մարման միջոցով, սահմանված կարգով, համապատասխան չափով նվազեցնել Ընկերության կանոնադրական կապիտալը։</w:t>
            </w:r>
          </w:p>
          <w:p w14:paraId="7118C756" w14:textId="77777777" w:rsidR="00CB27CE" w:rsidRPr="00FA0EFD" w:rsidRDefault="00CB27CE" w:rsidP="006822AD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 w:rsidRPr="00FA0EF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Պայմանավորված վերոգրյալով՝ սահմանված կարգով նվազեցվել է Ընկերության կանոնադրական կապիտալը և </w:t>
            </w:r>
            <w:r w:rsidRPr="006822A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>Գույք</w:t>
            </w:r>
            <w:r w:rsidRPr="00FA0EF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>ը</w:t>
            </w:r>
            <w:r w:rsidRPr="006822A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</w:t>
            </w:r>
            <w:r w:rsidRPr="00FA0EF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>ամրացվել է (հանձնվել է)</w:t>
            </w:r>
            <w:r w:rsidRPr="006822A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ՏԿԵ նախարարության պետական գույքի կառավարման կոմիտեին</w:t>
            </w:r>
            <w:r w:rsidRPr="00FA0EF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5EA42201" w14:textId="6B752ED2" w:rsidR="00CB27CE" w:rsidRPr="00FA0EFD" w:rsidRDefault="00C03F04" w:rsidP="006822AD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      </w:t>
            </w:r>
            <w:r w:rsidR="00CB27CE" w:rsidRPr="00FA0EFD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Որոշման 3-րդ կետի 2-րդ ենթակետի համաձայն՝ Գույքի սեփականության իրավունքը պետությանը փոխանցվելուց առաջացող ավելացված արժեքի հարկի և շահութահարկի վճարումը իրականացվել է «Հայաստանի Հանրապետության 2022 թվականի պետական բյուջեի մասին» Հայաստանի Հանրապետության օրենքի 7-րդ հոդվածի 9-րդ մասով սահմանված կարգով։ </w:t>
            </w:r>
          </w:p>
          <w:p w14:paraId="59B972A1" w14:textId="2D8001A3" w:rsidR="00CB27CE" w:rsidRPr="006822AD" w:rsidRDefault="00C03F04" w:rsidP="006822A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Գույքի գործարքի արդյունքում՝ 2022թ. ֆինանսատնտեսական գործունեության արդյունքներով Ընկերության տրամադրության տակ մնացած զուտ շահույթը՝ շահութահարկի գծով ծախսի նվազեցումից հետո կազմել է 1,297,450,000.0 հազ. 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դրամ, իսկ զուտ շահույթը՝ հաշվի առած ավելացումները կազմել է 1,297,848,000.0 դրամ, որի 50%-ը կազմում է 648,924.0 հազ. դրամ:</w:t>
            </w:r>
          </w:p>
          <w:p w14:paraId="614EC0B7" w14:textId="16DE9E76" w:rsidR="00CB27CE" w:rsidRDefault="00C03F04" w:rsidP="00F228D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Սակայ</w:t>
            </w:r>
            <w:r w:rsidR="001D2D3F" w:rsidRPr="00FA0EF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քանի որ Ընկերության 2022թ.-ի ֆինանսատնտեսական գործունեության արդյունքներով սեփական կապիտալի գումարը կազմում է 136,180,518.0 դրամ, որից կանոնադրական կապիտալի զուտ գումարը՝ 466,808.0 դրամ, պետական բյուջե վճարման ենթակա շահութաբաժնի չափը կազմում է 135</w:t>
            </w:r>
            <w:r w:rsidR="001D2D3F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713,</w:t>
            </w:r>
            <w:r w:rsidR="001D2D3F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710.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0 դրամ </w:t>
            </w:r>
            <w:r w:rsidRPr="00C03F0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(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136</w:t>
            </w:r>
            <w:r w:rsidR="001D2D3F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180,</w:t>
            </w:r>
            <w:r w:rsidR="001D2D3F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518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-46</w:t>
            </w:r>
            <w:r w:rsidR="001D2D3F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6,808</w:t>
            </w:r>
            <w:r w:rsidRPr="00C03F0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)</w:t>
            </w:r>
            <w:r w:rsidR="00CB27CE" w:rsidRPr="00682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14:paraId="34E9F9FE" w14:textId="1816920C" w:rsidR="0088202F" w:rsidRDefault="00C03F04" w:rsidP="003918B9">
            <w:pPr>
              <w:tabs>
                <w:tab w:val="left" w:pos="709"/>
                <w:tab w:val="left" w:pos="1134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Միևնույն ժամանակ, 2022 թվականին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առանց Գ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ույքի գործարք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Ընկերության գործառնական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գործունեության արդյունքներով 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շահութաբաժ</w:t>
            </w:r>
            <w:r w:rsidR="00290B5B" w:rsidRPr="00FA0EF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նի 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պարտավորությ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ան չափը կ</w:t>
            </w:r>
            <w:r w:rsidR="00F228DE" w:rsidRPr="00FA0EF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ազմում է 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7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102,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000.</w:t>
            </w:r>
            <w:r w:rsidR="006822AD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 դրամը</w:t>
            </w:r>
            <w:r w:rsidR="00F604F3" w:rsidRPr="00F228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: </w:t>
            </w:r>
          </w:p>
          <w:p w14:paraId="3E225477" w14:textId="1893DC98" w:rsidR="00C03F04" w:rsidRPr="00C03F04" w:rsidRDefault="0088202F" w:rsidP="00C03F04">
            <w:pPr>
              <w:spacing w:line="360" w:lineRule="auto"/>
              <w:ind w:firstLine="40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A0EF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Pr="00764D4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աշվի առնելով, որ </w:t>
            </w:r>
            <w:r w:rsidRPr="00FA0EF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Ընկերության</w:t>
            </w:r>
            <w:r w:rsidRPr="00764D4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մոտ շահութաբաժնի հաշվարկման բազայի ձևավորումը հիմնականում պայմանավորված է գույքի օտարման հանգամանքով,</w:t>
            </w:r>
            <w:r w:rsidRPr="00FA0EF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առաջարկվում է </w:t>
            </w:r>
            <w:r w:rsidR="00C03F04" w:rsidRPr="00C03F0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2022 թվա</w:t>
            </w:r>
            <w:r w:rsidR="00C03F04" w:rsidRPr="00C03F0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կանի գործունեության արդյունքներով Հայաստանի Հանրապետության պետական բյուջեի հանդեպ առաջացած 135,713,000.0 դրամ շահութաբաժնի պարտա</w:t>
            </w:r>
            <w:r w:rsidR="00C03F04" w:rsidRPr="00C03F0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C03F04" w:rsidRPr="00C03F0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րությունը նվազեցնել 128,611,000.0 դրամ գումարի չափով և նվազեցվող շահութաբաժնի պարտավորության չափով տեղաբաշխված բաժնետոմսերի անվանական արժեքի մեծացման միջոցով` սահ</w:t>
            </w:r>
            <w:r w:rsidR="00C03F04" w:rsidRPr="00C03F0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մանված կարգով ապահովել Ընկերության կանոնադրական կապիտալի ավելացումը:</w:t>
            </w:r>
          </w:p>
          <w:p w14:paraId="377D8848" w14:textId="0A8D78D4" w:rsidR="00EC665C" w:rsidRPr="00FA0EFD" w:rsidRDefault="00EC665C" w:rsidP="003918B9">
            <w:pPr>
              <w:tabs>
                <w:tab w:val="left" w:pos="709"/>
                <w:tab w:val="left" w:pos="1134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FE0D2E" w:rsidRPr="00C56615" w14:paraId="6BB77203" w14:textId="77777777" w:rsidTr="00EF008C">
        <w:trPr>
          <w:trHeight w:val="419"/>
        </w:trPr>
        <w:tc>
          <w:tcPr>
            <w:tcW w:w="448" w:type="dxa"/>
            <w:vAlign w:val="center"/>
          </w:tcPr>
          <w:p w14:paraId="2C1585C2" w14:textId="77777777" w:rsidR="00FE0D2E" w:rsidRPr="00BE64A0" w:rsidRDefault="00EC665C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</w:t>
            </w:r>
            <w:r w:rsidR="00FE0D2E"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430" w:type="dxa"/>
            <w:vAlign w:val="center"/>
          </w:tcPr>
          <w:p w14:paraId="50B931C7" w14:textId="77777777" w:rsidR="00FE0D2E" w:rsidRPr="00BE64A0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Կարգավորման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նպատակը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բնույթը</w:t>
            </w:r>
          </w:p>
        </w:tc>
      </w:tr>
      <w:tr w:rsidR="00FE0D2E" w:rsidRPr="007E1D09" w14:paraId="7D1C45F2" w14:textId="77777777" w:rsidTr="005B3E9D">
        <w:trPr>
          <w:trHeight w:val="525"/>
        </w:trPr>
        <w:tc>
          <w:tcPr>
            <w:tcW w:w="448" w:type="dxa"/>
          </w:tcPr>
          <w:p w14:paraId="779DCB4E" w14:textId="77777777" w:rsidR="00FE0D2E" w:rsidRPr="00BE64A0" w:rsidRDefault="00FE0D2E" w:rsidP="00E264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7B8D7707" w14:textId="3A4C4AF6" w:rsidR="00BA6857" w:rsidRPr="00884E39" w:rsidRDefault="00C03F04" w:rsidP="005A3BE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   </w:t>
            </w:r>
            <w:r w:rsidR="00822F83" w:rsidRPr="00FA0EFD">
              <w:rPr>
                <w:rFonts w:ascii="GHEA Grapalat" w:hAnsi="GHEA Grapalat"/>
                <w:bCs/>
                <w:lang w:val="hy-AM"/>
              </w:rPr>
              <w:t>Ա</w:t>
            </w:r>
            <w:r w:rsidR="00822F83" w:rsidRPr="0088202F">
              <w:rPr>
                <w:rFonts w:ascii="GHEA Grapalat" w:hAnsi="GHEA Grapalat"/>
                <w:bCs/>
                <w:lang w:val="hy-AM"/>
              </w:rPr>
              <w:t>ռաջարկվում է 2022 թվականի գործունեության արդյունքներով Հայաստանի Հանրապետության պետական բյուջեի հանդեպ առաջացած 135,713,000.0 դրամ շահութաբաժնի պարտավորության գումարից վճարման չափ սահմանել 7,102,000.0 դրամը (որպես Ընկերության 2022թ. գործառնական գործունեության արդյունքներով (</w:t>
            </w:r>
            <w:r w:rsidR="00822F83" w:rsidRPr="00F228DE">
              <w:rPr>
                <w:rFonts w:ascii="GHEA Grapalat" w:hAnsi="GHEA Grapalat"/>
                <w:bCs/>
                <w:lang w:val="hy-AM"/>
              </w:rPr>
              <w:t>առանց Գույքի գործարքի</w:t>
            </w:r>
            <w:r w:rsidR="00822F83" w:rsidRPr="0088202F">
              <w:rPr>
                <w:rFonts w:ascii="GHEA Grapalat" w:hAnsi="GHEA Grapalat"/>
                <w:bCs/>
                <w:lang w:val="hy-AM"/>
              </w:rPr>
              <w:t>) ձևավորված գումար), իսկ 128,611,000.0 դրամի վճարումից ազատել և այդ գումարի չափով՝ տեղաբաշխված բաժնետոմսերի անվանական արժեքի մեծացման միջոցով՝ սահմանված կարգով ապահովել ընկերության կանոնադրական կապիտալի ավելացումը:</w:t>
            </w:r>
          </w:p>
        </w:tc>
      </w:tr>
      <w:tr w:rsidR="00FE0D2E" w:rsidRPr="007E1D09" w14:paraId="15569F3A" w14:textId="77777777" w:rsidTr="00D639CF">
        <w:tc>
          <w:tcPr>
            <w:tcW w:w="448" w:type="dxa"/>
          </w:tcPr>
          <w:p w14:paraId="40B43F3D" w14:textId="77777777" w:rsidR="00FE0D2E" w:rsidRPr="00BE64A0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9430" w:type="dxa"/>
          </w:tcPr>
          <w:p w14:paraId="5DEAD768" w14:textId="77777777" w:rsidR="00FE0D2E" w:rsidRPr="00BE64A0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Նախագծի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մշակման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գործընթացում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ներգրավված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ինստիտուտները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BE64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64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անձիք</w:t>
            </w:r>
          </w:p>
        </w:tc>
      </w:tr>
      <w:tr w:rsidR="00FE0D2E" w:rsidRPr="007E1D09" w14:paraId="1D315078" w14:textId="77777777" w:rsidTr="00D639CF">
        <w:tc>
          <w:tcPr>
            <w:tcW w:w="448" w:type="dxa"/>
          </w:tcPr>
          <w:p w14:paraId="372743DF" w14:textId="77777777" w:rsidR="00FE0D2E" w:rsidRPr="00BE64A0" w:rsidRDefault="00FE0D2E" w:rsidP="00E2649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786386A5" w14:textId="057EA031" w:rsidR="00FE0D2E" w:rsidRPr="00CB2F16" w:rsidRDefault="00B36D85" w:rsidP="00CB2F1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</w:t>
            </w:r>
            <w:r w:rsidR="00CB2F16" w:rsidRPr="00CB2F16">
              <w:rPr>
                <w:rFonts w:ascii="GHEA Grapalat" w:hAnsi="GHEA Grapalat"/>
                <w:bCs/>
                <w:lang w:val="hy-AM"/>
              </w:rPr>
              <w:t>ՀՀ կառավարության սույն որոշման նախագիծը մշակվել է ՀՀ տարածքային կառավարման և ենթակառուցվածքների նախարարության և «</w:t>
            </w:r>
            <w:r w:rsidR="00CB2F16">
              <w:rPr>
                <w:rFonts w:ascii="GHEA Grapalat" w:hAnsi="GHEA Grapalat"/>
                <w:bCs/>
                <w:lang w:val="hy-AM"/>
              </w:rPr>
              <w:t>Անալիտիկ</w:t>
            </w:r>
            <w:r w:rsidR="00CB2F16" w:rsidRPr="00CB2F16">
              <w:rPr>
                <w:rFonts w:ascii="GHEA Grapalat" w:hAnsi="GHEA Grapalat"/>
                <w:bCs/>
                <w:lang w:val="hy-AM"/>
              </w:rPr>
              <w:t>»» ՓԲԸ-ի կողմից:</w:t>
            </w:r>
          </w:p>
        </w:tc>
      </w:tr>
      <w:tr w:rsidR="00FE0D2E" w:rsidRPr="0020252E" w14:paraId="70139623" w14:textId="77777777" w:rsidTr="00D639CF">
        <w:tc>
          <w:tcPr>
            <w:tcW w:w="448" w:type="dxa"/>
          </w:tcPr>
          <w:p w14:paraId="07E8CE0F" w14:textId="77777777" w:rsidR="00FE0D2E" w:rsidRPr="0020252E" w:rsidRDefault="00FE0D2E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14:paraId="0935CD59" w14:textId="77777777" w:rsidR="00FE0D2E" w:rsidRPr="0020252E" w:rsidRDefault="00FE0D2E" w:rsidP="00E2649E">
            <w:pPr>
              <w:pStyle w:val="BodyText3"/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20252E">
              <w:rPr>
                <w:rFonts w:ascii="GHEA Grapalat" w:hAnsi="GHEA Grapalat"/>
                <w:b/>
                <w:lang w:val="en-US" w:eastAsia="en-US"/>
              </w:rPr>
              <w:t>Ակնկալվող արդյունքը</w:t>
            </w:r>
          </w:p>
        </w:tc>
      </w:tr>
      <w:tr w:rsidR="00FE0D2E" w:rsidRPr="007E1D09" w14:paraId="1C4655F6" w14:textId="77777777" w:rsidTr="00D639CF">
        <w:tc>
          <w:tcPr>
            <w:tcW w:w="448" w:type="dxa"/>
          </w:tcPr>
          <w:p w14:paraId="3A73AF81" w14:textId="77777777" w:rsidR="00FE0D2E" w:rsidRPr="0020252E" w:rsidRDefault="00FE0D2E" w:rsidP="00E2649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0320CC32" w14:textId="04BA0B5D" w:rsidR="00D639CF" w:rsidRPr="00BD5C25" w:rsidRDefault="00B36D85" w:rsidP="004440D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</w:t>
            </w:r>
            <w:r w:rsidR="004440D2" w:rsidRPr="00755B62">
              <w:rPr>
                <w:rFonts w:ascii="GHEA Grapalat" w:hAnsi="GHEA Grapalat"/>
                <w:bCs/>
                <w:lang w:val="hy-AM"/>
              </w:rPr>
              <w:t>«</w:t>
            </w:r>
            <w:r w:rsidR="004440D2">
              <w:rPr>
                <w:rFonts w:ascii="GHEA Grapalat" w:hAnsi="GHEA Grapalat"/>
                <w:bCs/>
                <w:lang w:val="hy-AM"/>
              </w:rPr>
              <w:t>Անալիտիկ</w:t>
            </w:r>
            <w:r w:rsidR="004440D2" w:rsidRPr="00755B62">
              <w:rPr>
                <w:rFonts w:ascii="GHEA Grapalat" w:hAnsi="GHEA Grapalat"/>
                <w:bCs/>
                <w:lang w:val="hy-AM"/>
              </w:rPr>
              <w:t>» ՓԲԸ-ի 2022թ. գործունեության արդյունքներով ՀՀ պետական բյուջե վճարման ենթակա շահութաբաժ</w:t>
            </w:r>
            <w:r w:rsidR="00755B62">
              <w:rPr>
                <w:rFonts w:ascii="GHEA Grapalat" w:hAnsi="GHEA Grapalat"/>
                <w:bCs/>
                <w:lang w:val="hy-AM"/>
              </w:rPr>
              <w:t>ն</w:t>
            </w:r>
            <w:r w:rsidR="004440D2" w:rsidRPr="00755B62">
              <w:rPr>
                <w:rFonts w:ascii="GHEA Grapalat" w:hAnsi="GHEA Grapalat"/>
                <w:bCs/>
                <w:lang w:val="hy-AM"/>
              </w:rPr>
              <w:t xml:space="preserve">ի չափի </w:t>
            </w:r>
            <w:r w:rsidR="007E1D09">
              <w:rPr>
                <w:rFonts w:ascii="GHEA Grapalat" w:hAnsi="GHEA Grapalat"/>
                <w:bCs/>
                <w:lang w:val="hy-AM"/>
              </w:rPr>
              <w:t>նվազեցում</w:t>
            </w:r>
            <w:r w:rsidR="004440D2" w:rsidRPr="00755B62">
              <w:rPr>
                <w:rFonts w:ascii="GHEA Grapalat" w:hAnsi="GHEA Grapalat"/>
                <w:bCs/>
                <w:lang w:val="hy-AM"/>
              </w:rPr>
              <w:t xml:space="preserve"> և այդ գումարի չափով կանոնադրական կապիտալի ավելացում։</w:t>
            </w:r>
          </w:p>
        </w:tc>
      </w:tr>
      <w:tr w:rsidR="006D798C" w:rsidRPr="0020252E" w14:paraId="6FEA1E9B" w14:textId="77777777" w:rsidTr="00D639CF">
        <w:tc>
          <w:tcPr>
            <w:tcW w:w="448" w:type="dxa"/>
          </w:tcPr>
          <w:p w14:paraId="515C6FE5" w14:textId="77777777" w:rsidR="006D798C" w:rsidRPr="0020252E" w:rsidRDefault="006D798C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14:paraId="623D9781" w14:textId="77777777" w:rsidR="006D798C" w:rsidRPr="0020252E" w:rsidRDefault="006D798C" w:rsidP="00E2649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r w:rsidRPr="0020252E">
              <w:rPr>
                <w:rFonts w:ascii="GHEA Grapalat" w:hAnsi="GHEA Grapalat"/>
                <w:b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6D798C" w:rsidRPr="007E1D09" w14:paraId="64DE548E" w14:textId="77777777" w:rsidTr="00D639CF">
        <w:tc>
          <w:tcPr>
            <w:tcW w:w="448" w:type="dxa"/>
          </w:tcPr>
          <w:p w14:paraId="03A50BFC" w14:textId="77777777" w:rsidR="006D798C" w:rsidRPr="0020252E" w:rsidRDefault="006D798C" w:rsidP="00E2649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6DC976C5" w14:textId="37438B88" w:rsidR="006D798C" w:rsidRPr="005A3BE6" w:rsidRDefault="00B36D85" w:rsidP="003C45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</w:t>
            </w:r>
            <w:r w:rsidR="003C4582" w:rsidRPr="005A3BE6">
              <w:rPr>
                <w:rFonts w:ascii="GHEA Grapalat" w:hAnsi="GHEA Grapalat"/>
                <w:bCs/>
                <w:lang w:val="hy-AM"/>
              </w:rPr>
              <w:t xml:space="preserve">ՀՀ կառավարության սույն որոշման նախագծի ընդունման կապակցությամբ պետական բյուջեում ծախսերի </w:t>
            </w:r>
            <w:r w:rsidR="00884E39" w:rsidRPr="005A3BE6">
              <w:rPr>
                <w:rFonts w:ascii="GHEA Grapalat" w:hAnsi="GHEA Grapalat"/>
                <w:bCs/>
                <w:lang w:val="hy-AM"/>
              </w:rPr>
              <w:t xml:space="preserve">նվազեցում </w:t>
            </w:r>
            <w:r w:rsidR="003C4582" w:rsidRPr="005A3BE6">
              <w:rPr>
                <w:rFonts w:ascii="GHEA Grapalat" w:hAnsi="GHEA Grapalat"/>
                <w:bCs/>
                <w:lang w:val="hy-AM"/>
              </w:rPr>
              <w:t>չի նախատեսվում:</w:t>
            </w:r>
          </w:p>
        </w:tc>
      </w:tr>
      <w:tr w:rsidR="006D798C" w:rsidRPr="0020252E" w14:paraId="66527D49" w14:textId="77777777" w:rsidTr="00D639CF">
        <w:tc>
          <w:tcPr>
            <w:tcW w:w="448" w:type="dxa"/>
          </w:tcPr>
          <w:p w14:paraId="405EC87E" w14:textId="77777777" w:rsidR="006D798C" w:rsidRPr="0020252E" w:rsidRDefault="006D798C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430" w:type="dxa"/>
          </w:tcPr>
          <w:p w14:paraId="0F3E5BC0" w14:textId="77777777" w:rsidR="006D798C" w:rsidRPr="00EF008C" w:rsidRDefault="007846E7" w:rsidP="00E2649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r w:rsidRPr="00EF008C">
              <w:rPr>
                <w:rFonts w:ascii="GHEA Grapalat" w:hAnsi="GHEA Grapalat"/>
                <w:b/>
              </w:rPr>
              <w:t>Իրավական ակտի նախագծմանն ու քննարկմանը հասարակության մաս</w:t>
            </w:r>
            <w:r w:rsidR="00B96026" w:rsidRPr="00EF008C">
              <w:rPr>
                <w:rFonts w:ascii="GHEA Grapalat" w:hAnsi="GHEA Grapalat"/>
                <w:b/>
              </w:rPr>
              <w:t xml:space="preserve">- </w:t>
            </w:r>
            <w:r w:rsidRPr="00EF008C">
              <w:rPr>
                <w:rFonts w:ascii="GHEA Grapalat" w:hAnsi="GHEA Grapalat" w:cs="Sylfaen"/>
              </w:rPr>
              <w:t xml:space="preserve">       </w:t>
            </w:r>
            <w:r w:rsidRPr="00EF008C">
              <w:rPr>
                <w:rFonts w:ascii="GHEA Grapalat" w:hAnsi="GHEA Grapalat"/>
                <w:b/>
              </w:rPr>
              <w:t>նացության մասին</w:t>
            </w:r>
          </w:p>
        </w:tc>
      </w:tr>
      <w:tr w:rsidR="006D798C" w:rsidRPr="007E1D09" w14:paraId="6E7F7720" w14:textId="77777777" w:rsidTr="00D639CF">
        <w:tc>
          <w:tcPr>
            <w:tcW w:w="448" w:type="dxa"/>
          </w:tcPr>
          <w:p w14:paraId="059D3DA1" w14:textId="77777777" w:rsidR="006D798C" w:rsidRPr="0020252E" w:rsidRDefault="006D798C" w:rsidP="00E2649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7C51F05F" w14:textId="1CF9385E" w:rsidR="006D798C" w:rsidRPr="003C4582" w:rsidRDefault="00B36D85" w:rsidP="003C45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</w:t>
            </w:r>
            <w:r w:rsidR="003C4582" w:rsidRPr="005A3BE6">
              <w:rPr>
                <w:rFonts w:ascii="GHEA Grapalat" w:hAnsi="GHEA Grapalat"/>
                <w:bCs/>
                <w:lang w:val="hy-AM"/>
              </w:rPr>
              <w:t>ՀՀ կառավարության սույն որոշման նախագծմանն ու քննարկմանը հասարակության մասնակցության մասին կետը կիրառելի չէ, քանի որ նախագիծը հանրային նշանակություն չունի:</w:t>
            </w:r>
          </w:p>
        </w:tc>
      </w:tr>
      <w:tr w:rsidR="003B5057" w:rsidRPr="009A6D5F" w14:paraId="616D9302" w14:textId="77777777" w:rsidTr="00D639CF">
        <w:tc>
          <w:tcPr>
            <w:tcW w:w="448" w:type="dxa"/>
          </w:tcPr>
          <w:p w14:paraId="2B0A0854" w14:textId="77777777" w:rsidR="003B5057" w:rsidRPr="0020252E" w:rsidRDefault="003B5057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9430" w:type="dxa"/>
          </w:tcPr>
          <w:p w14:paraId="3AEE422D" w14:textId="77777777" w:rsidR="003B5057" w:rsidRPr="009A6D5F" w:rsidRDefault="003B5057" w:rsidP="00E2649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252E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>
              <w:rPr>
                <w:rFonts w:ascii="GHEA Grapalat" w:hAnsi="GHEA Grapalat" w:cs="Sylfaen"/>
                <w:b/>
              </w:rPr>
              <w:t>.</w:t>
            </w:r>
            <w:r w:rsidR="009A6D5F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7E1D09" w14:paraId="395E08C5" w14:textId="77777777" w:rsidTr="00D639CF">
        <w:tc>
          <w:tcPr>
            <w:tcW w:w="448" w:type="dxa"/>
          </w:tcPr>
          <w:p w14:paraId="43ADABB0" w14:textId="77777777" w:rsidR="003B5057" w:rsidRPr="009A6D5F" w:rsidRDefault="003B5057" w:rsidP="00E2649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78A0515B" w14:textId="4591FB61" w:rsidR="003B5057" w:rsidRPr="003C4582" w:rsidRDefault="00B36D85" w:rsidP="003C45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</w:t>
            </w:r>
            <w:r w:rsidR="003C4582" w:rsidRPr="003C4582">
              <w:rPr>
                <w:rFonts w:ascii="GHEA Grapalat" w:hAnsi="GHEA Grapalat"/>
                <w:bCs/>
                <w:lang w:val="hy-AM"/>
              </w:rPr>
              <w:t>ՀՀ կառավարության սույն որոշման նախագիծը չի բխում Հայաստանի վերափոխման ռազմավարություն 2050, Կառավարության 2021-2026թթ. ծրագիր, ոլորտային և/կամ այլ ռազմավարություններից։</w:t>
            </w:r>
          </w:p>
        </w:tc>
      </w:tr>
    </w:tbl>
    <w:p w14:paraId="67833904" w14:textId="77777777" w:rsidR="00E32281" w:rsidRPr="0020252E" w:rsidRDefault="00E32281" w:rsidP="00E2649E">
      <w:pPr>
        <w:tabs>
          <w:tab w:val="left" w:pos="304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32281" w:rsidRPr="0020252E" w:rsidSect="001F6711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61814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585"/>
    <w:rsid w:val="00004D42"/>
    <w:rsid w:val="0002272F"/>
    <w:rsid w:val="00027719"/>
    <w:rsid w:val="00031A1D"/>
    <w:rsid w:val="00044FDC"/>
    <w:rsid w:val="00061011"/>
    <w:rsid w:val="000674C9"/>
    <w:rsid w:val="00094770"/>
    <w:rsid w:val="000F07C1"/>
    <w:rsid w:val="00114527"/>
    <w:rsid w:val="00117D48"/>
    <w:rsid w:val="001208B6"/>
    <w:rsid w:val="00164BCC"/>
    <w:rsid w:val="001726D3"/>
    <w:rsid w:val="0018597E"/>
    <w:rsid w:val="001A4E1A"/>
    <w:rsid w:val="001C270F"/>
    <w:rsid w:val="001C43B7"/>
    <w:rsid w:val="001D2D3F"/>
    <w:rsid w:val="001F586B"/>
    <w:rsid w:val="001F6711"/>
    <w:rsid w:val="0020252E"/>
    <w:rsid w:val="0020528F"/>
    <w:rsid w:val="002221E9"/>
    <w:rsid w:val="002346A9"/>
    <w:rsid w:val="0024172A"/>
    <w:rsid w:val="00257403"/>
    <w:rsid w:val="00284E06"/>
    <w:rsid w:val="00290B5B"/>
    <w:rsid w:val="00297CC7"/>
    <w:rsid w:val="002A1F80"/>
    <w:rsid w:val="002A3D42"/>
    <w:rsid w:val="002C0B31"/>
    <w:rsid w:val="002D4726"/>
    <w:rsid w:val="002D61EA"/>
    <w:rsid w:val="002D7DD8"/>
    <w:rsid w:val="002E2C45"/>
    <w:rsid w:val="00300979"/>
    <w:rsid w:val="00317FA3"/>
    <w:rsid w:val="0032427D"/>
    <w:rsid w:val="00341296"/>
    <w:rsid w:val="003515D1"/>
    <w:rsid w:val="003834D8"/>
    <w:rsid w:val="003918B9"/>
    <w:rsid w:val="00397DD5"/>
    <w:rsid w:val="003B5057"/>
    <w:rsid w:val="003C4582"/>
    <w:rsid w:val="003D5CE4"/>
    <w:rsid w:val="003F490C"/>
    <w:rsid w:val="00424723"/>
    <w:rsid w:val="00427CB4"/>
    <w:rsid w:val="00430F72"/>
    <w:rsid w:val="0044062F"/>
    <w:rsid w:val="004440D2"/>
    <w:rsid w:val="0045488F"/>
    <w:rsid w:val="0046270C"/>
    <w:rsid w:val="0047310E"/>
    <w:rsid w:val="00480E17"/>
    <w:rsid w:val="004C54FD"/>
    <w:rsid w:val="004D7D63"/>
    <w:rsid w:val="004E654C"/>
    <w:rsid w:val="00505A64"/>
    <w:rsid w:val="00532A77"/>
    <w:rsid w:val="00535341"/>
    <w:rsid w:val="0053642B"/>
    <w:rsid w:val="00545DDC"/>
    <w:rsid w:val="00547889"/>
    <w:rsid w:val="0057548D"/>
    <w:rsid w:val="00581CFE"/>
    <w:rsid w:val="005823AB"/>
    <w:rsid w:val="00595B0E"/>
    <w:rsid w:val="005A3BE6"/>
    <w:rsid w:val="005B17ED"/>
    <w:rsid w:val="005B3E9D"/>
    <w:rsid w:val="005B58A0"/>
    <w:rsid w:val="005D7AB4"/>
    <w:rsid w:val="00614A90"/>
    <w:rsid w:val="00615284"/>
    <w:rsid w:val="00621133"/>
    <w:rsid w:val="00625D17"/>
    <w:rsid w:val="0062635F"/>
    <w:rsid w:val="00644BD8"/>
    <w:rsid w:val="00644C40"/>
    <w:rsid w:val="00672A5C"/>
    <w:rsid w:val="006822AD"/>
    <w:rsid w:val="00685177"/>
    <w:rsid w:val="00685BCE"/>
    <w:rsid w:val="006C01DA"/>
    <w:rsid w:val="006D798C"/>
    <w:rsid w:val="006E126A"/>
    <w:rsid w:val="006E5356"/>
    <w:rsid w:val="006F2752"/>
    <w:rsid w:val="006F30EC"/>
    <w:rsid w:val="00703E24"/>
    <w:rsid w:val="007062D9"/>
    <w:rsid w:val="00714FFF"/>
    <w:rsid w:val="00730A89"/>
    <w:rsid w:val="00735382"/>
    <w:rsid w:val="00745F38"/>
    <w:rsid w:val="00755B62"/>
    <w:rsid w:val="007651C2"/>
    <w:rsid w:val="00771731"/>
    <w:rsid w:val="00780B5F"/>
    <w:rsid w:val="007846E7"/>
    <w:rsid w:val="007859AF"/>
    <w:rsid w:val="007902F6"/>
    <w:rsid w:val="00795E76"/>
    <w:rsid w:val="00797B05"/>
    <w:rsid w:val="007A1858"/>
    <w:rsid w:val="007B28B1"/>
    <w:rsid w:val="007B4978"/>
    <w:rsid w:val="007C5B60"/>
    <w:rsid w:val="007E0429"/>
    <w:rsid w:val="007E1D09"/>
    <w:rsid w:val="007E7E22"/>
    <w:rsid w:val="00822F83"/>
    <w:rsid w:val="00841D8A"/>
    <w:rsid w:val="008464D6"/>
    <w:rsid w:val="008476FA"/>
    <w:rsid w:val="00872664"/>
    <w:rsid w:val="00881716"/>
    <w:rsid w:val="0088202F"/>
    <w:rsid w:val="00884E39"/>
    <w:rsid w:val="008D4C05"/>
    <w:rsid w:val="009053F4"/>
    <w:rsid w:val="0091099F"/>
    <w:rsid w:val="00923CBB"/>
    <w:rsid w:val="00923FA4"/>
    <w:rsid w:val="00964C1C"/>
    <w:rsid w:val="009731E8"/>
    <w:rsid w:val="0099152B"/>
    <w:rsid w:val="009A6D5F"/>
    <w:rsid w:val="009B0ED6"/>
    <w:rsid w:val="009B21F4"/>
    <w:rsid w:val="009D0292"/>
    <w:rsid w:val="009D53AC"/>
    <w:rsid w:val="009E3443"/>
    <w:rsid w:val="009E4C4D"/>
    <w:rsid w:val="00A0142B"/>
    <w:rsid w:val="00A160A0"/>
    <w:rsid w:val="00A1651A"/>
    <w:rsid w:val="00A45BC1"/>
    <w:rsid w:val="00A56410"/>
    <w:rsid w:val="00A74F3A"/>
    <w:rsid w:val="00A958EC"/>
    <w:rsid w:val="00AC6AA5"/>
    <w:rsid w:val="00AD2164"/>
    <w:rsid w:val="00B161FC"/>
    <w:rsid w:val="00B36D85"/>
    <w:rsid w:val="00B52114"/>
    <w:rsid w:val="00B5700D"/>
    <w:rsid w:val="00B615DF"/>
    <w:rsid w:val="00B6448B"/>
    <w:rsid w:val="00B65DE3"/>
    <w:rsid w:val="00B71EDA"/>
    <w:rsid w:val="00B91393"/>
    <w:rsid w:val="00B96026"/>
    <w:rsid w:val="00BA0A0F"/>
    <w:rsid w:val="00BA6857"/>
    <w:rsid w:val="00BC7509"/>
    <w:rsid w:val="00BD5C25"/>
    <w:rsid w:val="00BE5741"/>
    <w:rsid w:val="00BE64A0"/>
    <w:rsid w:val="00BE693D"/>
    <w:rsid w:val="00C03F04"/>
    <w:rsid w:val="00C071A7"/>
    <w:rsid w:val="00C14EC3"/>
    <w:rsid w:val="00C15F11"/>
    <w:rsid w:val="00C53254"/>
    <w:rsid w:val="00C56615"/>
    <w:rsid w:val="00C93B93"/>
    <w:rsid w:val="00CB27CE"/>
    <w:rsid w:val="00CB2F16"/>
    <w:rsid w:val="00CB3585"/>
    <w:rsid w:val="00CD09AC"/>
    <w:rsid w:val="00D1116D"/>
    <w:rsid w:val="00D1575D"/>
    <w:rsid w:val="00D20B1E"/>
    <w:rsid w:val="00D3438E"/>
    <w:rsid w:val="00D45BA2"/>
    <w:rsid w:val="00D637C2"/>
    <w:rsid w:val="00D639CF"/>
    <w:rsid w:val="00D80AE0"/>
    <w:rsid w:val="00D919AE"/>
    <w:rsid w:val="00D94807"/>
    <w:rsid w:val="00DB0265"/>
    <w:rsid w:val="00DB0CAF"/>
    <w:rsid w:val="00DC103C"/>
    <w:rsid w:val="00DC453E"/>
    <w:rsid w:val="00DD5B73"/>
    <w:rsid w:val="00DE3811"/>
    <w:rsid w:val="00E1225C"/>
    <w:rsid w:val="00E14784"/>
    <w:rsid w:val="00E16F53"/>
    <w:rsid w:val="00E225D0"/>
    <w:rsid w:val="00E24BB9"/>
    <w:rsid w:val="00E2649E"/>
    <w:rsid w:val="00E32281"/>
    <w:rsid w:val="00E830E2"/>
    <w:rsid w:val="00E918FD"/>
    <w:rsid w:val="00E96DB2"/>
    <w:rsid w:val="00EC665C"/>
    <w:rsid w:val="00EE033F"/>
    <w:rsid w:val="00EE061C"/>
    <w:rsid w:val="00EF008C"/>
    <w:rsid w:val="00EF77B3"/>
    <w:rsid w:val="00F05037"/>
    <w:rsid w:val="00F228DE"/>
    <w:rsid w:val="00F369CE"/>
    <w:rsid w:val="00F604F3"/>
    <w:rsid w:val="00F70522"/>
    <w:rsid w:val="00F714A2"/>
    <w:rsid w:val="00F958D6"/>
    <w:rsid w:val="00FA0EFD"/>
    <w:rsid w:val="00FA5582"/>
    <w:rsid w:val="00FB2714"/>
    <w:rsid w:val="00FB2F9E"/>
    <w:rsid w:val="00FC346C"/>
    <w:rsid w:val="00FE0D2E"/>
    <w:rsid w:val="00FE3453"/>
    <w:rsid w:val="00FE60F5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7FA86"/>
  <w15:docId w15:val="{4E3CE4D6-D3A0-478E-8E42-98903D639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  <w:style w:type="paragraph" w:styleId="Footer">
    <w:name w:val="footer"/>
    <w:basedOn w:val="Normal"/>
    <w:link w:val="FooterChar"/>
    <w:uiPriority w:val="99"/>
    <w:unhideWhenUsed/>
    <w:rsid w:val="00765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1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C665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C665C"/>
  </w:style>
  <w:style w:type="character" w:customStyle="1" w:styleId="normChar">
    <w:name w:val="norm Char"/>
    <w:link w:val="norm"/>
    <w:locked/>
    <w:rsid w:val="00EC665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C665C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https:/mul2.hven.am/tasks/77769/oneclick/himnavorum.docx?token=e787134e5ead5af7a56edb3c187765d8</cp:keywords>
  <cp:lastModifiedBy>Vahan Hayrapetyan</cp:lastModifiedBy>
  <cp:revision>4</cp:revision>
  <cp:lastPrinted>2022-04-18T09:04:00Z</cp:lastPrinted>
  <dcterms:created xsi:type="dcterms:W3CDTF">2023-07-17T01:37:00Z</dcterms:created>
  <dcterms:modified xsi:type="dcterms:W3CDTF">2023-08-28T20:41:00Z</dcterms:modified>
</cp:coreProperties>
</file>