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47D9AE" w14:textId="77777777" w:rsidR="00944463" w:rsidRPr="00AC4F56" w:rsidRDefault="00944463" w:rsidP="0094446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shd w:val="clear" w:color="auto" w:fill="FFFFFF"/>
          <w:lang w:val="hy-AM"/>
        </w:rPr>
      </w:pPr>
      <w:r w:rsidRPr="00AC4F56">
        <w:rPr>
          <w:rFonts w:ascii="GHEA Grapalat" w:hAnsi="GHEA Grapalat"/>
          <w:b/>
          <w:shd w:val="clear" w:color="auto" w:fill="FFFFFF"/>
          <w:lang w:val="hy-AM"/>
        </w:rPr>
        <w:t>ԱՄՓՈՓԱԹԵՐԹ  </w:t>
      </w:r>
    </w:p>
    <w:p w14:paraId="5976B383" w14:textId="09E43F6D" w:rsidR="00944463" w:rsidRPr="00AC4F56" w:rsidRDefault="00825706" w:rsidP="00E52A1D">
      <w:pPr>
        <w:autoSpaceDE w:val="0"/>
        <w:autoSpaceDN w:val="0"/>
        <w:adjustRightInd w:val="0"/>
        <w:spacing w:line="360" w:lineRule="auto"/>
        <w:ind w:firstLine="400"/>
        <w:jc w:val="center"/>
        <w:rPr>
          <w:rFonts w:ascii="GHEA Grapalat" w:hAnsi="GHEA Grapalat"/>
          <w:b/>
          <w:shd w:val="clear" w:color="auto" w:fill="FFFFFF"/>
          <w:lang w:val="hy-AM"/>
        </w:rPr>
      </w:pPr>
      <w:r w:rsidRPr="00825706">
        <w:rPr>
          <w:rFonts w:ascii="GHEA Grapalat" w:hAnsi="GHEA Grapalat" w:cs="Sylfaen"/>
          <w:b/>
          <w:bCs/>
          <w:lang w:val="hy-AM"/>
        </w:rPr>
        <w:t>«ԱՆԱԼԻՏԻԿ» ՓԱԿ ԲԱԺՆԵՏԻՐԱԿԱՆ ԸՆԿԵՐՈՒԹՅԱՆ ԿԱՆՈՆԱԴՐԱԿԱՆ ԿԱՊԻՏԱԼՆ ԱՎԵԼԱՑՆԵԼՈՒ ԵՎ 2022 ԹՎԱԿԱՆԻ ԳՈՐԾՈՒՆԵՈՒԹՅԱՆ ԱՐԴՅՈՒՆՔՆԵՐՈՎ  ՀԱՅԱՍՏԱՆԻ ՀԱՆՐԱՊԵՏՈՒԹՅԱՆ ՊԵՏԱԿԱՆ ԲՅՈՒՋԵ ՎՃԱՐՄԱՆ ԵՆԹԱԿԱ ՇԱՀՈՒԹԱԲԱԺՆԻ ՉԱՓԸ ՆՎԱԶԵՑՆԵԼՈՒ ՄԱՍԻՆ</w:t>
      </w:r>
      <w:r w:rsidRPr="00B36D85">
        <w:rPr>
          <w:rFonts w:ascii="GHEA Grapalat" w:hAnsi="GHEA Grapalat" w:cs="Sylfaen"/>
          <w:lang w:val="hy-AM"/>
        </w:rPr>
        <w:t>»</w:t>
      </w:r>
      <w:r w:rsidR="00CC333C" w:rsidRPr="00AC4F56">
        <w:rPr>
          <w:rFonts w:ascii="GHEA Grapalat" w:hAnsi="GHEA Grapalat"/>
          <w:b/>
          <w:shd w:val="clear" w:color="auto" w:fill="FFFFFF"/>
          <w:lang w:val="hy-AM"/>
        </w:rPr>
        <w:t xml:space="preserve"> ՀՀ </w:t>
      </w:r>
      <w:r w:rsidR="00E52A1D" w:rsidRPr="00AC4F56">
        <w:rPr>
          <w:rFonts w:ascii="GHEA Grapalat" w:hAnsi="GHEA Grapalat"/>
          <w:b/>
          <w:shd w:val="clear" w:color="auto" w:fill="FFFFFF"/>
          <w:lang w:val="hy-AM"/>
        </w:rPr>
        <w:t>ԿԱՌԱՎԱՐՈՒԹՅԱՆ ՈՐՈՇՄԱՆ ՆԱԽԱԳԾԻ</w:t>
      </w:r>
    </w:p>
    <w:p w14:paraId="39D1977C" w14:textId="77777777" w:rsidR="00944463" w:rsidRPr="00AC4F56" w:rsidRDefault="00944463" w:rsidP="00944463">
      <w:pPr>
        <w:shd w:val="clear" w:color="auto" w:fill="FFFFFF"/>
        <w:spacing w:line="360" w:lineRule="auto"/>
        <w:jc w:val="center"/>
        <w:rPr>
          <w:rFonts w:ascii="GHEA Grapalat" w:hAnsi="GHEA Grapalat"/>
          <w:bCs/>
          <w:lang w:val="hy-AM"/>
        </w:rPr>
      </w:pPr>
    </w:p>
    <w:tbl>
      <w:tblPr>
        <w:tblStyle w:val="TableGrid"/>
        <w:tblW w:w="15012" w:type="dxa"/>
        <w:tblInd w:w="-792" w:type="dxa"/>
        <w:tblLook w:val="04A0" w:firstRow="1" w:lastRow="0" w:firstColumn="1" w:lastColumn="0" w:noHBand="0" w:noVBand="1"/>
      </w:tblPr>
      <w:tblGrid>
        <w:gridCol w:w="7830"/>
        <w:gridCol w:w="7182"/>
      </w:tblGrid>
      <w:tr w:rsidR="00944463" w:rsidRPr="00AC4F56" w14:paraId="6C98C0B9" w14:textId="77777777" w:rsidTr="00D67CEC">
        <w:trPr>
          <w:trHeight w:val="573"/>
        </w:trPr>
        <w:tc>
          <w:tcPr>
            <w:tcW w:w="7830" w:type="dxa"/>
            <w:vMerge w:val="restart"/>
            <w:shd w:val="clear" w:color="auto" w:fill="D9D9D9" w:themeFill="background1" w:themeFillShade="D9"/>
            <w:vAlign w:val="center"/>
          </w:tcPr>
          <w:p w14:paraId="38AD434B" w14:textId="77777777" w:rsidR="00944463" w:rsidRPr="00CD5F35" w:rsidRDefault="00944463" w:rsidP="00D67CEC">
            <w:pPr>
              <w:shd w:val="clear" w:color="auto" w:fill="D9D9D9" w:themeFill="background1" w:themeFillShade="D9"/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 w:rsidRPr="00CD5F35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1. </w:t>
            </w:r>
            <w:r w:rsidR="00E8371B" w:rsidRPr="00CD5F35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="00E8371B"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="00E8371B" w:rsidRPr="00CD5F35">
              <w:rPr>
                <w:rFonts w:ascii="GHEA Grapalat" w:hAnsi="GHEA Grapalat" w:cs="Sylfaen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7182" w:type="dxa"/>
            <w:shd w:val="clear" w:color="auto" w:fill="D9D9D9" w:themeFill="background1" w:themeFillShade="D9"/>
          </w:tcPr>
          <w:p w14:paraId="69FB6684" w14:textId="4F6E4768" w:rsidR="00944463" w:rsidRPr="00CD5F35" w:rsidRDefault="006570C2" w:rsidP="00D67CEC">
            <w:pPr>
              <w:jc w:val="center"/>
              <w:rPr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13</w:t>
            </w:r>
            <w:r w:rsidR="00E52A1D"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09</w:t>
            </w:r>
            <w:r w:rsidR="001758E4"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="00825706"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944463"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944463" w:rsidRPr="00AC4F56" w14:paraId="102F1065" w14:textId="77777777" w:rsidTr="00D67CEC">
        <w:trPr>
          <w:trHeight w:val="458"/>
        </w:trPr>
        <w:tc>
          <w:tcPr>
            <w:tcW w:w="7830" w:type="dxa"/>
            <w:vMerge/>
            <w:shd w:val="clear" w:color="auto" w:fill="D9D9D9" w:themeFill="background1" w:themeFillShade="D9"/>
          </w:tcPr>
          <w:p w14:paraId="3B267331" w14:textId="77777777" w:rsidR="00944463" w:rsidRPr="00CD5F35" w:rsidRDefault="00944463" w:rsidP="00D67CEC">
            <w:pPr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7182" w:type="dxa"/>
            <w:shd w:val="clear" w:color="auto" w:fill="D9D9D9" w:themeFill="background1" w:themeFillShade="D9"/>
          </w:tcPr>
          <w:p w14:paraId="4D1DED8D" w14:textId="6CC5B764" w:rsidR="00944463" w:rsidRPr="00CD5F35" w:rsidRDefault="00944463" w:rsidP="006570C2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№ </w:t>
            </w:r>
            <w:r w:rsidR="006570C2" w:rsidRPr="006570C2">
              <w:rPr>
                <w:rFonts w:ascii="GHEA Grapalat" w:hAnsi="GHEA Grapalat" w:cs="Sylfaen"/>
                <w:sz w:val="24"/>
                <w:szCs w:val="24"/>
                <w:lang w:val="hy-AM"/>
              </w:rPr>
              <w:t>01/3-3/17858-2023</w:t>
            </w:r>
          </w:p>
        </w:tc>
      </w:tr>
      <w:tr w:rsidR="00D67CEC" w:rsidRPr="00EA55C6" w14:paraId="1AFCBDC4" w14:textId="77777777" w:rsidTr="00D67CEC">
        <w:tblPrEx>
          <w:tblLook w:val="0000" w:firstRow="0" w:lastRow="0" w:firstColumn="0" w:lastColumn="0" w:noHBand="0" w:noVBand="0"/>
        </w:tblPrEx>
        <w:trPr>
          <w:trHeight w:val="855"/>
        </w:trPr>
        <w:tc>
          <w:tcPr>
            <w:tcW w:w="7830" w:type="dxa"/>
          </w:tcPr>
          <w:p w14:paraId="7486BDA4" w14:textId="0FB6A29A" w:rsidR="00C824A2" w:rsidRPr="00EA55C6" w:rsidRDefault="00C824A2" w:rsidP="00C824A2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lang w:val="hy-AM" w:eastAsia="en-US"/>
              </w:rPr>
            </w:pPr>
            <w:r w:rsidRPr="00EA55C6">
              <w:rPr>
                <w:rFonts w:ascii="GHEA Grapalat" w:hAnsi="GHEA Grapalat"/>
                <w:sz w:val="24"/>
                <w:lang w:val="hy-AM"/>
              </w:rPr>
              <w:t>«Անալիտիկ» փակ բաժ</w:t>
            </w:r>
            <w:r w:rsidRPr="00EA55C6">
              <w:rPr>
                <w:rFonts w:ascii="GHEA Grapalat" w:hAnsi="GHEA Grapalat"/>
                <w:sz w:val="24"/>
                <w:lang w:val="hy-AM"/>
              </w:rPr>
              <w:softHyphen/>
              <w:t>նետիրական ընկերության կանոնադրական կապիտալն ավելացնելու և 2022 թվականի գոր</w:t>
            </w:r>
            <w:r w:rsidRPr="00EA55C6">
              <w:rPr>
                <w:rFonts w:ascii="GHEA Grapalat" w:hAnsi="GHEA Grapalat"/>
                <w:sz w:val="24"/>
                <w:lang w:val="hy-AM"/>
              </w:rPr>
              <w:softHyphen/>
              <w:t>ծունեության արդյունքներով Հայաստանի Հանրապետության պետական բյուջե վճար</w:t>
            </w:r>
            <w:r w:rsidRPr="00EA55C6">
              <w:rPr>
                <w:rFonts w:ascii="GHEA Grapalat" w:hAnsi="GHEA Grapalat"/>
                <w:sz w:val="24"/>
                <w:lang w:val="hy-AM"/>
              </w:rPr>
              <w:softHyphen/>
              <w:t>ման ենթակա շահութաբաժնի չափը նվազեցնելու մասին» ՀՀ կառավարության որոշման նախա</w:t>
            </w:r>
            <w:r w:rsidRPr="00EA55C6">
              <w:rPr>
                <w:rFonts w:ascii="GHEA Grapalat" w:hAnsi="GHEA Grapalat"/>
                <w:sz w:val="24"/>
                <w:lang w:val="hy-AM"/>
              </w:rPr>
              <w:softHyphen/>
              <w:t>գծի վերաբերյալ հայտնում են, որ սկզբունքային առարկություններ չունեն:</w:t>
            </w:r>
          </w:p>
          <w:p w14:paraId="7026215B" w14:textId="6C889548" w:rsidR="00C824A2" w:rsidRDefault="00C824A2" w:rsidP="00C824A2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Arial Unicode MS" w:hAnsi="GHEA Grapalat" w:cs="Sylfaen"/>
                <w:sz w:val="24"/>
                <w:lang w:val="hy-AM"/>
              </w:rPr>
              <w:t>Միաժամանակ հայտնում են, որ Նախագծի 3-րդ կետի համաձայն՝ ՀՀ տարած</w:t>
            </w:r>
            <w:r>
              <w:rPr>
                <w:rFonts w:ascii="GHEA Grapalat" w:eastAsia="Arial Unicode MS" w:hAnsi="GHEA Grapalat" w:cs="Sylfaen"/>
                <w:sz w:val="24"/>
                <w:lang w:val="hy-AM"/>
              </w:rPr>
              <w:softHyphen/>
              <w:t xml:space="preserve">քային կառավարման և ենթակառուցվածքների նախարարի վրա պարտավորություն է դրվում որոշումն ուժի մեջ մտնելուց հետո սահմանված կարգով </w:t>
            </w:r>
            <w:r>
              <w:rPr>
                <w:rFonts w:ascii="GHEA Grapalat" w:eastAsia="Arial Unicode MS" w:hAnsi="GHEA Grapalat" w:cs="Sylfaen"/>
                <w:sz w:val="24"/>
                <w:lang w:val="hy-AM"/>
              </w:rPr>
              <w:lastRenderedPageBreak/>
              <w:t>ապահովել «Անա</w:t>
            </w:r>
            <w:r>
              <w:rPr>
                <w:rFonts w:ascii="GHEA Grapalat" w:eastAsia="Arial Unicode MS" w:hAnsi="GHEA Grapalat" w:cs="Sylfaen"/>
                <w:sz w:val="24"/>
                <w:lang w:val="hy-AM"/>
              </w:rPr>
              <w:softHyphen/>
              <w:t>լիտիկ» ՓԲԸ-ի կանոնադրական կապիտալի փոփոխումը և դրանով պայմանավորված՝ կանոնադրության մեջ կատարվող փոփոխության պետական գրանցումը: Իրավական որոշակիության սկզբունքից ելնելով՝ առաջարկում ենք հստակեցնել, թե որոշումն ուժի մեջ մտնելուց հետո ինչ ժամ</w:t>
            </w:r>
            <w:r>
              <w:rPr>
                <w:rFonts w:ascii="GHEA Grapalat" w:eastAsia="Arial Unicode MS" w:hAnsi="GHEA Grapalat" w:cs="Sylfaen"/>
                <w:sz w:val="24"/>
                <w:lang w:val="hy-AM"/>
              </w:rPr>
              <w:softHyphen/>
              <w:t>կետում պետք է կատարվի նշված պարտավորությունը:</w:t>
            </w:r>
          </w:p>
          <w:p w14:paraId="1659C5FB" w14:textId="77777777" w:rsidR="00D67CEC" w:rsidRPr="00CD5F35" w:rsidRDefault="00D67CEC" w:rsidP="00D67CEC">
            <w:pPr>
              <w:tabs>
                <w:tab w:val="left" w:pos="3073"/>
              </w:tabs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  <w:tc>
          <w:tcPr>
            <w:tcW w:w="7182" w:type="dxa"/>
          </w:tcPr>
          <w:p w14:paraId="18A54245" w14:textId="77777777" w:rsidR="00D67CEC" w:rsidRPr="00EA55C6" w:rsidRDefault="00076704" w:rsidP="00D67CE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EA55C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    Ընդունվել է</w:t>
            </w:r>
            <w:r w:rsidR="00063344" w:rsidRPr="00EA55C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ի գիտություն</w:t>
            </w:r>
            <w:r w:rsidRPr="00EA55C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77321D45" w14:textId="77777777" w:rsidR="00063344" w:rsidRPr="00EA55C6" w:rsidRDefault="00063344" w:rsidP="00D67CE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af-ZA"/>
              </w:rPr>
            </w:pPr>
          </w:p>
          <w:p w14:paraId="1FBF6587" w14:textId="77777777" w:rsidR="00063344" w:rsidRPr="00EA55C6" w:rsidRDefault="00063344" w:rsidP="00D67CE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af-ZA"/>
              </w:rPr>
            </w:pPr>
          </w:p>
          <w:p w14:paraId="6F5C61D2" w14:textId="77777777" w:rsidR="00063344" w:rsidRPr="00EA55C6" w:rsidRDefault="00063344" w:rsidP="00D67CE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af-ZA"/>
              </w:rPr>
            </w:pPr>
          </w:p>
          <w:p w14:paraId="165C132D" w14:textId="77777777" w:rsidR="00063344" w:rsidRPr="00EA55C6" w:rsidRDefault="00063344" w:rsidP="00D67CE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af-ZA"/>
              </w:rPr>
            </w:pPr>
          </w:p>
          <w:p w14:paraId="3939AA10" w14:textId="77777777" w:rsidR="0068355D" w:rsidRPr="00EA55C6" w:rsidRDefault="0068355D" w:rsidP="00D67CE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bookmarkStart w:id="0" w:name="_GoBack"/>
            <w:bookmarkEnd w:id="0"/>
          </w:p>
          <w:p w14:paraId="374D2B50" w14:textId="77777777" w:rsidR="00EA55C6" w:rsidRDefault="007346B1" w:rsidP="00D67CE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EA55C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        </w:t>
            </w:r>
          </w:p>
          <w:p w14:paraId="7249F9B0" w14:textId="1D62E42D" w:rsidR="00063344" w:rsidRPr="00063344" w:rsidRDefault="00EA55C6" w:rsidP="00D67CEC">
            <w:pPr>
              <w:spacing w:line="360" w:lineRule="auto"/>
              <w:jc w:val="both"/>
              <w:rPr>
                <w:rFonts w:ascii="Sylfaen" w:hAnsi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       </w:t>
            </w:r>
            <w:r w:rsidR="00063344" w:rsidRPr="00EA55C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Ընդունվել է: Նախագծի 3-րդ կետում «սույն որոշումն ուժի մեջ մտնելուց հետո» բառերից </w:t>
            </w:r>
            <w:r w:rsidR="0087169E" w:rsidRPr="00EA55C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հետո ավելացվել է </w:t>
            </w:r>
            <w:r w:rsidR="00063344" w:rsidRPr="00EA55C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7346B1" w:rsidRPr="00EA55C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երկամսյա</w:t>
            </w:r>
            <w:r w:rsidR="00063344" w:rsidRPr="00EA55C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ժամկետում»</w:t>
            </w:r>
            <w:r w:rsidR="0087169E" w:rsidRPr="00EA55C6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բառերը:</w:t>
            </w:r>
          </w:p>
        </w:tc>
      </w:tr>
      <w:tr w:rsidR="00B95D27" w:rsidRPr="00AC4F56" w14:paraId="1F7B4268" w14:textId="77777777" w:rsidTr="00B95D27">
        <w:tblPrEx>
          <w:tblLook w:val="0000" w:firstRow="0" w:lastRow="0" w:firstColumn="0" w:lastColumn="0" w:noHBand="0" w:noVBand="0"/>
        </w:tblPrEx>
        <w:trPr>
          <w:trHeight w:val="395"/>
        </w:trPr>
        <w:tc>
          <w:tcPr>
            <w:tcW w:w="7830" w:type="dxa"/>
            <w:vMerge w:val="restart"/>
            <w:shd w:val="clear" w:color="auto" w:fill="D9D9D9" w:themeFill="background1" w:themeFillShade="D9"/>
            <w:vAlign w:val="center"/>
          </w:tcPr>
          <w:p w14:paraId="72F69C2F" w14:textId="77777777" w:rsidR="00B95D27" w:rsidRPr="00CD5F35" w:rsidRDefault="00457303" w:rsidP="00B95D27">
            <w:pPr>
              <w:shd w:val="clear" w:color="auto" w:fill="D9D9D9" w:themeFill="background1" w:themeFillShade="D9"/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 w:rsidRPr="00CD5F35">
              <w:rPr>
                <w:rFonts w:ascii="GHEA Grapalat" w:hAnsi="GHEA Grapalat"/>
                <w:sz w:val="24"/>
                <w:szCs w:val="24"/>
                <w:lang w:val="en-US" w:eastAsia="en-US"/>
              </w:rPr>
              <w:lastRenderedPageBreak/>
              <w:t>2</w:t>
            </w:r>
            <w:r w:rsidR="00B95D27" w:rsidRPr="00CD5F35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. </w:t>
            </w:r>
            <w:r w:rsidR="00B95D27" w:rsidRPr="00CD5F35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="00B95D27"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</w:t>
            </w:r>
            <w:r w:rsidR="00B95D27" w:rsidRPr="00CD5F35">
              <w:rPr>
                <w:rFonts w:ascii="GHEA Grapalat" w:hAnsi="GHEA Grapalat" w:cs="Sylfaen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7182" w:type="dxa"/>
            <w:shd w:val="clear" w:color="auto" w:fill="D9D9D9" w:themeFill="background1" w:themeFillShade="D9"/>
          </w:tcPr>
          <w:p w14:paraId="79D29A6D" w14:textId="4398B336" w:rsidR="00B95D27" w:rsidRPr="00CD5F35" w:rsidRDefault="00825706" w:rsidP="00E127C7">
            <w:pPr>
              <w:jc w:val="center"/>
              <w:rPr>
                <w:sz w:val="24"/>
                <w:szCs w:val="24"/>
                <w:lang w:val="hy-AM"/>
              </w:rPr>
            </w:pPr>
            <w:r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>11</w:t>
            </w:r>
            <w:r w:rsidR="000945D3"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>09</w:t>
            </w:r>
            <w:r w:rsidR="00B95D27"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>.202</w:t>
            </w:r>
            <w:r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B95D27"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</w:p>
        </w:tc>
      </w:tr>
      <w:tr w:rsidR="00B95D27" w:rsidRPr="00AC4F56" w14:paraId="0E74A5E6" w14:textId="77777777" w:rsidTr="00B95D27">
        <w:tblPrEx>
          <w:tblLook w:val="0000" w:firstRow="0" w:lastRow="0" w:firstColumn="0" w:lastColumn="0" w:noHBand="0" w:noVBand="0"/>
        </w:tblPrEx>
        <w:trPr>
          <w:trHeight w:val="422"/>
        </w:trPr>
        <w:tc>
          <w:tcPr>
            <w:tcW w:w="7830" w:type="dxa"/>
            <w:vMerge/>
            <w:shd w:val="clear" w:color="auto" w:fill="D9D9D9" w:themeFill="background1" w:themeFillShade="D9"/>
          </w:tcPr>
          <w:p w14:paraId="56AF5E88" w14:textId="77777777" w:rsidR="00B95D27" w:rsidRPr="00CD5F35" w:rsidRDefault="00B95D27" w:rsidP="00E127C7">
            <w:pPr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7182" w:type="dxa"/>
            <w:shd w:val="clear" w:color="auto" w:fill="D9D9D9" w:themeFill="background1" w:themeFillShade="D9"/>
          </w:tcPr>
          <w:p w14:paraId="20CA5D93" w14:textId="70D18651" w:rsidR="00B95D27" w:rsidRPr="00CD5F35" w:rsidRDefault="00B95D27" w:rsidP="00825706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№ </w:t>
            </w:r>
            <w:r w:rsidR="00825706"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>/27.2/40477-2023</w:t>
            </w:r>
          </w:p>
        </w:tc>
      </w:tr>
      <w:tr w:rsidR="00B95D27" w:rsidRPr="00825706" w14:paraId="157E1908" w14:textId="77777777" w:rsidTr="00B95D27">
        <w:tblPrEx>
          <w:tblLook w:val="0000" w:firstRow="0" w:lastRow="0" w:firstColumn="0" w:lastColumn="0" w:noHBand="0" w:noVBand="0"/>
        </w:tblPrEx>
        <w:trPr>
          <w:trHeight w:val="855"/>
        </w:trPr>
        <w:tc>
          <w:tcPr>
            <w:tcW w:w="7830" w:type="dxa"/>
            <w:shd w:val="clear" w:color="auto" w:fill="FFFFFF" w:themeFill="background1"/>
          </w:tcPr>
          <w:p w14:paraId="2B9A8D70" w14:textId="2E0A68C3" w:rsidR="00825706" w:rsidRPr="00CD5F35" w:rsidRDefault="00825706" w:rsidP="00825706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CD5F35">
              <w:rPr>
                <w:rFonts w:ascii="GHEA Grapalat" w:hAnsi="GHEA Grapalat" w:cs="IRTEK Courier"/>
                <w:sz w:val="24"/>
                <w:szCs w:val="24"/>
                <w:lang w:val="hy-AM"/>
              </w:rPr>
              <w:t>«</w:t>
            </w:r>
            <w:r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>Անալիտիկ» փակ բաժնետիրական ընկերության կանոնադրական կապիտալն ավելացնելու և 2022 թվականի գործունեության արդյունքներով  Հայաստանի Հանրապետության պետական բյուջե վճարման ենթակա շահութաբաժնի չափը նվազեցնելու մասին</w:t>
            </w:r>
            <w:r w:rsidRPr="00CD5F35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» </w:t>
            </w:r>
            <w:r w:rsidRPr="00CD5F3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CD5F35">
              <w:rPr>
                <w:rFonts w:ascii="GHEA Grapalat" w:hAnsi="GHEA Grapalat" w:cs="Sylfaen"/>
                <w:sz w:val="24"/>
                <w:szCs w:val="24"/>
                <w:lang w:val="fr-FR"/>
              </w:rPr>
              <w:t>կ</w:t>
            </w:r>
            <w:r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>առավարության</w:t>
            </w:r>
            <w:r w:rsidRPr="00CD5F3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CD5F3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CD5F3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D5F3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վերաբերյալ</w:t>
            </w:r>
            <w:r w:rsidRPr="00CD5F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դիտողություններ և առաջարկություններ չունեն:</w:t>
            </w:r>
          </w:p>
          <w:p w14:paraId="3D44D30D" w14:textId="77777777" w:rsidR="00B95D27" w:rsidRPr="00CD5F35" w:rsidRDefault="00B95D27" w:rsidP="00E127C7">
            <w:pPr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7182" w:type="dxa"/>
            <w:shd w:val="clear" w:color="auto" w:fill="FFFFFF" w:themeFill="background1"/>
          </w:tcPr>
          <w:p w14:paraId="570C7F57" w14:textId="6B5A1B36" w:rsidR="0017615D" w:rsidRPr="00CD5F35" w:rsidRDefault="00825706" w:rsidP="00076704">
            <w:pPr>
              <w:spacing w:line="360" w:lineRule="auto"/>
              <w:ind w:firstLine="61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5F3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</w:tbl>
    <w:p w14:paraId="3622AF3A" w14:textId="77777777" w:rsidR="00EC7226" w:rsidRPr="00AC4F56" w:rsidRDefault="00EC7226">
      <w:pPr>
        <w:rPr>
          <w:rFonts w:ascii="Sylfaen" w:hAnsi="Sylfaen"/>
          <w:lang w:val="af-ZA"/>
        </w:rPr>
      </w:pPr>
    </w:p>
    <w:sectPr w:rsidR="00EC7226" w:rsidRPr="00AC4F56" w:rsidSect="007861C4">
      <w:pgSz w:w="15840" w:h="12240" w:orient="landscape"/>
      <w:pgMar w:top="1440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A4B52"/>
    <w:multiLevelType w:val="hybridMultilevel"/>
    <w:tmpl w:val="2D849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C5BD7"/>
    <w:multiLevelType w:val="hybridMultilevel"/>
    <w:tmpl w:val="1CA41DA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9CF13CD"/>
    <w:multiLevelType w:val="hybridMultilevel"/>
    <w:tmpl w:val="8714B178"/>
    <w:lvl w:ilvl="0" w:tplc="1858423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44463"/>
    <w:rsid w:val="000027E2"/>
    <w:rsid w:val="00012642"/>
    <w:rsid w:val="00012EB5"/>
    <w:rsid w:val="00030267"/>
    <w:rsid w:val="00040C15"/>
    <w:rsid w:val="00042545"/>
    <w:rsid w:val="000571D2"/>
    <w:rsid w:val="000619EB"/>
    <w:rsid w:val="00063344"/>
    <w:rsid w:val="000701A6"/>
    <w:rsid w:val="000729EA"/>
    <w:rsid w:val="00075180"/>
    <w:rsid w:val="00076704"/>
    <w:rsid w:val="000945D3"/>
    <w:rsid w:val="000A1C1B"/>
    <w:rsid w:val="000A78BF"/>
    <w:rsid w:val="000B1436"/>
    <w:rsid w:val="000B516F"/>
    <w:rsid w:val="000C0BF6"/>
    <w:rsid w:val="000D167E"/>
    <w:rsid w:val="000E4AD3"/>
    <w:rsid w:val="00117F1C"/>
    <w:rsid w:val="00120A44"/>
    <w:rsid w:val="00123FE7"/>
    <w:rsid w:val="0014553B"/>
    <w:rsid w:val="0015160D"/>
    <w:rsid w:val="00153DFB"/>
    <w:rsid w:val="00174B46"/>
    <w:rsid w:val="001755E9"/>
    <w:rsid w:val="001758E4"/>
    <w:rsid w:val="0017615D"/>
    <w:rsid w:val="00176522"/>
    <w:rsid w:val="001801DA"/>
    <w:rsid w:val="001A1656"/>
    <w:rsid w:val="001B4F87"/>
    <w:rsid w:val="001C5EDF"/>
    <w:rsid w:val="001E5394"/>
    <w:rsid w:val="001E5CB2"/>
    <w:rsid w:val="00215A92"/>
    <w:rsid w:val="00233AC6"/>
    <w:rsid w:val="00242EAB"/>
    <w:rsid w:val="002477C9"/>
    <w:rsid w:val="00266F62"/>
    <w:rsid w:val="002712B5"/>
    <w:rsid w:val="00275112"/>
    <w:rsid w:val="00280B8A"/>
    <w:rsid w:val="00283D89"/>
    <w:rsid w:val="00283F69"/>
    <w:rsid w:val="00285F46"/>
    <w:rsid w:val="002A40E0"/>
    <w:rsid w:val="002B49FF"/>
    <w:rsid w:val="002C1A96"/>
    <w:rsid w:val="002E0A16"/>
    <w:rsid w:val="002E4617"/>
    <w:rsid w:val="002E730E"/>
    <w:rsid w:val="003202FD"/>
    <w:rsid w:val="003638A2"/>
    <w:rsid w:val="0036688C"/>
    <w:rsid w:val="00371B6B"/>
    <w:rsid w:val="003B1006"/>
    <w:rsid w:val="003D1AE0"/>
    <w:rsid w:val="003F7BCE"/>
    <w:rsid w:val="004003C2"/>
    <w:rsid w:val="00403EEE"/>
    <w:rsid w:val="00407C2B"/>
    <w:rsid w:val="00413266"/>
    <w:rsid w:val="00420BE9"/>
    <w:rsid w:val="00432449"/>
    <w:rsid w:val="00455BBB"/>
    <w:rsid w:val="00455F2A"/>
    <w:rsid w:val="00457303"/>
    <w:rsid w:val="004668F9"/>
    <w:rsid w:val="00492EB4"/>
    <w:rsid w:val="004A57EB"/>
    <w:rsid w:val="00507AB3"/>
    <w:rsid w:val="00514DD6"/>
    <w:rsid w:val="00516900"/>
    <w:rsid w:val="00541C76"/>
    <w:rsid w:val="00545203"/>
    <w:rsid w:val="0054715B"/>
    <w:rsid w:val="00577A06"/>
    <w:rsid w:val="0058322C"/>
    <w:rsid w:val="00586343"/>
    <w:rsid w:val="005A0759"/>
    <w:rsid w:val="005A08EF"/>
    <w:rsid w:val="005B1E71"/>
    <w:rsid w:val="005D38D2"/>
    <w:rsid w:val="005D3F12"/>
    <w:rsid w:val="005E2AF5"/>
    <w:rsid w:val="005E49DD"/>
    <w:rsid w:val="00601E28"/>
    <w:rsid w:val="00612D25"/>
    <w:rsid w:val="00627509"/>
    <w:rsid w:val="00634EEA"/>
    <w:rsid w:val="006549D1"/>
    <w:rsid w:val="006570C2"/>
    <w:rsid w:val="00660AD3"/>
    <w:rsid w:val="00672FFC"/>
    <w:rsid w:val="00674AC4"/>
    <w:rsid w:val="0068355D"/>
    <w:rsid w:val="006918B7"/>
    <w:rsid w:val="006A179A"/>
    <w:rsid w:val="006C3F52"/>
    <w:rsid w:val="006C5539"/>
    <w:rsid w:val="006D747B"/>
    <w:rsid w:val="006E790E"/>
    <w:rsid w:val="00710047"/>
    <w:rsid w:val="0073143D"/>
    <w:rsid w:val="007346B1"/>
    <w:rsid w:val="00741DA5"/>
    <w:rsid w:val="00751B4F"/>
    <w:rsid w:val="007672F7"/>
    <w:rsid w:val="007861C4"/>
    <w:rsid w:val="007862B9"/>
    <w:rsid w:val="00791290"/>
    <w:rsid w:val="007928CB"/>
    <w:rsid w:val="00794C56"/>
    <w:rsid w:val="007F22C2"/>
    <w:rsid w:val="0080027E"/>
    <w:rsid w:val="0080077E"/>
    <w:rsid w:val="008256CD"/>
    <w:rsid w:val="00825706"/>
    <w:rsid w:val="00832166"/>
    <w:rsid w:val="008327E5"/>
    <w:rsid w:val="00834AA0"/>
    <w:rsid w:val="00840C1B"/>
    <w:rsid w:val="00841742"/>
    <w:rsid w:val="00842BF1"/>
    <w:rsid w:val="00844560"/>
    <w:rsid w:val="008549E7"/>
    <w:rsid w:val="00862001"/>
    <w:rsid w:val="0087169E"/>
    <w:rsid w:val="008718AE"/>
    <w:rsid w:val="00876192"/>
    <w:rsid w:val="00880885"/>
    <w:rsid w:val="008862EE"/>
    <w:rsid w:val="008A389E"/>
    <w:rsid w:val="008A539E"/>
    <w:rsid w:val="008B4633"/>
    <w:rsid w:val="008C0232"/>
    <w:rsid w:val="008F36D1"/>
    <w:rsid w:val="00907FBB"/>
    <w:rsid w:val="0092668A"/>
    <w:rsid w:val="009274F3"/>
    <w:rsid w:val="009443F2"/>
    <w:rsid w:val="00944463"/>
    <w:rsid w:val="00947E0D"/>
    <w:rsid w:val="00953CB0"/>
    <w:rsid w:val="0095602D"/>
    <w:rsid w:val="009639F8"/>
    <w:rsid w:val="009B3E4D"/>
    <w:rsid w:val="009E006E"/>
    <w:rsid w:val="009E53CD"/>
    <w:rsid w:val="009E5545"/>
    <w:rsid w:val="00A4083C"/>
    <w:rsid w:val="00A42020"/>
    <w:rsid w:val="00A528F4"/>
    <w:rsid w:val="00A567F4"/>
    <w:rsid w:val="00A56B80"/>
    <w:rsid w:val="00A6392C"/>
    <w:rsid w:val="00A677EC"/>
    <w:rsid w:val="00AA6A27"/>
    <w:rsid w:val="00AB1F56"/>
    <w:rsid w:val="00AC4F56"/>
    <w:rsid w:val="00AC5642"/>
    <w:rsid w:val="00AC5DBE"/>
    <w:rsid w:val="00AC792C"/>
    <w:rsid w:val="00AD27B6"/>
    <w:rsid w:val="00AE6362"/>
    <w:rsid w:val="00B052BC"/>
    <w:rsid w:val="00B12E69"/>
    <w:rsid w:val="00B141D6"/>
    <w:rsid w:val="00B3145B"/>
    <w:rsid w:val="00B336F2"/>
    <w:rsid w:val="00B344CC"/>
    <w:rsid w:val="00B557A3"/>
    <w:rsid w:val="00B71DF3"/>
    <w:rsid w:val="00B7240E"/>
    <w:rsid w:val="00B73FC1"/>
    <w:rsid w:val="00B80A6D"/>
    <w:rsid w:val="00B93E6B"/>
    <w:rsid w:val="00B95D27"/>
    <w:rsid w:val="00B974BD"/>
    <w:rsid w:val="00BB70D2"/>
    <w:rsid w:val="00BC313E"/>
    <w:rsid w:val="00C023A6"/>
    <w:rsid w:val="00C11D62"/>
    <w:rsid w:val="00C22373"/>
    <w:rsid w:val="00C26E5C"/>
    <w:rsid w:val="00C3231E"/>
    <w:rsid w:val="00C54709"/>
    <w:rsid w:val="00C56628"/>
    <w:rsid w:val="00C824A2"/>
    <w:rsid w:val="00C9237A"/>
    <w:rsid w:val="00CC333C"/>
    <w:rsid w:val="00CD1C4D"/>
    <w:rsid w:val="00CD5F35"/>
    <w:rsid w:val="00CF2862"/>
    <w:rsid w:val="00D16858"/>
    <w:rsid w:val="00D2043B"/>
    <w:rsid w:val="00D22838"/>
    <w:rsid w:val="00D22A01"/>
    <w:rsid w:val="00D42FF7"/>
    <w:rsid w:val="00D56D6E"/>
    <w:rsid w:val="00D67CEC"/>
    <w:rsid w:val="00D82F41"/>
    <w:rsid w:val="00D90A64"/>
    <w:rsid w:val="00DA5BC5"/>
    <w:rsid w:val="00DD51EE"/>
    <w:rsid w:val="00DD66C6"/>
    <w:rsid w:val="00DF1100"/>
    <w:rsid w:val="00DF456F"/>
    <w:rsid w:val="00DF732F"/>
    <w:rsid w:val="00E03895"/>
    <w:rsid w:val="00E03AD0"/>
    <w:rsid w:val="00E05B77"/>
    <w:rsid w:val="00E13EFE"/>
    <w:rsid w:val="00E21CD1"/>
    <w:rsid w:val="00E22F35"/>
    <w:rsid w:val="00E25EBC"/>
    <w:rsid w:val="00E33242"/>
    <w:rsid w:val="00E37A76"/>
    <w:rsid w:val="00E52A1D"/>
    <w:rsid w:val="00E7070B"/>
    <w:rsid w:val="00E74F02"/>
    <w:rsid w:val="00E8371B"/>
    <w:rsid w:val="00E845A7"/>
    <w:rsid w:val="00E86B10"/>
    <w:rsid w:val="00EA55C6"/>
    <w:rsid w:val="00EB1E16"/>
    <w:rsid w:val="00EB376C"/>
    <w:rsid w:val="00EC0999"/>
    <w:rsid w:val="00EC1177"/>
    <w:rsid w:val="00EC152D"/>
    <w:rsid w:val="00EC2DDE"/>
    <w:rsid w:val="00EC7226"/>
    <w:rsid w:val="00ED1CD5"/>
    <w:rsid w:val="00F032EA"/>
    <w:rsid w:val="00F078EB"/>
    <w:rsid w:val="00F22BBC"/>
    <w:rsid w:val="00F26508"/>
    <w:rsid w:val="00F44A0D"/>
    <w:rsid w:val="00F4663B"/>
    <w:rsid w:val="00F51650"/>
    <w:rsid w:val="00F547CB"/>
    <w:rsid w:val="00F63C44"/>
    <w:rsid w:val="00F67885"/>
    <w:rsid w:val="00F73366"/>
    <w:rsid w:val="00F91B66"/>
    <w:rsid w:val="00F95EAA"/>
    <w:rsid w:val="00F96564"/>
    <w:rsid w:val="00F97339"/>
    <w:rsid w:val="00FA2B35"/>
    <w:rsid w:val="00FA324B"/>
    <w:rsid w:val="00FB31E5"/>
    <w:rsid w:val="00FC010A"/>
    <w:rsid w:val="00FD0137"/>
    <w:rsid w:val="00FD1D64"/>
    <w:rsid w:val="00FD651C"/>
    <w:rsid w:val="00FE1412"/>
    <w:rsid w:val="00FF2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454D6"/>
  <w15:docId w15:val="{A1FC1D99-BE08-4C97-97C0-0E6BE0916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4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944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9444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861C4"/>
    <w:pPr>
      <w:ind w:left="720"/>
      <w:contextualSpacing/>
    </w:pPr>
  </w:style>
  <w:style w:type="paragraph" w:styleId="BodyText">
    <w:name w:val="Body Text"/>
    <w:basedOn w:val="Normal"/>
    <w:link w:val="BodyTextChar"/>
    <w:rsid w:val="00844560"/>
    <w:pPr>
      <w:spacing w:after="14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844560"/>
    <w:rPr>
      <w:rFonts w:ascii="Calibri" w:eastAsia="Calibri" w:hAnsi="Calibri" w:cs="Times New Roman"/>
      <w:lang w:val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403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36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6D1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7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n.melikyan</dc:creator>
  <cp:lastModifiedBy>Gayane Petrosyan</cp:lastModifiedBy>
  <cp:revision>38</cp:revision>
  <cp:lastPrinted>2022-09-30T05:27:00Z</cp:lastPrinted>
  <dcterms:created xsi:type="dcterms:W3CDTF">2022-09-29T07:11:00Z</dcterms:created>
  <dcterms:modified xsi:type="dcterms:W3CDTF">2023-09-14T12:56:00Z</dcterms:modified>
</cp:coreProperties>
</file>