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2FA7EC" w14:textId="77777777" w:rsidR="00D83376" w:rsidRPr="004D5FEB" w:rsidRDefault="005D16A4" w:rsidP="00276B08">
      <w:pPr>
        <w:spacing w:line="360" w:lineRule="auto"/>
        <w:jc w:val="center"/>
        <w:rPr>
          <w:rFonts w:ascii="GHEA Grapalat" w:hAnsi="GHEA Grapalat"/>
          <w:b/>
          <w:lang w:val="hy-AM"/>
        </w:rPr>
      </w:pPr>
      <w:r w:rsidRPr="004D5FEB">
        <w:rPr>
          <w:rFonts w:ascii="GHEA Grapalat" w:hAnsi="GHEA Grapalat"/>
          <w:b/>
          <w:lang w:val="hy-AM"/>
        </w:rPr>
        <w:t>Հիմնավորում</w:t>
      </w:r>
    </w:p>
    <w:p w14:paraId="6149C31A" w14:textId="35540939" w:rsidR="00D83376" w:rsidRPr="004D5FEB" w:rsidRDefault="00B26067" w:rsidP="00276B08">
      <w:pPr>
        <w:pStyle w:val="NormalWeb"/>
        <w:shd w:val="clear" w:color="auto" w:fill="FFFFFF"/>
        <w:spacing w:before="0" w:beforeAutospacing="0" w:after="0" w:afterAutospacing="0" w:line="360" w:lineRule="auto"/>
        <w:ind w:firstLine="540"/>
        <w:jc w:val="center"/>
        <w:rPr>
          <w:rFonts w:ascii="GHEA Grapalat" w:eastAsia="GHEA Grapalat" w:hAnsi="GHEA Grapalat" w:cs="GHEA Grapalat"/>
          <w:lang w:val="hy-AM"/>
        </w:rPr>
      </w:pPr>
      <w:r w:rsidRPr="004D5FEB">
        <w:rPr>
          <w:rFonts w:ascii="GHEA Grapalat" w:hAnsi="GHEA Grapalat" w:cs="Sylfaen"/>
          <w:b/>
          <w:bCs/>
          <w:lang w:val="af-ZA"/>
        </w:rPr>
        <w:t>«</w:t>
      </w:r>
      <w:r>
        <w:rPr>
          <w:rFonts w:ascii="GHEA Grapalat" w:hAnsi="GHEA Grapalat" w:cs="Sylfaen"/>
          <w:b/>
          <w:bCs/>
          <w:lang w:val="hy-AM"/>
        </w:rPr>
        <w:t>Հ</w:t>
      </w:r>
      <w:r w:rsidRPr="004D5FEB">
        <w:rPr>
          <w:rFonts w:ascii="GHEA Grapalat" w:hAnsi="GHEA Grapalat" w:cs="Sylfaen"/>
          <w:b/>
          <w:bCs/>
          <w:lang w:val="hy-AM"/>
        </w:rPr>
        <w:t>այաստանի</w:t>
      </w:r>
      <w:r w:rsidRPr="004D5FEB">
        <w:rPr>
          <w:rFonts w:ascii="GHEA Grapalat" w:hAnsi="GHEA Grapalat" w:cs="Sylfaen"/>
          <w:b/>
          <w:bCs/>
          <w:lang w:val="af-ZA"/>
        </w:rPr>
        <w:t xml:space="preserve"> </w:t>
      </w:r>
      <w:r>
        <w:rPr>
          <w:rFonts w:ascii="GHEA Grapalat" w:hAnsi="GHEA Grapalat" w:cs="Sylfaen"/>
          <w:b/>
          <w:bCs/>
          <w:lang w:val="hy-AM"/>
        </w:rPr>
        <w:t>Հ</w:t>
      </w:r>
      <w:r w:rsidRPr="004D5FEB">
        <w:rPr>
          <w:rFonts w:ascii="GHEA Grapalat" w:hAnsi="GHEA Grapalat" w:cs="Sylfaen"/>
          <w:b/>
          <w:bCs/>
          <w:lang w:val="hy-AM"/>
        </w:rPr>
        <w:t>անրապետության</w:t>
      </w:r>
      <w:r w:rsidRPr="004D5FEB">
        <w:rPr>
          <w:rFonts w:ascii="GHEA Grapalat" w:hAnsi="GHEA Grapalat" w:cs="Sylfaen"/>
          <w:b/>
          <w:bCs/>
          <w:lang w:val="af-ZA"/>
        </w:rPr>
        <w:t xml:space="preserve"> 2</w:t>
      </w:r>
      <w:r>
        <w:rPr>
          <w:rFonts w:ascii="GHEA Grapalat" w:hAnsi="GHEA Grapalat" w:cs="Sylfaen"/>
          <w:b/>
          <w:bCs/>
          <w:lang w:val="hy-AM"/>
        </w:rPr>
        <w:t>02</w:t>
      </w:r>
      <w:r w:rsidRPr="00B26067">
        <w:rPr>
          <w:rFonts w:ascii="GHEA Grapalat" w:hAnsi="GHEA Grapalat" w:cs="Sylfaen"/>
          <w:b/>
          <w:bCs/>
          <w:lang w:val="hy-AM"/>
        </w:rPr>
        <w:t>3</w:t>
      </w:r>
      <w:r w:rsidRPr="004D5FEB">
        <w:rPr>
          <w:rFonts w:ascii="GHEA Grapalat" w:hAnsi="GHEA Grapalat" w:cs="Sylfaen"/>
          <w:b/>
          <w:bCs/>
          <w:lang w:val="af-ZA"/>
        </w:rPr>
        <w:t xml:space="preserve"> թվականի պետական բյուջե</w:t>
      </w:r>
      <w:r w:rsidRPr="004D5FEB">
        <w:rPr>
          <w:rFonts w:ascii="GHEA Grapalat" w:hAnsi="GHEA Grapalat" w:cs="Sylfaen"/>
          <w:b/>
          <w:bCs/>
          <w:lang w:val="hy-AM"/>
        </w:rPr>
        <w:t xml:space="preserve">ի մասին» օրենքում եվ </w:t>
      </w:r>
      <w:r>
        <w:rPr>
          <w:rFonts w:ascii="GHEA Grapalat" w:hAnsi="GHEA Grapalat" w:cs="Sylfaen"/>
          <w:b/>
          <w:bCs/>
          <w:lang w:val="hy-AM"/>
        </w:rPr>
        <w:t>Հ</w:t>
      </w:r>
      <w:r>
        <w:rPr>
          <w:rFonts w:ascii="GHEA Grapalat" w:hAnsi="GHEA Grapalat"/>
          <w:b/>
          <w:lang w:val="af-ZA"/>
        </w:rPr>
        <w:t xml:space="preserve">այաստանի </w:t>
      </w:r>
      <w:r>
        <w:rPr>
          <w:rFonts w:ascii="GHEA Grapalat" w:hAnsi="GHEA Grapalat"/>
          <w:b/>
          <w:lang w:val="hy-AM"/>
        </w:rPr>
        <w:t>Հ</w:t>
      </w:r>
      <w:r w:rsidRPr="004D5FEB">
        <w:rPr>
          <w:rFonts w:ascii="GHEA Grapalat" w:hAnsi="GHEA Grapalat"/>
          <w:b/>
          <w:lang w:val="af-ZA"/>
        </w:rPr>
        <w:t>անրապետության կառավարության 202</w:t>
      </w:r>
      <w:r>
        <w:rPr>
          <w:rFonts w:ascii="GHEA Grapalat" w:hAnsi="GHEA Grapalat"/>
          <w:b/>
          <w:lang w:val="af-ZA"/>
        </w:rPr>
        <w:t xml:space="preserve">2 թվականի </w:t>
      </w:r>
      <w:r w:rsidRPr="00BE7222">
        <w:rPr>
          <w:rFonts w:ascii="GHEA Grapalat" w:hAnsi="GHEA Grapalat"/>
          <w:b/>
          <w:lang w:val="af-ZA"/>
        </w:rPr>
        <w:t>դեկտեմբերի 29-ի N 2111-ն</w:t>
      </w:r>
      <w:r w:rsidRPr="004D5FEB">
        <w:rPr>
          <w:rFonts w:ascii="GHEA Grapalat" w:hAnsi="GHEA Grapalat"/>
          <w:b/>
          <w:lang w:val="af-ZA"/>
        </w:rPr>
        <w:t xml:space="preserve"> որոշման մեջ փոփոխություններ </w:t>
      </w:r>
      <w:r>
        <w:rPr>
          <w:rFonts w:ascii="GHEA Grapalat" w:hAnsi="GHEA Grapalat"/>
          <w:b/>
          <w:lang w:val="hy-AM"/>
        </w:rPr>
        <w:t>և</w:t>
      </w:r>
      <w:r w:rsidRPr="00F32C9A">
        <w:rPr>
          <w:rFonts w:ascii="GHEA Grapalat" w:hAnsi="GHEA Grapalat"/>
          <w:b/>
          <w:lang w:val="af-ZA"/>
        </w:rPr>
        <w:t xml:space="preserve"> լրացումներ</w:t>
      </w:r>
      <w:r w:rsidRPr="004D5FEB">
        <w:rPr>
          <w:rFonts w:ascii="GHEA Grapalat" w:hAnsi="GHEA Grapalat"/>
          <w:b/>
          <w:lang w:val="af-ZA"/>
        </w:rPr>
        <w:t xml:space="preserve"> կատարելու </w:t>
      </w:r>
      <w:bookmarkStart w:id="0" w:name="_Hlk145015689"/>
      <w:r>
        <w:rPr>
          <w:rFonts w:ascii="GHEA Grapalat" w:hAnsi="GHEA Grapalat"/>
          <w:b/>
          <w:lang w:val="af-ZA"/>
        </w:rPr>
        <w:t>մասին</w:t>
      </w:r>
      <w:bookmarkEnd w:id="0"/>
      <w:r>
        <w:rPr>
          <w:rFonts w:ascii="GHEA Grapalat" w:hAnsi="GHEA Grapalat"/>
          <w:b/>
          <w:lang w:val="hy-AM"/>
        </w:rPr>
        <w:t xml:space="preserve"> </w:t>
      </w:r>
      <w:r w:rsidR="009E5700" w:rsidRPr="00D43251">
        <w:rPr>
          <w:rFonts w:ascii="GHEA Grapalat" w:hAnsi="GHEA Grapalat" w:cs="Sylfaen"/>
          <w:b/>
          <w:bCs/>
          <w:lang w:val="hy-AM"/>
        </w:rPr>
        <w:t xml:space="preserve">ՀՀ  </w:t>
      </w:r>
      <w:r w:rsidR="00007B93" w:rsidRPr="00D43251">
        <w:rPr>
          <w:rFonts w:ascii="GHEA Grapalat" w:hAnsi="GHEA Grapalat" w:cs="Sylfaen"/>
          <w:b/>
          <w:bCs/>
          <w:lang w:val="hy-AM"/>
        </w:rPr>
        <w:t>կ</w:t>
      </w:r>
      <w:r w:rsidR="00D83376" w:rsidRPr="004D5FEB">
        <w:rPr>
          <w:rFonts w:ascii="GHEA Grapalat" w:hAnsi="GHEA Grapalat" w:cs="Sylfaen"/>
          <w:b/>
          <w:bCs/>
          <w:lang w:val="hy-AM"/>
        </w:rPr>
        <w:t>առավարության որոշման նախագծի ընդունման վերաբերյալ</w:t>
      </w:r>
    </w:p>
    <w:p w14:paraId="65CEA964" w14:textId="77777777" w:rsidR="00081E24" w:rsidRPr="00D43251" w:rsidRDefault="00081E24" w:rsidP="00081E24">
      <w:pPr>
        <w:pStyle w:val="NormalWeb"/>
        <w:shd w:val="clear" w:color="auto" w:fill="FFFFFF"/>
        <w:spacing w:before="0" w:beforeAutospacing="0" w:after="0" w:afterAutospacing="0" w:line="360" w:lineRule="auto"/>
        <w:jc w:val="center"/>
        <w:rPr>
          <w:rStyle w:val="Strong"/>
          <w:rFonts w:ascii="GHEA Grapalat" w:eastAsiaTheme="minorHAnsi" w:hAnsi="GHEA Grapalat"/>
          <w:b w:val="0"/>
          <w:color w:val="000000"/>
          <w:lang w:val="hy-AM"/>
        </w:rPr>
      </w:pPr>
    </w:p>
    <w:p w14:paraId="44453F37" w14:textId="77777777" w:rsidR="00D83376" w:rsidRPr="004D5FEB" w:rsidRDefault="00D83376" w:rsidP="002F7E9C">
      <w:pPr>
        <w:spacing w:line="360" w:lineRule="auto"/>
        <w:ind w:firstLine="720"/>
        <w:jc w:val="both"/>
        <w:rPr>
          <w:rFonts w:ascii="GHEA Grapalat" w:eastAsia="Calibri" w:hAnsi="GHEA Grapalat"/>
          <w:color w:val="00000A"/>
          <w:lang w:val="hy-AM" w:eastAsia="en-US"/>
        </w:rPr>
      </w:pPr>
      <w:r w:rsidRPr="004D5FEB">
        <w:rPr>
          <w:rFonts w:ascii="GHEA Grapalat" w:hAnsi="GHEA Grapalat"/>
          <w:b/>
          <w:bCs/>
          <w:lang w:val="hy-AM"/>
        </w:rPr>
        <w:t xml:space="preserve">1. </w:t>
      </w:r>
      <w:r w:rsidRPr="004D5FEB">
        <w:rPr>
          <w:rFonts w:ascii="GHEA Grapalat" w:hAnsi="GHEA Grapalat" w:cs="Sylfaen"/>
          <w:b/>
          <w:bCs/>
          <w:lang w:val="hy-AM"/>
        </w:rPr>
        <w:t>Իրավական</w:t>
      </w:r>
      <w:r w:rsidRPr="004D5FEB">
        <w:rPr>
          <w:rFonts w:ascii="GHEA Grapalat" w:hAnsi="GHEA Grapalat"/>
          <w:b/>
          <w:bCs/>
          <w:lang w:val="hy-AM"/>
        </w:rPr>
        <w:t xml:space="preserve"> </w:t>
      </w:r>
      <w:r w:rsidRPr="004D5FEB">
        <w:rPr>
          <w:rFonts w:ascii="GHEA Grapalat" w:hAnsi="GHEA Grapalat" w:cs="Sylfaen"/>
          <w:b/>
          <w:bCs/>
          <w:lang w:val="hy-AM"/>
        </w:rPr>
        <w:t>ակտի</w:t>
      </w:r>
      <w:r w:rsidRPr="004D5FEB">
        <w:rPr>
          <w:rFonts w:ascii="GHEA Grapalat" w:hAnsi="GHEA Grapalat"/>
          <w:b/>
          <w:bCs/>
          <w:lang w:val="hy-AM"/>
        </w:rPr>
        <w:t xml:space="preserve"> </w:t>
      </w:r>
      <w:r w:rsidRPr="004D5FEB">
        <w:rPr>
          <w:rFonts w:ascii="GHEA Grapalat" w:hAnsi="GHEA Grapalat" w:cs="Sylfaen"/>
          <w:b/>
          <w:bCs/>
          <w:lang w:val="hy-AM"/>
        </w:rPr>
        <w:t>ընդունման</w:t>
      </w:r>
      <w:r w:rsidRPr="004D5FEB">
        <w:rPr>
          <w:rFonts w:ascii="GHEA Grapalat" w:hAnsi="GHEA Grapalat"/>
          <w:b/>
          <w:bCs/>
          <w:lang w:val="hy-AM"/>
        </w:rPr>
        <w:t xml:space="preserve"> </w:t>
      </w:r>
      <w:r w:rsidRPr="004D5FEB">
        <w:rPr>
          <w:rFonts w:ascii="GHEA Grapalat" w:hAnsi="GHEA Grapalat" w:cs="Sylfaen"/>
          <w:b/>
          <w:bCs/>
          <w:lang w:val="hy-AM"/>
        </w:rPr>
        <w:t>անհրաժեշտությունը</w:t>
      </w:r>
      <w:r w:rsidRPr="004D5FEB">
        <w:rPr>
          <w:rFonts w:ascii="GHEA Grapalat" w:hAnsi="GHEA Grapalat"/>
          <w:lang w:val="hy-AM"/>
        </w:rPr>
        <w:t xml:space="preserve"> </w:t>
      </w:r>
    </w:p>
    <w:p w14:paraId="2F96EB50" w14:textId="61E91014" w:rsidR="00427944" w:rsidRPr="00A72321" w:rsidRDefault="00866326" w:rsidP="00427944">
      <w:pPr>
        <w:tabs>
          <w:tab w:val="left" w:pos="360"/>
        </w:tabs>
        <w:spacing w:line="360" w:lineRule="auto"/>
        <w:jc w:val="both"/>
        <w:rPr>
          <w:rFonts w:ascii="GHEA Grapalat" w:hAnsi="GHEA Grapalat"/>
          <w:lang w:val="hy-AM"/>
        </w:rPr>
      </w:pPr>
      <w:r w:rsidRPr="00AA16DE">
        <w:rPr>
          <w:rFonts w:ascii="GHEA Grapalat" w:hAnsi="GHEA Grapalat" w:cs="Sylfaen"/>
          <w:lang w:val="pt-BR"/>
        </w:rPr>
        <w:t xml:space="preserve">     </w:t>
      </w:r>
      <w:r w:rsidR="002F7E9C">
        <w:rPr>
          <w:rFonts w:ascii="GHEA Grapalat" w:hAnsi="GHEA Grapalat" w:cs="Sylfaen"/>
          <w:lang w:val="pt-BR"/>
        </w:rPr>
        <w:tab/>
      </w:r>
      <w:r w:rsidR="002E25BB" w:rsidRPr="004D5FEB">
        <w:rPr>
          <w:rFonts w:ascii="GHEA Grapalat" w:hAnsi="GHEA Grapalat" w:cs="Sylfaen"/>
          <w:lang w:val="hy-AM"/>
        </w:rPr>
        <w:t>Ներկայացվող նախագծի նպատակ</w:t>
      </w:r>
      <w:r w:rsidR="00031823" w:rsidRPr="00D43251">
        <w:rPr>
          <w:rFonts w:ascii="GHEA Grapalat" w:hAnsi="GHEA Grapalat" w:cs="Sylfaen"/>
          <w:lang w:val="hy-AM"/>
        </w:rPr>
        <w:t>ն</w:t>
      </w:r>
      <w:r w:rsidR="00031823" w:rsidRPr="00AA16DE">
        <w:rPr>
          <w:rFonts w:ascii="GHEA Grapalat" w:hAnsi="GHEA Grapalat" w:cs="Sylfaen"/>
          <w:lang w:val="pt-BR"/>
        </w:rPr>
        <w:t xml:space="preserve"> </w:t>
      </w:r>
      <w:r w:rsidR="00031823" w:rsidRPr="00D43251">
        <w:rPr>
          <w:rFonts w:ascii="GHEA Grapalat" w:hAnsi="GHEA Grapalat" w:cs="Sylfaen"/>
          <w:lang w:val="hy-AM"/>
        </w:rPr>
        <w:t>է</w:t>
      </w:r>
      <w:r w:rsidR="002E25BB" w:rsidRPr="004D5FEB">
        <w:rPr>
          <w:rFonts w:ascii="GHEA Grapalat" w:hAnsi="GHEA Grapalat" w:cs="Sylfaen"/>
          <w:lang w:val="hy-AM"/>
        </w:rPr>
        <w:t xml:space="preserve"> </w:t>
      </w:r>
      <w:r w:rsidR="00D43251" w:rsidRPr="00D43251">
        <w:rPr>
          <w:rFonts w:ascii="GHEA Grapalat" w:hAnsi="GHEA Grapalat" w:cs="Sylfaen"/>
          <w:lang w:val="hy-AM"/>
        </w:rPr>
        <w:t>բարձրացնել ՀՀ կառավարության պարտքի կառավարման արդյունավետությունը, այդ թվում, նվազեցնել վերաֆինանսավորման և փոխարժեքի ռիսկերը</w:t>
      </w:r>
      <w:r w:rsidR="002E25BB" w:rsidRPr="004D5FEB">
        <w:rPr>
          <w:rFonts w:ascii="GHEA Grapalat" w:hAnsi="GHEA Grapalat"/>
          <w:color w:val="000000"/>
          <w:lang w:val="hy-AM"/>
        </w:rPr>
        <w:t>։</w:t>
      </w:r>
      <w:r w:rsidR="00762CC6" w:rsidRPr="00AA16DE">
        <w:rPr>
          <w:rFonts w:ascii="GHEA Grapalat" w:hAnsi="GHEA Grapalat"/>
          <w:color w:val="000000"/>
          <w:lang w:val="pt-BR"/>
        </w:rPr>
        <w:t xml:space="preserve"> </w:t>
      </w:r>
    </w:p>
    <w:p w14:paraId="4BCE16BB" w14:textId="70229FDE" w:rsidR="00D83376" w:rsidRPr="00B26067" w:rsidRDefault="00D83376" w:rsidP="00EB114E">
      <w:pPr>
        <w:pStyle w:val="ListParagraph"/>
        <w:numPr>
          <w:ilvl w:val="1"/>
          <w:numId w:val="7"/>
        </w:numPr>
        <w:spacing w:line="360" w:lineRule="auto"/>
        <w:ind w:left="1170" w:hanging="450"/>
        <w:jc w:val="both"/>
        <w:rPr>
          <w:rFonts w:ascii="GHEA Grapalat" w:hAnsi="GHEA Grapalat" w:cs="Sylfaen"/>
          <w:b/>
          <w:bCs/>
          <w:lang w:val="hy-AM"/>
        </w:rPr>
      </w:pPr>
      <w:r w:rsidRPr="00B26067">
        <w:rPr>
          <w:rFonts w:ascii="GHEA Grapalat" w:hAnsi="GHEA Grapalat" w:cs="Sylfaen"/>
          <w:b/>
          <w:bCs/>
          <w:lang w:val="hy-AM"/>
        </w:rPr>
        <w:t>Կարգավորման</w:t>
      </w:r>
      <w:r w:rsidRPr="00B26067">
        <w:rPr>
          <w:rFonts w:ascii="GHEA Grapalat" w:hAnsi="GHEA Grapalat"/>
          <w:b/>
          <w:bCs/>
          <w:lang w:val="hy-AM"/>
        </w:rPr>
        <w:t xml:space="preserve"> </w:t>
      </w:r>
      <w:r w:rsidRPr="00B26067">
        <w:rPr>
          <w:rFonts w:ascii="GHEA Grapalat" w:hAnsi="GHEA Grapalat" w:cs="Sylfaen"/>
          <w:b/>
          <w:bCs/>
          <w:lang w:val="hy-AM"/>
        </w:rPr>
        <w:t>հարաբերությունների</w:t>
      </w:r>
      <w:r w:rsidRPr="00B26067">
        <w:rPr>
          <w:rFonts w:ascii="GHEA Grapalat" w:hAnsi="GHEA Grapalat"/>
          <w:b/>
          <w:bCs/>
          <w:lang w:val="hy-AM"/>
        </w:rPr>
        <w:t xml:space="preserve"> </w:t>
      </w:r>
      <w:r w:rsidRPr="00B26067">
        <w:rPr>
          <w:rFonts w:ascii="GHEA Grapalat" w:hAnsi="GHEA Grapalat" w:cs="Sylfaen"/>
          <w:b/>
          <w:bCs/>
          <w:lang w:val="hy-AM"/>
        </w:rPr>
        <w:t>ներկա</w:t>
      </w:r>
      <w:r w:rsidRPr="00B26067">
        <w:rPr>
          <w:rFonts w:ascii="GHEA Grapalat" w:hAnsi="GHEA Grapalat"/>
          <w:b/>
          <w:bCs/>
          <w:lang w:val="hy-AM"/>
        </w:rPr>
        <w:t xml:space="preserve"> </w:t>
      </w:r>
      <w:r w:rsidRPr="00B26067">
        <w:rPr>
          <w:rFonts w:ascii="GHEA Grapalat" w:hAnsi="GHEA Grapalat" w:cs="Sylfaen"/>
          <w:b/>
          <w:bCs/>
          <w:lang w:val="hy-AM"/>
        </w:rPr>
        <w:t>վիճակը</w:t>
      </w:r>
      <w:r w:rsidRPr="00B26067">
        <w:rPr>
          <w:rFonts w:ascii="GHEA Grapalat" w:hAnsi="GHEA Grapalat"/>
          <w:b/>
          <w:bCs/>
          <w:lang w:val="hy-AM"/>
        </w:rPr>
        <w:t xml:space="preserve"> </w:t>
      </w:r>
      <w:r w:rsidRPr="00B26067">
        <w:rPr>
          <w:rFonts w:ascii="GHEA Grapalat" w:hAnsi="GHEA Grapalat" w:cs="Sylfaen"/>
          <w:b/>
          <w:bCs/>
          <w:lang w:val="hy-AM"/>
        </w:rPr>
        <w:t>և</w:t>
      </w:r>
      <w:r w:rsidRPr="00B26067">
        <w:rPr>
          <w:rFonts w:ascii="GHEA Grapalat" w:hAnsi="GHEA Grapalat"/>
          <w:b/>
          <w:bCs/>
          <w:lang w:val="hy-AM"/>
        </w:rPr>
        <w:t xml:space="preserve"> </w:t>
      </w:r>
      <w:r w:rsidRPr="00B26067">
        <w:rPr>
          <w:rFonts w:ascii="GHEA Grapalat" w:hAnsi="GHEA Grapalat" w:cs="Sylfaen"/>
          <w:b/>
          <w:bCs/>
          <w:lang w:val="hy-AM"/>
        </w:rPr>
        <w:t>առկա</w:t>
      </w:r>
      <w:r w:rsidRPr="00B26067">
        <w:rPr>
          <w:rFonts w:ascii="GHEA Grapalat" w:hAnsi="GHEA Grapalat"/>
          <w:b/>
          <w:bCs/>
          <w:lang w:val="hy-AM"/>
        </w:rPr>
        <w:t xml:space="preserve"> </w:t>
      </w:r>
      <w:r w:rsidRPr="00B26067">
        <w:rPr>
          <w:rFonts w:ascii="GHEA Grapalat" w:hAnsi="GHEA Grapalat" w:cs="Sylfaen"/>
          <w:b/>
          <w:bCs/>
          <w:lang w:val="hy-AM"/>
        </w:rPr>
        <w:t>խնդիրները</w:t>
      </w:r>
    </w:p>
    <w:p w14:paraId="59215E11" w14:textId="188D48FE" w:rsidR="00B26067" w:rsidRDefault="00E04328" w:rsidP="00B26067">
      <w:pPr>
        <w:spacing w:line="360" w:lineRule="auto"/>
        <w:ind w:firstLine="720"/>
        <w:jc w:val="both"/>
        <w:rPr>
          <w:rFonts w:ascii="GHEA Grapalat" w:hAnsi="GHEA Grapalat" w:cs="Sylfaen"/>
          <w:lang w:val="hy-AM"/>
        </w:rPr>
      </w:pPr>
      <w:r>
        <w:rPr>
          <w:rFonts w:ascii="GHEA Grapalat" w:hAnsi="GHEA Grapalat" w:cs="Sylfaen"/>
          <w:lang w:val="hy-AM"/>
        </w:rPr>
        <w:t xml:space="preserve">Ներկայումս </w:t>
      </w:r>
      <w:r w:rsidR="00B26067" w:rsidRPr="00B26067">
        <w:rPr>
          <w:rFonts w:ascii="GHEA Grapalat" w:hAnsi="GHEA Grapalat" w:cs="Sylfaen"/>
          <w:lang w:val="hy-AM"/>
        </w:rPr>
        <w:t xml:space="preserve">ՀՀ կառավարության պարտքի </w:t>
      </w:r>
      <w:r w:rsidR="00B26067">
        <w:rPr>
          <w:rFonts w:ascii="GHEA Grapalat" w:hAnsi="GHEA Grapalat" w:cs="Sylfaen"/>
          <w:lang w:val="hy-AM"/>
        </w:rPr>
        <w:t xml:space="preserve">կառավարման </w:t>
      </w:r>
      <w:r w:rsidR="00B26067" w:rsidRPr="00B26067">
        <w:rPr>
          <w:rFonts w:ascii="GHEA Grapalat" w:hAnsi="GHEA Grapalat" w:cs="Sylfaen"/>
          <w:lang w:val="hy-AM"/>
        </w:rPr>
        <w:t xml:space="preserve">հիմնական </w:t>
      </w:r>
      <w:r w:rsidR="00B26067">
        <w:rPr>
          <w:rFonts w:ascii="GHEA Grapalat" w:hAnsi="GHEA Grapalat" w:cs="Sylfaen"/>
          <w:lang w:val="hy-AM"/>
        </w:rPr>
        <w:t>ռիսկերից մեկը</w:t>
      </w:r>
      <w:r w:rsidR="00B26067" w:rsidRPr="00B26067">
        <w:rPr>
          <w:rFonts w:ascii="GHEA Grapalat" w:hAnsi="GHEA Grapalat" w:cs="Sylfaen"/>
          <w:lang w:val="hy-AM"/>
        </w:rPr>
        <w:t xml:space="preserve"> փոխարժ</w:t>
      </w:r>
      <w:r w:rsidR="00B26067">
        <w:rPr>
          <w:rFonts w:ascii="GHEA Grapalat" w:hAnsi="GHEA Grapalat" w:cs="Sylfaen"/>
          <w:lang w:val="hy-AM"/>
        </w:rPr>
        <w:t xml:space="preserve">եքի ռիսկն է, որի </w:t>
      </w:r>
      <w:r w:rsidR="00B26067" w:rsidRPr="00B26067">
        <w:rPr>
          <w:rFonts w:ascii="GHEA Grapalat" w:hAnsi="GHEA Grapalat" w:cs="Sylfaen"/>
          <w:lang w:val="hy-AM"/>
        </w:rPr>
        <w:t>նվազեցմ</w:t>
      </w:r>
      <w:r w:rsidR="00B26067">
        <w:rPr>
          <w:rFonts w:ascii="GHEA Grapalat" w:hAnsi="GHEA Grapalat" w:cs="Sylfaen"/>
          <w:lang w:val="hy-AM"/>
        </w:rPr>
        <w:t>ա</w:t>
      </w:r>
      <w:r w:rsidR="00B26067" w:rsidRPr="00B26067">
        <w:rPr>
          <w:rFonts w:ascii="GHEA Grapalat" w:hAnsi="GHEA Grapalat" w:cs="Sylfaen"/>
          <w:lang w:val="hy-AM"/>
        </w:rPr>
        <w:t xml:space="preserve">ն </w:t>
      </w:r>
      <w:r w:rsidR="00B26067">
        <w:rPr>
          <w:rFonts w:ascii="GHEA Grapalat" w:hAnsi="GHEA Grapalat" w:cs="Sylfaen"/>
          <w:lang w:val="hy-AM"/>
        </w:rPr>
        <w:t xml:space="preserve">նպատակով անհրաժեշտ է պարբերաբար իրականացնել ՀՀ կառավարության պարտքի կառուցվածքի բարելավմանն ուղղված գործառնություններ: </w:t>
      </w:r>
      <w:r w:rsidR="00B26067" w:rsidRPr="00B26067">
        <w:rPr>
          <w:rFonts w:ascii="GHEA Grapalat" w:hAnsi="GHEA Grapalat" w:cs="Sylfaen"/>
          <w:lang w:val="hy-AM"/>
        </w:rPr>
        <w:t xml:space="preserve"> </w:t>
      </w:r>
    </w:p>
    <w:p w14:paraId="12EBEA69" w14:textId="77777777" w:rsidR="00E04328" w:rsidRPr="009D07F5" w:rsidRDefault="00E04328" w:rsidP="00E04328">
      <w:pPr>
        <w:spacing w:line="360" w:lineRule="auto"/>
        <w:ind w:firstLine="720"/>
        <w:jc w:val="both"/>
        <w:rPr>
          <w:rFonts w:ascii="GHEA Grapalat" w:hAnsi="GHEA Grapalat" w:cs="Sylfaen"/>
          <w:lang w:val="pt-BR"/>
        </w:rPr>
      </w:pPr>
      <w:r>
        <w:rPr>
          <w:rFonts w:ascii="GHEA Grapalat" w:hAnsi="GHEA Grapalat" w:cs="Sylfaen"/>
          <w:lang w:val="hy-AM"/>
        </w:rPr>
        <w:t>Ինչպես սահմանված է ՀՀ կ</w:t>
      </w:r>
      <w:r w:rsidRPr="00E04328">
        <w:rPr>
          <w:rFonts w:ascii="GHEA Grapalat" w:hAnsi="GHEA Grapalat" w:cs="Sylfaen"/>
          <w:lang w:val="pt-BR"/>
        </w:rPr>
        <w:t>առավարության 2021-2</w:t>
      </w:r>
      <w:r>
        <w:rPr>
          <w:rFonts w:ascii="GHEA Grapalat" w:hAnsi="GHEA Grapalat" w:cs="Sylfaen"/>
          <w:lang w:val="pt-BR"/>
        </w:rPr>
        <w:t>026թթ. ծրագրով,</w:t>
      </w:r>
      <w:r>
        <w:rPr>
          <w:rFonts w:ascii="GHEA Grapalat" w:hAnsi="GHEA Grapalat" w:cs="Sylfaen"/>
          <w:lang w:val="hy-AM"/>
        </w:rPr>
        <w:t xml:space="preserve"> պ</w:t>
      </w:r>
      <w:r w:rsidRPr="00E04328">
        <w:rPr>
          <w:rFonts w:ascii="GHEA Grapalat" w:hAnsi="GHEA Grapalat" w:cs="Sylfaen"/>
          <w:lang w:val="pt-BR"/>
        </w:rPr>
        <w:t>ետական ֆինանսների կայունութ</w:t>
      </w:r>
      <w:r>
        <w:rPr>
          <w:rFonts w:ascii="GHEA Grapalat" w:hAnsi="GHEA Grapalat" w:cs="Sylfaen"/>
          <w:lang w:val="pt-BR"/>
        </w:rPr>
        <w:t xml:space="preserve">յունն ամրապնդելու համար </w:t>
      </w:r>
      <w:r>
        <w:rPr>
          <w:rFonts w:ascii="GHEA Grapalat" w:hAnsi="GHEA Grapalat" w:cs="Sylfaen"/>
          <w:lang w:val="hy-AM"/>
        </w:rPr>
        <w:t>կ</w:t>
      </w:r>
      <w:r w:rsidRPr="00E04328">
        <w:rPr>
          <w:rFonts w:ascii="GHEA Grapalat" w:hAnsi="GHEA Grapalat" w:cs="Sylfaen"/>
          <w:lang w:val="pt-BR"/>
        </w:rPr>
        <w:t>առավարությունը ձգտելու է պետական բյուջեի պակասուրդի ֆինանսավորումն  ավելի մեծ չափով ապահովել դրամով փոխառությունների հաշվին: Դա թույլ կտա նվազեցնել պարտքի զգայունությունը փոխարժեքի տատանումներից, ինչպես նաև բարձրացնել ֆինանսների հասանելիությունը, որոնք անհրաժեշտ են տարաբնույթ ցնցումներին դիմակայելու հարցում Կառավարության կարողությունները նոր մակարդակի բարձրացնելու համար:</w:t>
      </w:r>
    </w:p>
    <w:p w14:paraId="393628A9" w14:textId="77777777" w:rsidR="00B26067" w:rsidRDefault="00B26067" w:rsidP="00B26067">
      <w:pPr>
        <w:tabs>
          <w:tab w:val="left" w:pos="360"/>
        </w:tabs>
        <w:spacing w:line="360" w:lineRule="auto"/>
        <w:ind w:firstLine="851"/>
        <w:jc w:val="both"/>
        <w:rPr>
          <w:rFonts w:ascii="GHEA Grapalat" w:hAnsi="GHEA Grapalat" w:cs="Sylfaen"/>
          <w:b/>
          <w:bCs/>
          <w:lang w:val="pt-BR"/>
        </w:rPr>
      </w:pPr>
      <w:r w:rsidRPr="00D43251">
        <w:rPr>
          <w:rFonts w:ascii="GHEA Grapalat" w:hAnsi="GHEA Grapalat" w:cs="Sylfaen"/>
          <w:b/>
          <w:bCs/>
          <w:lang w:val="pt-BR"/>
        </w:rPr>
        <w:t xml:space="preserve">1.2. Առկա խնդրի առաջարկվող լուծումը </w:t>
      </w:r>
    </w:p>
    <w:p w14:paraId="5F2C1533" w14:textId="005F2D0F" w:rsidR="00B26067" w:rsidRDefault="00A95A67" w:rsidP="00B26067">
      <w:pPr>
        <w:spacing w:line="360" w:lineRule="auto"/>
        <w:ind w:firstLine="720"/>
        <w:jc w:val="both"/>
        <w:rPr>
          <w:rFonts w:ascii="GHEA Grapalat" w:hAnsi="GHEA Grapalat" w:cs="Sylfaen"/>
          <w:lang w:val="hy-AM"/>
        </w:rPr>
      </w:pPr>
      <w:r>
        <w:rPr>
          <w:rFonts w:ascii="GHEA Grapalat" w:hAnsi="GHEA Grapalat" w:cs="Sylfaen"/>
          <w:lang w:val="hy-AM"/>
        </w:rPr>
        <w:t xml:space="preserve">ՀՀ կառավարության պարտքի </w:t>
      </w:r>
      <w:r w:rsidR="005533A2">
        <w:rPr>
          <w:rFonts w:ascii="GHEA Grapalat" w:hAnsi="GHEA Grapalat" w:cs="Sylfaen"/>
          <w:lang w:val="hy-AM"/>
        </w:rPr>
        <w:t xml:space="preserve">կառուցվածքի </w:t>
      </w:r>
      <w:bookmarkStart w:id="1" w:name="_GoBack"/>
      <w:bookmarkEnd w:id="1"/>
      <w:r>
        <w:rPr>
          <w:rFonts w:ascii="GHEA Grapalat" w:hAnsi="GHEA Grapalat" w:cs="Sylfaen"/>
          <w:lang w:val="hy-AM"/>
        </w:rPr>
        <w:t>բարելավման նպատակով առաջարկվում է արտարժութային պարտքը մասնակիորեն փոխարինել դրամային պարտքով</w:t>
      </w:r>
      <w:r w:rsidR="00AD479F">
        <w:rPr>
          <w:rFonts w:ascii="GHEA Grapalat" w:hAnsi="GHEA Grapalat" w:cs="Sylfaen"/>
          <w:lang w:val="hy-AM"/>
        </w:rPr>
        <w:t>, միաժամանակ նվազեցնելով վերաֆինանսավորման ռիսկը:</w:t>
      </w:r>
    </w:p>
    <w:p w14:paraId="42C4A523" w14:textId="40536CBC" w:rsidR="009D07F5" w:rsidRPr="00156ED3" w:rsidRDefault="002F7E9C" w:rsidP="00EB114E">
      <w:pPr>
        <w:tabs>
          <w:tab w:val="left" w:pos="360"/>
        </w:tabs>
        <w:spacing w:line="360" w:lineRule="auto"/>
        <w:ind w:firstLine="256"/>
        <w:jc w:val="both"/>
        <w:rPr>
          <w:rFonts w:ascii="GHEA Grapalat" w:hAnsi="GHEA Grapalat" w:cs="Sylfaen"/>
          <w:b/>
          <w:bCs/>
          <w:lang w:val="pt-BR"/>
        </w:rPr>
      </w:pPr>
      <w:r>
        <w:rPr>
          <w:rFonts w:ascii="GHEA Grapalat" w:hAnsi="GHEA Grapalat" w:cs="Sylfaen"/>
          <w:b/>
          <w:bCs/>
          <w:lang w:val="pt-BR"/>
        </w:rPr>
        <w:tab/>
      </w:r>
      <w:r>
        <w:rPr>
          <w:rFonts w:ascii="GHEA Grapalat" w:hAnsi="GHEA Grapalat" w:cs="Sylfaen"/>
          <w:b/>
          <w:bCs/>
          <w:lang w:val="pt-BR"/>
        </w:rPr>
        <w:tab/>
      </w:r>
      <w:r w:rsidR="009D07F5">
        <w:rPr>
          <w:rFonts w:ascii="GHEA Grapalat" w:hAnsi="GHEA Grapalat" w:cs="Sylfaen"/>
          <w:lang w:val="pt-BR"/>
        </w:rPr>
        <w:t xml:space="preserve"> </w:t>
      </w:r>
      <w:r w:rsidR="00C2429A">
        <w:rPr>
          <w:rFonts w:ascii="GHEA Grapalat" w:hAnsi="GHEA Grapalat" w:cs="Sylfaen"/>
          <w:b/>
          <w:bCs/>
          <w:lang w:val="hy-AM"/>
        </w:rPr>
        <w:t>2</w:t>
      </w:r>
      <w:r w:rsidR="009D07F5" w:rsidRPr="00156ED3">
        <w:rPr>
          <w:rFonts w:ascii="GHEA Grapalat" w:hAnsi="GHEA Grapalat" w:cs="Sylfaen"/>
          <w:b/>
          <w:bCs/>
          <w:lang w:val="pt-BR"/>
        </w:rPr>
        <w:t xml:space="preserve">. Իրավական ակտի կիրառման դեպքում ակնկալվող արդյունքը </w:t>
      </w:r>
    </w:p>
    <w:p w14:paraId="0D000AC2" w14:textId="06D2148B" w:rsidR="009D07F5" w:rsidRPr="00D43251" w:rsidRDefault="009D07F5" w:rsidP="009D07F5">
      <w:pPr>
        <w:tabs>
          <w:tab w:val="left" w:pos="360"/>
        </w:tabs>
        <w:spacing w:line="360" w:lineRule="auto"/>
        <w:jc w:val="both"/>
        <w:rPr>
          <w:rFonts w:ascii="GHEA Grapalat" w:hAnsi="GHEA Grapalat" w:cs="Sylfaen"/>
          <w:lang w:val="pt-BR"/>
        </w:rPr>
      </w:pPr>
      <w:r w:rsidRPr="00D43251">
        <w:rPr>
          <w:rFonts w:ascii="GHEA Grapalat" w:hAnsi="GHEA Grapalat" w:cs="Sylfaen"/>
          <w:lang w:val="pt-BR"/>
        </w:rPr>
        <w:t xml:space="preserve">    </w:t>
      </w:r>
      <w:r w:rsidR="00E04328">
        <w:rPr>
          <w:rFonts w:ascii="GHEA Grapalat" w:hAnsi="GHEA Grapalat" w:cs="Sylfaen"/>
          <w:lang w:val="pt-BR"/>
        </w:rPr>
        <w:tab/>
      </w:r>
      <w:r w:rsidR="00E04328">
        <w:rPr>
          <w:rFonts w:ascii="GHEA Grapalat" w:hAnsi="GHEA Grapalat" w:cs="Sylfaen"/>
          <w:lang w:val="pt-BR"/>
        </w:rPr>
        <w:tab/>
      </w:r>
      <w:r w:rsidRPr="00D43251">
        <w:rPr>
          <w:rFonts w:ascii="GHEA Grapalat" w:hAnsi="GHEA Grapalat" w:cs="Sylfaen"/>
          <w:lang w:val="pt-BR"/>
        </w:rPr>
        <w:t xml:space="preserve">Նախագիծն ընդունվելու դեպքում </w:t>
      </w:r>
      <w:r>
        <w:rPr>
          <w:rFonts w:ascii="GHEA Grapalat" w:hAnsi="GHEA Grapalat" w:cs="Sylfaen"/>
          <w:lang w:val="pt-BR"/>
        </w:rPr>
        <w:t>կբարելավվի ՀՀ կառավարության պարտքի կառուցվածքը</w:t>
      </w:r>
      <w:r w:rsidR="00AD479F">
        <w:rPr>
          <w:rFonts w:ascii="GHEA Grapalat" w:hAnsi="GHEA Grapalat" w:cs="Sylfaen"/>
          <w:lang w:val="hy-AM"/>
        </w:rPr>
        <w:t>,</w:t>
      </w:r>
      <w:r>
        <w:rPr>
          <w:rFonts w:ascii="GHEA Grapalat" w:hAnsi="GHEA Grapalat" w:cs="Sylfaen"/>
          <w:lang w:val="pt-BR"/>
        </w:rPr>
        <w:t xml:space="preserve"> կնվազի փոխարժեքի ռիսկը, կպակասի կախվածությունը ֆինանսավորման արտ</w:t>
      </w:r>
      <w:r w:rsidR="00E04328">
        <w:rPr>
          <w:rFonts w:ascii="GHEA Grapalat" w:hAnsi="GHEA Grapalat" w:cs="Sylfaen"/>
          <w:lang w:val="hy-AM"/>
        </w:rPr>
        <w:t>ա</w:t>
      </w:r>
      <w:r>
        <w:rPr>
          <w:rFonts w:ascii="GHEA Grapalat" w:hAnsi="GHEA Grapalat" w:cs="Sylfaen"/>
          <w:lang w:val="pt-BR"/>
        </w:rPr>
        <w:t>քին աղբյուրներից:</w:t>
      </w:r>
    </w:p>
    <w:p w14:paraId="55A95C30" w14:textId="11271F11" w:rsidR="009D07F5" w:rsidRPr="00156ED3" w:rsidRDefault="009D07F5" w:rsidP="009D07F5">
      <w:pPr>
        <w:tabs>
          <w:tab w:val="left" w:pos="360"/>
        </w:tabs>
        <w:spacing w:line="360" w:lineRule="auto"/>
        <w:jc w:val="both"/>
        <w:rPr>
          <w:rFonts w:ascii="GHEA Grapalat" w:hAnsi="GHEA Grapalat" w:cs="Sylfaen"/>
          <w:b/>
          <w:bCs/>
          <w:lang w:val="pt-BR"/>
        </w:rPr>
      </w:pPr>
      <w:r w:rsidRPr="00156ED3">
        <w:rPr>
          <w:rFonts w:ascii="GHEA Grapalat" w:hAnsi="GHEA Grapalat" w:cs="Sylfaen"/>
          <w:b/>
          <w:bCs/>
          <w:lang w:val="pt-BR"/>
        </w:rPr>
        <w:lastRenderedPageBreak/>
        <w:t xml:space="preserve">     </w:t>
      </w:r>
      <w:r w:rsidR="00E04328">
        <w:rPr>
          <w:rFonts w:ascii="GHEA Grapalat" w:hAnsi="GHEA Grapalat" w:cs="Sylfaen"/>
          <w:b/>
          <w:bCs/>
          <w:lang w:val="pt-BR"/>
        </w:rPr>
        <w:tab/>
      </w:r>
      <w:r w:rsidR="00C2429A">
        <w:rPr>
          <w:rFonts w:ascii="GHEA Grapalat" w:hAnsi="GHEA Grapalat" w:cs="Sylfaen"/>
          <w:b/>
          <w:bCs/>
          <w:lang w:val="hy-AM"/>
        </w:rPr>
        <w:t>3</w:t>
      </w:r>
      <w:r w:rsidRPr="00156ED3">
        <w:rPr>
          <w:rFonts w:ascii="GHEA Grapalat" w:hAnsi="GHEA Grapalat" w:cs="Sylfaen"/>
          <w:b/>
          <w:bCs/>
          <w:lang w:val="pt-BR"/>
        </w:rPr>
        <w:t xml:space="preserve">. </w:t>
      </w:r>
      <w:r w:rsidR="00C2429A" w:rsidRPr="00C2429A">
        <w:rPr>
          <w:rFonts w:ascii="GHEA Grapalat" w:hAnsi="GHEA Grapalat" w:cs="Sylfaen"/>
          <w:b/>
          <w:bCs/>
          <w:lang w:val="pt-BR"/>
        </w:rPr>
        <w:t>Իրավական ակտի ընդունման կապակցությամբ այլ նորմատիվ իրավական   ակտերի ընդունման անհրաժեշտություն.</w:t>
      </w:r>
    </w:p>
    <w:p w14:paraId="2022BD7E" w14:textId="77777777" w:rsidR="00C2429A" w:rsidRDefault="009D07F5" w:rsidP="00C2429A">
      <w:pPr>
        <w:tabs>
          <w:tab w:val="left" w:pos="360"/>
        </w:tabs>
        <w:spacing w:line="360" w:lineRule="auto"/>
        <w:ind w:firstLine="709"/>
        <w:jc w:val="both"/>
        <w:rPr>
          <w:rFonts w:ascii="GHEA Grapalat" w:hAnsi="GHEA Grapalat" w:cs="Sylfaen"/>
          <w:lang w:val="pt-BR"/>
        </w:rPr>
      </w:pPr>
      <w:r w:rsidRPr="00B26067">
        <w:rPr>
          <w:rFonts w:ascii="GHEA Grapalat" w:hAnsi="GHEA Grapalat" w:cs="Sylfaen"/>
          <w:bCs/>
          <w:lang w:val="af-ZA"/>
        </w:rPr>
        <w:t>«</w:t>
      </w:r>
      <w:r w:rsidRPr="00B26067">
        <w:rPr>
          <w:rFonts w:ascii="GHEA Grapalat" w:hAnsi="GHEA Grapalat" w:cs="Sylfaen"/>
          <w:bCs/>
          <w:lang w:val="hy-AM"/>
        </w:rPr>
        <w:t>Հայաստանի</w:t>
      </w:r>
      <w:r w:rsidRPr="00B26067">
        <w:rPr>
          <w:rFonts w:ascii="GHEA Grapalat" w:hAnsi="GHEA Grapalat" w:cs="Sylfaen"/>
          <w:bCs/>
          <w:lang w:val="af-ZA"/>
        </w:rPr>
        <w:t xml:space="preserve"> </w:t>
      </w:r>
      <w:r w:rsidRPr="00B26067">
        <w:rPr>
          <w:rFonts w:ascii="GHEA Grapalat" w:hAnsi="GHEA Grapalat" w:cs="Sylfaen"/>
          <w:bCs/>
          <w:lang w:val="hy-AM"/>
        </w:rPr>
        <w:t>Հանրապետության</w:t>
      </w:r>
      <w:r w:rsidRPr="00B26067">
        <w:rPr>
          <w:rFonts w:ascii="GHEA Grapalat" w:hAnsi="GHEA Grapalat" w:cs="Sylfaen"/>
          <w:bCs/>
          <w:lang w:val="af-ZA"/>
        </w:rPr>
        <w:t xml:space="preserve"> 2</w:t>
      </w:r>
      <w:r w:rsidRPr="00B26067">
        <w:rPr>
          <w:rFonts w:ascii="GHEA Grapalat" w:hAnsi="GHEA Grapalat" w:cs="Sylfaen"/>
          <w:bCs/>
          <w:lang w:val="hy-AM"/>
        </w:rPr>
        <w:t>023</w:t>
      </w:r>
      <w:r w:rsidRPr="00B26067">
        <w:rPr>
          <w:rFonts w:ascii="GHEA Grapalat" w:hAnsi="GHEA Grapalat" w:cs="Sylfaen"/>
          <w:bCs/>
          <w:lang w:val="af-ZA"/>
        </w:rPr>
        <w:t xml:space="preserve"> թվականի պետական բյուջե</w:t>
      </w:r>
      <w:r w:rsidRPr="00B26067">
        <w:rPr>
          <w:rFonts w:ascii="GHEA Grapalat" w:hAnsi="GHEA Grapalat" w:cs="Sylfaen"/>
          <w:bCs/>
          <w:lang w:val="hy-AM"/>
        </w:rPr>
        <w:t>ի մասին» օրենքում եվ Հ</w:t>
      </w:r>
      <w:r w:rsidRPr="00B26067">
        <w:rPr>
          <w:rFonts w:ascii="GHEA Grapalat" w:hAnsi="GHEA Grapalat"/>
          <w:lang w:val="af-ZA"/>
        </w:rPr>
        <w:t xml:space="preserve">այաստանի </w:t>
      </w:r>
      <w:r w:rsidRPr="00B26067">
        <w:rPr>
          <w:rFonts w:ascii="GHEA Grapalat" w:hAnsi="GHEA Grapalat"/>
          <w:lang w:val="hy-AM"/>
        </w:rPr>
        <w:t>Հ</w:t>
      </w:r>
      <w:r w:rsidRPr="00B26067">
        <w:rPr>
          <w:rFonts w:ascii="GHEA Grapalat" w:hAnsi="GHEA Grapalat"/>
          <w:lang w:val="af-ZA"/>
        </w:rPr>
        <w:t xml:space="preserve">անրապետության կառավարության 2022 թվականի դեկտեմբերի 29-ի N 2111-ն որոշման մեջ փոփոխություններ </w:t>
      </w:r>
      <w:r w:rsidRPr="00B26067">
        <w:rPr>
          <w:rFonts w:ascii="GHEA Grapalat" w:hAnsi="GHEA Grapalat"/>
          <w:lang w:val="hy-AM"/>
        </w:rPr>
        <w:t>և</w:t>
      </w:r>
      <w:r w:rsidRPr="00B26067">
        <w:rPr>
          <w:rFonts w:ascii="GHEA Grapalat" w:hAnsi="GHEA Grapalat"/>
          <w:lang w:val="af-ZA"/>
        </w:rPr>
        <w:t xml:space="preserve"> լրացումներ կատարելու մասին</w:t>
      </w:r>
      <w:r w:rsidRPr="00B26067">
        <w:rPr>
          <w:rFonts w:ascii="GHEA Grapalat" w:hAnsi="GHEA Grapalat"/>
          <w:lang w:val="hy-AM"/>
        </w:rPr>
        <w:t xml:space="preserve"> </w:t>
      </w:r>
      <w:r w:rsidRPr="00B26067">
        <w:rPr>
          <w:rFonts w:ascii="GHEA Grapalat" w:hAnsi="GHEA Grapalat" w:cs="Sylfaen"/>
          <w:bCs/>
          <w:lang w:val="hy-AM"/>
        </w:rPr>
        <w:t>ՀՀ  կառավարության որոշման</w:t>
      </w:r>
      <w:r w:rsidRPr="00D43251">
        <w:rPr>
          <w:rFonts w:ascii="GHEA Grapalat" w:hAnsi="GHEA Grapalat" w:cs="Sylfaen"/>
          <w:lang w:val="pt-BR"/>
        </w:rPr>
        <w:t xml:space="preserve"> նախագծի ընդունումից հետո այլ իրավական ակտերի ընդունման անհրաժեշտություն չի առաջանա։ </w:t>
      </w:r>
    </w:p>
    <w:p w14:paraId="7424FB74" w14:textId="2A47D0D1" w:rsidR="002F7E9C" w:rsidRPr="00C2429A" w:rsidRDefault="00C2429A" w:rsidP="00C2429A">
      <w:pPr>
        <w:tabs>
          <w:tab w:val="left" w:pos="360"/>
        </w:tabs>
        <w:spacing w:line="360" w:lineRule="auto"/>
        <w:ind w:firstLine="709"/>
        <w:jc w:val="both"/>
        <w:rPr>
          <w:rFonts w:ascii="GHEA Grapalat" w:hAnsi="GHEA Grapalat" w:cs="Sylfaen"/>
          <w:lang w:val="pt-BR"/>
        </w:rPr>
      </w:pPr>
      <w:r>
        <w:rPr>
          <w:rFonts w:ascii="GHEA Grapalat" w:hAnsi="GHEA Grapalat" w:cs="Sylfaen"/>
          <w:b/>
          <w:bCs/>
          <w:lang w:val="hy-AM"/>
        </w:rPr>
        <w:t>4</w:t>
      </w:r>
      <w:r w:rsidR="009D07F5" w:rsidRPr="00156ED3">
        <w:rPr>
          <w:rFonts w:ascii="GHEA Grapalat" w:hAnsi="GHEA Grapalat" w:cs="Sylfaen"/>
          <w:b/>
          <w:bCs/>
          <w:lang w:val="pt-BR"/>
        </w:rPr>
        <w:t xml:space="preserve">. Կապը ռազմավարական փաստաթղթերի հետ. </w:t>
      </w:r>
    </w:p>
    <w:p w14:paraId="7401B387" w14:textId="43410C7D" w:rsidR="009D07F5" w:rsidRPr="002F7E9C" w:rsidRDefault="002F7E9C" w:rsidP="00C2429A">
      <w:pPr>
        <w:tabs>
          <w:tab w:val="left" w:pos="360"/>
          <w:tab w:val="left" w:pos="540"/>
          <w:tab w:val="left" w:pos="630"/>
        </w:tabs>
        <w:spacing w:line="360" w:lineRule="auto"/>
        <w:jc w:val="both"/>
        <w:rPr>
          <w:rFonts w:ascii="GHEA Grapalat" w:hAnsi="GHEA Grapalat" w:cs="Sylfaen"/>
          <w:bCs/>
          <w:lang w:val="af-ZA"/>
        </w:rPr>
      </w:pPr>
      <w:r w:rsidRPr="00C2429A">
        <w:rPr>
          <w:rFonts w:ascii="GHEA Grapalat" w:hAnsi="GHEA Grapalat" w:cs="Sylfaen"/>
          <w:bCs/>
          <w:lang w:val="af-ZA"/>
        </w:rPr>
        <w:tab/>
      </w:r>
      <w:r w:rsidR="009D07F5" w:rsidRPr="002F7E9C">
        <w:rPr>
          <w:rFonts w:ascii="GHEA Grapalat" w:hAnsi="GHEA Grapalat" w:cs="Sylfaen"/>
          <w:bCs/>
          <w:lang w:val="af-ZA"/>
        </w:rPr>
        <w:t>Որոշման նախագիծը բխում է Կառավարության 2021-2</w:t>
      </w:r>
      <w:r w:rsidR="00E04328" w:rsidRPr="002F7E9C">
        <w:rPr>
          <w:rFonts w:ascii="GHEA Grapalat" w:hAnsi="GHEA Grapalat" w:cs="Sylfaen"/>
          <w:bCs/>
          <w:lang w:val="af-ZA"/>
        </w:rPr>
        <w:t xml:space="preserve">026թթ. </w:t>
      </w:r>
      <w:r>
        <w:rPr>
          <w:rFonts w:ascii="GHEA Grapalat" w:hAnsi="GHEA Grapalat" w:cs="Sylfaen"/>
          <w:bCs/>
          <w:lang w:val="af-ZA"/>
        </w:rPr>
        <w:t>ծ</w:t>
      </w:r>
      <w:r w:rsidR="00E04328" w:rsidRPr="002F7E9C">
        <w:rPr>
          <w:rFonts w:ascii="GHEA Grapalat" w:hAnsi="GHEA Grapalat" w:cs="Sylfaen"/>
          <w:bCs/>
          <w:lang w:val="af-ZA"/>
        </w:rPr>
        <w:t>րագ</w:t>
      </w:r>
      <w:r w:rsidR="009D07F5" w:rsidRPr="002F7E9C">
        <w:rPr>
          <w:rFonts w:ascii="GHEA Grapalat" w:hAnsi="GHEA Grapalat" w:cs="Sylfaen"/>
          <w:bCs/>
          <w:lang w:val="af-ZA"/>
        </w:rPr>
        <w:t>ր</w:t>
      </w:r>
      <w:r w:rsidR="00E04328" w:rsidRPr="002F7E9C">
        <w:rPr>
          <w:rFonts w:ascii="GHEA Grapalat" w:hAnsi="GHEA Grapalat" w:cs="Sylfaen"/>
          <w:bCs/>
          <w:lang w:val="af-ZA"/>
        </w:rPr>
        <w:t>ի</w:t>
      </w:r>
      <w:r w:rsidR="009D07F5" w:rsidRPr="002F7E9C">
        <w:rPr>
          <w:rFonts w:ascii="GHEA Grapalat" w:hAnsi="GHEA Grapalat" w:cs="Sylfaen"/>
          <w:bCs/>
          <w:lang w:val="af-ZA"/>
        </w:rPr>
        <w:t xml:space="preserve"> «</w:t>
      </w:r>
      <w:r>
        <w:rPr>
          <w:rFonts w:ascii="GHEA Grapalat" w:hAnsi="GHEA Grapalat" w:cs="Sylfaen"/>
          <w:bCs/>
          <w:lang w:val="af-ZA"/>
        </w:rPr>
        <w:t>6.8</w:t>
      </w:r>
      <w:r w:rsidR="00C2429A">
        <w:rPr>
          <w:rFonts w:ascii="GHEA Grapalat" w:hAnsi="GHEA Grapalat" w:cs="Sylfaen"/>
          <w:bCs/>
          <w:lang w:val="hy-AM"/>
        </w:rPr>
        <w:t xml:space="preserve"> </w:t>
      </w:r>
      <w:r w:rsidRPr="002F7E9C">
        <w:rPr>
          <w:rFonts w:ascii="GHEA Grapalat" w:hAnsi="GHEA Grapalat" w:cs="Sylfaen"/>
          <w:bCs/>
          <w:lang w:val="af-ZA"/>
        </w:rPr>
        <w:t>Հ</w:t>
      </w:r>
      <w:r w:rsidR="00E04328" w:rsidRPr="002F7E9C">
        <w:rPr>
          <w:rFonts w:ascii="GHEA Grapalat" w:hAnsi="GHEA Grapalat" w:cs="Sylfaen"/>
          <w:bCs/>
          <w:lang w:val="af-ZA"/>
        </w:rPr>
        <w:t xml:space="preserve">արկաբյուջետային </w:t>
      </w:r>
      <w:r w:rsidRPr="00C2429A">
        <w:rPr>
          <w:rFonts w:ascii="GHEA Grapalat" w:hAnsi="GHEA Grapalat" w:cs="Sylfaen"/>
          <w:bCs/>
          <w:lang w:val="af-ZA"/>
        </w:rPr>
        <w:t>ք</w:t>
      </w:r>
      <w:r w:rsidR="009D07F5" w:rsidRPr="002F7E9C">
        <w:rPr>
          <w:rFonts w:ascii="GHEA Grapalat" w:hAnsi="GHEA Grapalat" w:cs="Sylfaen"/>
          <w:bCs/>
          <w:lang w:val="af-ZA"/>
        </w:rPr>
        <w:t>աղաքականություն» բաժնի դրույթներից:</w:t>
      </w:r>
    </w:p>
    <w:sectPr w:rsidR="009D07F5" w:rsidRPr="002F7E9C" w:rsidSect="00C46F93">
      <w:footerReference w:type="first" r:id="rId7"/>
      <w:pgSz w:w="11906" w:h="16838" w:code="9"/>
      <w:pgMar w:top="1170" w:right="926" w:bottom="810" w:left="108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F55BF0" w14:textId="77777777" w:rsidR="005832BC" w:rsidRDefault="005832BC">
      <w:r>
        <w:separator/>
      </w:r>
    </w:p>
  </w:endnote>
  <w:endnote w:type="continuationSeparator" w:id="0">
    <w:p w14:paraId="10C2B149" w14:textId="77777777" w:rsidR="005832BC" w:rsidRDefault="005832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A36AD8" w14:textId="77777777" w:rsidR="00E20FDB" w:rsidRDefault="005832BC">
    <w:pPr>
      <w:rPr>
        <w:rFonts w:ascii="GHEA Grapalat" w:hAnsi="GHEA Grapalat"/>
        <w:b/>
        <w:color w:val="0000FF"/>
        <w:sz w:val="20"/>
        <w:szCs w:val="20"/>
        <w:lang w:val="en-GB" w:eastAsia="en-US"/>
      </w:rPr>
    </w:pPr>
  </w:p>
  <w:p w14:paraId="4946C25D" w14:textId="77777777" w:rsidR="00E20FDB" w:rsidRDefault="005832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CA2B0E" w14:textId="77777777" w:rsidR="005832BC" w:rsidRDefault="005832BC">
      <w:r>
        <w:separator/>
      </w:r>
    </w:p>
  </w:footnote>
  <w:footnote w:type="continuationSeparator" w:id="0">
    <w:p w14:paraId="4E676C69" w14:textId="77777777" w:rsidR="005832BC" w:rsidRDefault="005832B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64915"/>
    <w:multiLevelType w:val="multilevel"/>
    <w:tmpl w:val="FAB8231C"/>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08316031"/>
    <w:multiLevelType w:val="hybridMultilevel"/>
    <w:tmpl w:val="0EE85828"/>
    <w:styleLink w:val="ImportedStyle1"/>
    <w:lvl w:ilvl="0" w:tplc="78FCE24A">
      <w:start w:val="1"/>
      <w:numFmt w:val="bullet"/>
      <w:lvlText w:val="·"/>
      <w:lvlJc w:val="left"/>
      <w:pPr>
        <w:ind w:left="720" w:hanging="72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54AFE50">
      <w:start w:val="1"/>
      <w:numFmt w:val="bullet"/>
      <w:lvlText w:val="o"/>
      <w:lvlJc w:val="left"/>
      <w:pPr>
        <w:ind w:left="72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DA817CC">
      <w:start w:val="1"/>
      <w:numFmt w:val="bullet"/>
      <w:lvlText w:val="▪"/>
      <w:lvlJc w:val="left"/>
      <w:pPr>
        <w:ind w:left="144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6C20CA8">
      <w:start w:val="1"/>
      <w:numFmt w:val="bullet"/>
      <w:lvlText w:val="·"/>
      <w:lvlJc w:val="left"/>
      <w:pPr>
        <w:ind w:left="2160" w:hanging="72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A76CAA6">
      <w:start w:val="1"/>
      <w:numFmt w:val="bullet"/>
      <w:lvlText w:val="o"/>
      <w:lvlJc w:val="left"/>
      <w:pPr>
        <w:ind w:left="288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834C192">
      <w:start w:val="1"/>
      <w:numFmt w:val="bullet"/>
      <w:lvlText w:val="▪"/>
      <w:lvlJc w:val="left"/>
      <w:pPr>
        <w:ind w:left="360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CECE148">
      <w:start w:val="1"/>
      <w:numFmt w:val="bullet"/>
      <w:lvlText w:val="·"/>
      <w:lvlJc w:val="left"/>
      <w:pPr>
        <w:ind w:left="4320" w:hanging="72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4B2E9C56">
      <w:start w:val="1"/>
      <w:numFmt w:val="bullet"/>
      <w:lvlText w:val="o"/>
      <w:lvlJc w:val="left"/>
      <w:pPr>
        <w:ind w:left="504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37C7B32">
      <w:start w:val="1"/>
      <w:numFmt w:val="bullet"/>
      <w:lvlText w:val="▪"/>
      <w:lvlJc w:val="left"/>
      <w:pPr>
        <w:ind w:left="576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17EC64EB"/>
    <w:multiLevelType w:val="hybridMultilevel"/>
    <w:tmpl w:val="3EB40EC6"/>
    <w:lvl w:ilvl="0" w:tplc="4E663010">
      <w:start w:val="1"/>
      <w:numFmt w:val="decimal"/>
      <w:lvlText w:val="%1."/>
      <w:lvlJc w:val="left"/>
      <w:pPr>
        <w:ind w:left="1211" w:hanging="360"/>
      </w:pPr>
      <w:rPr>
        <w:rFonts w:cs="Arial Armenian" w:hint="default"/>
        <w:color w:val="auto"/>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3" w15:restartNumberingAfterBreak="0">
    <w:nsid w:val="1B710212"/>
    <w:multiLevelType w:val="hybridMultilevel"/>
    <w:tmpl w:val="3C1EA6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B044CBC"/>
    <w:multiLevelType w:val="hybridMultilevel"/>
    <w:tmpl w:val="3EB40EC6"/>
    <w:lvl w:ilvl="0" w:tplc="4E663010">
      <w:start w:val="1"/>
      <w:numFmt w:val="decimal"/>
      <w:lvlText w:val="%1."/>
      <w:lvlJc w:val="left"/>
      <w:pPr>
        <w:ind w:left="1211" w:hanging="360"/>
      </w:pPr>
      <w:rPr>
        <w:rFonts w:cs="Arial Armenian" w:hint="default"/>
        <w:color w:val="auto"/>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5" w15:restartNumberingAfterBreak="0">
    <w:nsid w:val="6B614991"/>
    <w:multiLevelType w:val="hybridMultilevel"/>
    <w:tmpl w:val="345E613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7B5B1432"/>
    <w:multiLevelType w:val="multilevel"/>
    <w:tmpl w:val="0B14804A"/>
    <w:lvl w:ilvl="0">
      <w:start w:val="1"/>
      <w:numFmt w:val="decimal"/>
      <w:lvlText w:val="%1."/>
      <w:lvlJc w:val="left"/>
      <w:pPr>
        <w:ind w:left="420" w:hanging="420"/>
      </w:pPr>
      <w:rPr>
        <w:rFonts w:cs="Times New Roman" w:hint="default"/>
      </w:rPr>
    </w:lvl>
    <w:lvl w:ilvl="1">
      <w:start w:val="1"/>
      <w:numFmt w:val="decimal"/>
      <w:lvlText w:val="%1.%2."/>
      <w:lvlJc w:val="left"/>
      <w:pPr>
        <w:ind w:left="1571" w:hanging="720"/>
      </w:pPr>
      <w:rPr>
        <w:rFonts w:cs="Times New Roman" w:hint="default"/>
      </w:rPr>
    </w:lvl>
    <w:lvl w:ilvl="2">
      <w:start w:val="1"/>
      <w:numFmt w:val="decimal"/>
      <w:lvlText w:val="%1.%2.%3."/>
      <w:lvlJc w:val="left"/>
      <w:pPr>
        <w:ind w:left="2422" w:hanging="720"/>
      </w:pPr>
      <w:rPr>
        <w:rFonts w:cs="Times New Roman" w:hint="default"/>
      </w:rPr>
    </w:lvl>
    <w:lvl w:ilvl="3">
      <w:start w:val="1"/>
      <w:numFmt w:val="decimal"/>
      <w:lvlText w:val="%1.%2.%3.%4."/>
      <w:lvlJc w:val="left"/>
      <w:pPr>
        <w:ind w:left="3633" w:hanging="1080"/>
      </w:pPr>
      <w:rPr>
        <w:rFonts w:cs="Times New Roman" w:hint="default"/>
      </w:rPr>
    </w:lvl>
    <w:lvl w:ilvl="4">
      <w:start w:val="1"/>
      <w:numFmt w:val="decimal"/>
      <w:lvlText w:val="%1.%2.%3.%4.%5."/>
      <w:lvlJc w:val="left"/>
      <w:pPr>
        <w:ind w:left="4484" w:hanging="1080"/>
      </w:pPr>
      <w:rPr>
        <w:rFonts w:cs="Times New Roman" w:hint="default"/>
      </w:rPr>
    </w:lvl>
    <w:lvl w:ilvl="5">
      <w:start w:val="1"/>
      <w:numFmt w:val="decimal"/>
      <w:lvlText w:val="%1.%2.%3.%4.%5.%6."/>
      <w:lvlJc w:val="left"/>
      <w:pPr>
        <w:ind w:left="5695" w:hanging="1440"/>
      </w:pPr>
      <w:rPr>
        <w:rFonts w:cs="Times New Roman" w:hint="default"/>
      </w:rPr>
    </w:lvl>
    <w:lvl w:ilvl="6">
      <w:start w:val="1"/>
      <w:numFmt w:val="decimal"/>
      <w:lvlText w:val="%1.%2.%3.%4.%5.%6.%7."/>
      <w:lvlJc w:val="left"/>
      <w:pPr>
        <w:ind w:left="6906" w:hanging="1800"/>
      </w:pPr>
      <w:rPr>
        <w:rFonts w:cs="Times New Roman" w:hint="default"/>
      </w:rPr>
    </w:lvl>
    <w:lvl w:ilvl="7">
      <w:start w:val="1"/>
      <w:numFmt w:val="decimal"/>
      <w:lvlText w:val="%1.%2.%3.%4.%5.%6.%7.%8."/>
      <w:lvlJc w:val="left"/>
      <w:pPr>
        <w:ind w:left="7757" w:hanging="1800"/>
      </w:pPr>
      <w:rPr>
        <w:rFonts w:cs="Times New Roman" w:hint="default"/>
      </w:rPr>
    </w:lvl>
    <w:lvl w:ilvl="8">
      <w:start w:val="1"/>
      <w:numFmt w:val="decimal"/>
      <w:lvlText w:val="%1.%2.%3.%4.%5.%6.%7.%8.%9."/>
      <w:lvlJc w:val="left"/>
      <w:pPr>
        <w:ind w:left="8968" w:hanging="2160"/>
      </w:pPr>
      <w:rPr>
        <w:rFonts w:cs="Times New Roman"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2"/>
  </w:num>
  <w:num w:numId="4">
    <w:abstractNumId w:val="0"/>
  </w:num>
  <w:num w:numId="5">
    <w:abstractNumId w:val="1"/>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3376"/>
    <w:rsid w:val="00007B93"/>
    <w:rsid w:val="00014D90"/>
    <w:rsid w:val="00024C03"/>
    <w:rsid w:val="00027AD8"/>
    <w:rsid w:val="00031823"/>
    <w:rsid w:val="000545DA"/>
    <w:rsid w:val="00056BCB"/>
    <w:rsid w:val="000648D2"/>
    <w:rsid w:val="00081E24"/>
    <w:rsid w:val="00093378"/>
    <w:rsid w:val="000A4230"/>
    <w:rsid w:val="000B7ADE"/>
    <w:rsid w:val="000C6671"/>
    <w:rsid w:val="000D2674"/>
    <w:rsid w:val="000D35F7"/>
    <w:rsid w:val="000E724E"/>
    <w:rsid w:val="000F0B6C"/>
    <w:rsid w:val="000F1622"/>
    <w:rsid w:val="000F3CC8"/>
    <w:rsid w:val="00102754"/>
    <w:rsid w:val="00133DA2"/>
    <w:rsid w:val="0014047E"/>
    <w:rsid w:val="0014573C"/>
    <w:rsid w:val="001457FB"/>
    <w:rsid w:val="00156ED3"/>
    <w:rsid w:val="00183E04"/>
    <w:rsid w:val="001840EA"/>
    <w:rsid w:val="00190589"/>
    <w:rsid w:val="001B2561"/>
    <w:rsid w:val="001C2C99"/>
    <w:rsid w:val="001C5949"/>
    <w:rsid w:val="00210E54"/>
    <w:rsid w:val="00221575"/>
    <w:rsid w:val="00235D63"/>
    <w:rsid w:val="00243874"/>
    <w:rsid w:val="00244359"/>
    <w:rsid w:val="00261095"/>
    <w:rsid w:val="0026226F"/>
    <w:rsid w:val="00276B08"/>
    <w:rsid w:val="00291FB8"/>
    <w:rsid w:val="002A0354"/>
    <w:rsid w:val="002A0804"/>
    <w:rsid w:val="002E25BB"/>
    <w:rsid w:val="002E37EE"/>
    <w:rsid w:val="002F3C4E"/>
    <w:rsid w:val="002F7E9C"/>
    <w:rsid w:val="003528AA"/>
    <w:rsid w:val="00361BBE"/>
    <w:rsid w:val="00375C3E"/>
    <w:rsid w:val="003C0BEC"/>
    <w:rsid w:val="003E6583"/>
    <w:rsid w:val="004230D9"/>
    <w:rsid w:val="00427944"/>
    <w:rsid w:val="0043779C"/>
    <w:rsid w:val="0044041B"/>
    <w:rsid w:val="00440802"/>
    <w:rsid w:val="00442FBF"/>
    <w:rsid w:val="00443FC6"/>
    <w:rsid w:val="00447ED4"/>
    <w:rsid w:val="00494648"/>
    <w:rsid w:val="004A388D"/>
    <w:rsid w:val="004A6797"/>
    <w:rsid w:val="004D5FEB"/>
    <w:rsid w:val="00526B98"/>
    <w:rsid w:val="00530957"/>
    <w:rsid w:val="00531A68"/>
    <w:rsid w:val="005351D4"/>
    <w:rsid w:val="0055255D"/>
    <w:rsid w:val="005533A2"/>
    <w:rsid w:val="00554C30"/>
    <w:rsid w:val="0056010F"/>
    <w:rsid w:val="0057436C"/>
    <w:rsid w:val="005832BC"/>
    <w:rsid w:val="005C5CEC"/>
    <w:rsid w:val="005D16A4"/>
    <w:rsid w:val="005F0870"/>
    <w:rsid w:val="0060202F"/>
    <w:rsid w:val="006342C0"/>
    <w:rsid w:val="0065619E"/>
    <w:rsid w:val="006563DF"/>
    <w:rsid w:val="006A07B9"/>
    <w:rsid w:val="006A6AF8"/>
    <w:rsid w:val="006B6D70"/>
    <w:rsid w:val="006D3D5C"/>
    <w:rsid w:val="00703743"/>
    <w:rsid w:val="00723B0D"/>
    <w:rsid w:val="00730468"/>
    <w:rsid w:val="00744B03"/>
    <w:rsid w:val="00756F39"/>
    <w:rsid w:val="00762CC6"/>
    <w:rsid w:val="00773923"/>
    <w:rsid w:val="00776363"/>
    <w:rsid w:val="00786E21"/>
    <w:rsid w:val="00797F6B"/>
    <w:rsid w:val="007B4D36"/>
    <w:rsid w:val="007C0042"/>
    <w:rsid w:val="007D4FEF"/>
    <w:rsid w:val="007E213B"/>
    <w:rsid w:val="007E2747"/>
    <w:rsid w:val="007F0F8C"/>
    <w:rsid w:val="007F10C2"/>
    <w:rsid w:val="007F362C"/>
    <w:rsid w:val="007F7AB7"/>
    <w:rsid w:val="00824932"/>
    <w:rsid w:val="00837F12"/>
    <w:rsid w:val="00851A3D"/>
    <w:rsid w:val="00864933"/>
    <w:rsid w:val="00866326"/>
    <w:rsid w:val="00873F17"/>
    <w:rsid w:val="008753C1"/>
    <w:rsid w:val="0088220A"/>
    <w:rsid w:val="00885A74"/>
    <w:rsid w:val="008A7AB5"/>
    <w:rsid w:val="008B6E5B"/>
    <w:rsid w:val="008C04A4"/>
    <w:rsid w:val="008E6AA2"/>
    <w:rsid w:val="008F2C04"/>
    <w:rsid w:val="00900044"/>
    <w:rsid w:val="00914D37"/>
    <w:rsid w:val="009155D8"/>
    <w:rsid w:val="009477FC"/>
    <w:rsid w:val="00951497"/>
    <w:rsid w:val="00952F43"/>
    <w:rsid w:val="00955448"/>
    <w:rsid w:val="00970DAA"/>
    <w:rsid w:val="00996A92"/>
    <w:rsid w:val="009A39A2"/>
    <w:rsid w:val="009B2134"/>
    <w:rsid w:val="009B672F"/>
    <w:rsid w:val="009C2115"/>
    <w:rsid w:val="009C6601"/>
    <w:rsid w:val="009D07F5"/>
    <w:rsid w:val="009D4635"/>
    <w:rsid w:val="009E5700"/>
    <w:rsid w:val="00A12C84"/>
    <w:rsid w:val="00A22E38"/>
    <w:rsid w:val="00A428EF"/>
    <w:rsid w:val="00A44EF7"/>
    <w:rsid w:val="00A57A92"/>
    <w:rsid w:val="00A73D0F"/>
    <w:rsid w:val="00A95A67"/>
    <w:rsid w:val="00AA16DE"/>
    <w:rsid w:val="00AA48DC"/>
    <w:rsid w:val="00AD479F"/>
    <w:rsid w:val="00AE58B6"/>
    <w:rsid w:val="00B02D78"/>
    <w:rsid w:val="00B12A4E"/>
    <w:rsid w:val="00B2449D"/>
    <w:rsid w:val="00B26067"/>
    <w:rsid w:val="00B35FCE"/>
    <w:rsid w:val="00B5116A"/>
    <w:rsid w:val="00B562E4"/>
    <w:rsid w:val="00B57A24"/>
    <w:rsid w:val="00B61162"/>
    <w:rsid w:val="00B81CFA"/>
    <w:rsid w:val="00BB19B6"/>
    <w:rsid w:val="00BD205F"/>
    <w:rsid w:val="00BD30F0"/>
    <w:rsid w:val="00BE1179"/>
    <w:rsid w:val="00BE6B70"/>
    <w:rsid w:val="00BF318D"/>
    <w:rsid w:val="00C104B4"/>
    <w:rsid w:val="00C15140"/>
    <w:rsid w:val="00C2429A"/>
    <w:rsid w:val="00C247CB"/>
    <w:rsid w:val="00C46F93"/>
    <w:rsid w:val="00C62234"/>
    <w:rsid w:val="00C90A46"/>
    <w:rsid w:val="00C953D4"/>
    <w:rsid w:val="00CE6656"/>
    <w:rsid w:val="00CF0D55"/>
    <w:rsid w:val="00D00332"/>
    <w:rsid w:val="00D01467"/>
    <w:rsid w:val="00D01F38"/>
    <w:rsid w:val="00D109B7"/>
    <w:rsid w:val="00D16558"/>
    <w:rsid w:val="00D24571"/>
    <w:rsid w:val="00D33257"/>
    <w:rsid w:val="00D43251"/>
    <w:rsid w:val="00D45453"/>
    <w:rsid w:val="00D6246D"/>
    <w:rsid w:val="00D719B0"/>
    <w:rsid w:val="00D73012"/>
    <w:rsid w:val="00D83376"/>
    <w:rsid w:val="00D871E2"/>
    <w:rsid w:val="00D878AE"/>
    <w:rsid w:val="00D87A22"/>
    <w:rsid w:val="00DA033D"/>
    <w:rsid w:val="00DA088C"/>
    <w:rsid w:val="00DB1F8F"/>
    <w:rsid w:val="00DC15BC"/>
    <w:rsid w:val="00DF1136"/>
    <w:rsid w:val="00E04328"/>
    <w:rsid w:val="00E23744"/>
    <w:rsid w:val="00E256AA"/>
    <w:rsid w:val="00E269E2"/>
    <w:rsid w:val="00E2747B"/>
    <w:rsid w:val="00E315F2"/>
    <w:rsid w:val="00E549A4"/>
    <w:rsid w:val="00E6347B"/>
    <w:rsid w:val="00E8693B"/>
    <w:rsid w:val="00E97CB5"/>
    <w:rsid w:val="00EA7C1B"/>
    <w:rsid w:val="00EB114E"/>
    <w:rsid w:val="00EB3FA3"/>
    <w:rsid w:val="00EF774C"/>
    <w:rsid w:val="00F00CE4"/>
    <w:rsid w:val="00F1708A"/>
    <w:rsid w:val="00F2022D"/>
    <w:rsid w:val="00F45BE7"/>
    <w:rsid w:val="00F51A88"/>
    <w:rsid w:val="00F665A1"/>
    <w:rsid w:val="00F724FC"/>
    <w:rsid w:val="00F76941"/>
    <w:rsid w:val="00FA39D2"/>
    <w:rsid w:val="00FC2550"/>
    <w:rsid w:val="00FD3ED5"/>
    <w:rsid w:val="00FE2D76"/>
    <w:rsid w:val="00FE49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98CA9D"/>
  <w15:docId w15:val="{2865C9D1-91E4-4E06-ABE7-84DA2263A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3376"/>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531A68"/>
    <w:pPr>
      <w:keepNext/>
      <w:keepLines/>
      <w:numPr>
        <w:numId w:val="4"/>
      </w:numPr>
      <w:spacing w:before="480" w:line="276" w:lineRule="auto"/>
      <w:outlineLvl w:val="0"/>
    </w:pPr>
    <w:rPr>
      <w:rFonts w:ascii="GHEA Grapalat" w:eastAsiaTheme="majorEastAsia" w:hAnsi="GHEA Grapalat" w:cs="Arial"/>
      <w:b/>
      <w:bCs/>
      <w:color w:val="000000" w:themeColor="text1"/>
      <w:sz w:val="28"/>
      <w:szCs w:val="28"/>
      <w:lang w:val="hy-AM" w:eastAsia="en-US"/>
    </w:rPr>
  </w:style>
  <w:style w:type="paragraph" w:styleId="Heading2">
    <w:name w:val="heading 2"/>
    <w:basedOn w:val="Normal"/>
    <w:next w:val="Normal"/>
    <w:link w:val="Heading2Char"/>
    <w:uiPriority w:val="9"/>
    <w:unhideWhenUsed/>
    <w:qFormat/>
    <w:rsid w:val="00531A68"/>
    <w:pPr>
      <w:keepNext/>
      <w:keepLines/>
      <w:numPr>
        <w:ilvl w:val="1"/>
        <w:numId w:val="4"/>
      </w:numPr>
      <w:spacing w:before="120" w:after="120"/>
      <w:jc w:val="both"/>
      <w:outlineLvl w:val="1"/>
    </w:pPr>
    <w:rPr>
      <w:rFonts w:ascii="GHEA Grapalat" w:eastAsiaTheme="majorEastAsia" w:hAnsi="GHEA Grapalat" w:cstheme="majorBidi"/>
      <w:b/>
      <w:color w:val="000000" w:themeColor="text1"/>
      <w:szCs w:val="26"/>
      <w:lang w:val="hy-AM" w:eastAsia="en-US"/>
    </w:rPr>
  </w:style>
  <w:style w:type="paragraph" w:styleId="Heading3">
    <w:name w:val="heading 3"/>
    <w:basedOn w:val="Normal"/>
    <w:next w:val="Normal"/>
    <w:link w:val="Heading3Char"/>
    <w:uiPriority w:val="9"/>
    <w:unhideWhenUsed/>
    <w:qFormat/>
    <w:rsid w:val="00531A68"/>
    <w:pPr>
      <w:keepNext/>
      <w:keepLines/>
      <w:numPr>
        <w:ilvl w:val="2"/>
        <w:numId w:val="4"/>
      </w:numPr>
      <w:spacing w:before="120" w:after="120"/>
      <w:jc w:val="both"/>
      <w:outlineLvl w:val="2"/>
    </w:pPr>
    <w:rPr>
      <w:rFonts w:ascii="GHEA Grapalat" w:eastAsiaTheme="majorEastAsia" w:hAnsi="GHEA Grapalat" w:cstheme="majorBidi"/>
      <w:b/>
      <w:color w:val="000000" w:themeColor="text1"/>
      <w:lang w:val="hy-AM" w:eastAsia="en-US"/>
    </w:rPr>
  </w:style>
  <w:style w:type="paragraph" w:styleId="Heading4">
    <w:name w:val="heading 4"/>
    <w:basedOn w:val="Normal"/>
    <w:next w:val="Normal"/>
    <w:link w:val="Heading4Char"/>
    <w:uiPriority w:val="9"/>
    <w:unhideWhenUsed/>
    <w:qFormat/>
    <w:rsid w:val="00531A68"/>
    <w:pPr>
      <w:keepNext/>
      <w:keepLines/>
      <w:numPr>
        <w:ilvl w:val="3"/>
        <w:numId w:val="4"/>
      </w:numPr>
      <w:spacing w:before="120" w:after="120"/>
      <w:jc w:val="both"/>
      <w:outlineLvl w:val="3"/>
    </w:pPr>
    <w:rPr>
      <w:rFonts w:eastAsiaTheme="majorEastAsia" w:cstheme="majorBidi"/>
      <w:iCs/>
      <w:color w:val="2E74B5" w:themeColor="accent1" w:themeShade="BF"/>
      <w:szCs w:val="22"/>
      <w:lang w:val="hy-AM" w:eastAsia="en-US"/>
    </w:rPr>
  </w:style>
  <w:style w:type="paragraph" w:styleId="Heading5">
    <w:name w:val="heading 5"/>
    <w:basedOn w:val="Normal"/>
    <w:next w:val="Normal"/>
    <w:link w:val="Heading5Char"/>
    <w:qFormat/>
    <w:rsid w:val="00531A68"/>
    <w:pPr>
      <w:keepNext/>
      <w:keepLines/>
      <w:numPr>
        <w:ilvl w:val="4"/>
        <w:numId w:val="4"/>
      </w:numPr>
      <w:spacing w:before="220" w:after="40"/>
      <w:jc w:val="both"/>
      <w:outlineLvl w:val="4"/>
    </w:pPr>
    <w:rPr>
      <w:rFonts w:eastAsia="Palatino Linotype"/>
      <w:b/>
      <w:szCs w:val="22"/>
      <w:lang w:val="hy-AM" w:eastAsia="en-US"/>
    </w:rPr>
  </w:style>
  <w:style w:type="paragraph" w:styleId="Heading6">
    <w:name w:val="heading 6"/>
    <w:basedOn w:val="Normal"/>
    <w:next w:val="Normal"/>
    <w:link w:val="Heading6Char"/>
    <w:qFormat/>
    <w:rsid w:val="00531A68"/>
    <w:pPr>
      <w:keepNext/>
      <w:keepLines/>
      <w:numPr>
        <w:ilvl w:val="5"/>
        <w:numId w:val="4"/>
      </w:numPr>
      <w:spacing w:before="200" w:after="40"/>
      <w:jc w:val="both"/>
      <w:outlineLvl w:val="5"/>
    </w:pPr>
    <w:rPr>
      <w:rFonts w:eastAsia="Palatino Linotype"/>
      <w:b/>
      <w:sz w:val="20"/>
      <w:szCs w:val="20"/>
      <w:lang w:val="hy-AM" w:eastAsia="en-US"/>
    </w:rPr>
  </w:style>
  <w:style w:type="paragraph" w:styleId="Heading7">
    <w:name w:val="heading 7"/>
    <w:basedOn w:val="Normal"/>
    <w:next w:val="Normal"/>
    <w:link w:val="Heading7Char"/>
    <w:uiPriority w:val="9"/>
    <w:semiHidden/>
    <w:unhideWhenUsed/>
    <w:qFormat/>
    <w:rsid w:val="00531A68"/>
    <w:pPr>
      <w:keepNext/>
      <w:keepLines/>
      <w:numPr>
        <w:ilvl w:val="6"/>
        <w:numId w:val="4"/>
      </w:numPr>
      <w:spacing w:before="40" w:line="259" w:lineRule="auto"/>
      <w:outlineLvl w:val="6"/>
    </w:pPr>
    <w:rPr>
      <w:rFonts w:asciiTheme="majorHAnsi" w:eastAsiaTheme="majorEastAsia" w:hAnsiTheme="majorHAnsi" w:cstheme="majorBidi"/>
      <w:i/>
      <w:iCs/>
      <w:color w:val="1F4D78" w:themeColor="accent1" w:themeShade="7F"/>
      <w:sz w:val="22"/>
      <w:szCs w:val="22"/>
      <w:lang w:val="en-US" w:eastAsia="en-US"/>
    </w:rPr>
  </w:style>
  <w:style w:type="paragraph" w:styleId="Heading8">
    <w:name w:val="heading 8"/>
    <w:basedOn w:val="Normal"/>
    <w:next w:val="Normal"/>
    <w:link w:val="Heading8Char"/>
    <w:uiPriority w:val="9"/>
    <w:semiHidden/>
    <w:unhideWhenUsed/>
    <w:qFormat/>
    <w:rsid w:val="00531A68"/>
    <w:pPr>
      <w:keepNext/>
      <w:keepLines/>
      <w:numPr>
        <w:ilvl w:val="7"/>
        <w:numId w:val="4"/>
      </w:numPr>
      <w:spacing w:before="40"/>
      <w:jc w:val="both"/>
      <w:outlineLvl w:val="7"/>
    </w:pPr>
    <w:rPr>
      <w:rFonts w:asciiTheme="majorHAnsi" w:eastAsiaTheme="majorEastAsia" w:hAnsiTheme="majorHAnsi" w:cstheme="majorBidi"/>
      <w:color w:val="272727" w:themeColor="text1" w:themeTint="D8"/>
      <w:sz w:val="21"/>
      <w:szCs w:val="21"/>
      <w:lang w:val="hy-AM" w:eastAsia="en-US"/>
    </w:rPr>
  </w:style>
  <w:style w:type="paragraph" w:styleId="Heading9">
    <w:name w:val="heading 9"/>
    <w:basedOn w:val="Normal"/>
    <w:next w:val="Normal"/>
    <w:link w:val="Heading9Char"/>
    <w:uiPriority w:val="9"/>
    <w:semiHidden/>
    <w:unhideWhenUsed/>
    <w:qFormat/>
    <w:rsid w:val="00531A68"/>
    <w:pPr>
      <w:keepNext/>
      <w:keepLines/>
      <w:numPr>
        <w:ilvl w:val="8"/>
        <w:numId w:val="4"/>
      </w:numPr>
      <w:spacing w:before="40" w:line="259" w:lineRule="auto"/>
      <w:outlineLvl w:val="8"/>
    </w:pPr>
    <w:rPr>
      <w:rFonts w:asciiTheme="majorHAnsi" w:eastAsiaTheme="majorEastAsia" w:hAnsiTheme="majorHAnsi" w:cstheme="majorBidi"/>
      <w:i/>
      <w:iCs/>
      <w:color w:val="272727" w:themeColor="text1" w:themeTint="D8"/>
      <w:sz w:val="21"/>
      <w:szCs w:val="21"/>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83376"/>
    <w:pPr>
      <w:tabs>
        <w:tab w:val="center" w:pos="4677"/>
        <w:tab w:val="right" w:pos="9355"/>
      </w:tabs>
    </w:pPr>
  </w:style>
  <w:style w:type="character" w:customStyle="1" w:styleId="FooterChar">
    <w:name w:val="Footer Char"/>
    <w:basedOn w:val="DefaultParagraphFont"/>
    <w:link w:val="Footer"/>
    <w:rsid w:val="00D83376"/>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
    <w:basedOn w:val="Normal"/>
    <w:link w:val="NormalWebChar"/>
    <w:qFormat/>
    <w:rsid w:val="00D83376"/>
    <w:pPr>
      <w:spacing w:before="100" w:beforeAutospacing="1" w:after="100" w:afterAutospacing="1"/>
    </w:pPr>
  </w:style>
  <w:style w:type="character" w:styleId="Strong">
    <w:name w:val="Strong"/>
    <w:uiPriority w:val="22"/>
    <w:qFormat/>
    <w:rsid w:val="00D8337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locked/>
    <w:rsid w:val="00D83376"/>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D83376"/>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83376"/>
    <w:rPr>
      <w:rFonts w:ascii="Times New Roman" w:eastAsia="Times New Roman" w:hAnsi="Times New Roman" w:cs="Times New Roman"/>
      <w:sz w:val="24"/>
      <w:szCs w:val="24"/>
      <w:lang w:val="ru-RU" w:eastAsia="ru-RU"/>
    </w:rPr>
  </w:style>
  <w:style w:type="paragraph" w:styleId="BalloonText">
    <w:name w:val="Balloon Text"/>
    <w:basedOn w:val="Normal"/>
    <w:link w:val="BalloonTextChar"/>
    <w:uiPriority w:val="99"/>
    <w:semiHidden/>
    <w:unhideWhenUsed/>
    <w:rsid w:val="0090004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00044"/>
    <w:rPr>
      <w:rFonts w:ascii="Segoe UI" w:eastAsia="Times New Roman" w:hAnsi="Segoe UI" w:cs="Segoe UI"/>
      <w:sz w:val="18"/>
      <w:szCs w:val="18"/>
      <w:lang w:val="ru-RU" w:eastAsia="ru-RU"/>
    </w:rPr>
  </w:style>
  <w:style w:type="character" w:customStyle="1" w:styleId="Heading1Char">
    <w:name w:val="Heading 1 Char"/>
    <w:basedOn w:val="DefaultParagraphFont"/>
    <w:link w:val="Heading1"/>
    <w:uiPriority w:val="9"/>
    <w:rsid w:val="00531A68"/>
    <w:rPr>
      <w:rFonts w:ascii="GHEA Grapalat" w:eastAsiaTheme="majorEastAsia" w:hAnsi="GHEA Grapalat" w:cs="Arial"/>
      <w:b/>
      <w:bCs/>
      <w:color w:val="000000" w:themeColor="text1"/>
      <w:sz w:val="28"/>
      <w:szCs w:val="28"/>
      <w:lang w:val="hy-AM"/>
    </w:rPr>
  </w:style>
  <w:style w:type="character" w:customStyle="1" w:styleId="Heading2Char">
    <w:name w:val="Heading 2 Char"/>
    <w:basedOn w:val="DefaultParagraphFont"/>
    <w:link w:val="Heading2"/>
    <w:uiPriority w:val="9"/>
    <w:rsid w:val="00531A68"/>
    <w:rPr>
      <w:rFonts w:ascii="GHEA Grapalat" w:eastAsiaTheme="majorEastAsia" w:hAnsi="GHEA Grapalat" w:cstheme="majorBidi"/>
      <w:b/>
      <w:color w:val="000000" w:themeColor="text1"/>
      <w:sz w:val="24"/>
      <w:szCs w:val="26"/>
      <w:lang w:val="hy-AM"/>
    </w:rPr>
  </w:style>
  <w:style w:type="character" w:customStyle="1" w:styleId="Heading3Char">
    <w:name w:val="Heading 3 Char"/>
    <w:basedOn w:val="DefaultParagraphFont"/>
    <w:link w:val="Heading3"/>
    <w:uiPriority w:val="9"/>
    <w:rsid w:val="00531A68"/>
    <w:rPr>
      <w:rFonts w:ascii="GHEA Grapalat" w:eastAsiaTheme="majorEastAsia" w:hAnsi="GHEA Grapalat" w:cstheme="majorBidi"/>
      <w:b/>
      <w:color w:val="000000" w:themeColor="text1"/>
      <w:sz w:val="24"/>
      <w:szCs w:val="24"/>
      <w:lang w:val="hy-AM"/>
    </w:rPr>
  </w:style>
  <w:style w:type="character" w:customStyle="1" w:styleId="Heading4Char">
    <w:name w:val="Heading 4 Char"/>
    <w:basedOn w:val="DefaultParagraphFont"/>
    <w:link w:val="Heading4"/>
    <w:uiPriority w:val="9"/>
    <w:rsid w:val="00531A68"/>
    <w:rPr>
      <w:rFonts w:ascii="Times New Roman" w:eastAsiaTheme="majorEastAsia" w:hAnsi="Times New Roman" w:cstheme="majorBidi"/>
      <w:iCs/>
      <w:color w:val="2E74B5" w:themeColor="accent1" w:themeShade="BF"/>
      <w:sz w:val="24"/>
      <w:lang w:val="hy-AM"/>
    </w:rPr>
  </w:style>
  <w:style w:type="character" w:customStyle="1" w:styleId="Heading5Char">
    <w:name w:val="Heading 5 Char"/>
    <w:basedOn w:val="DefaultParagraphFont"/>
    <w:link w:val="Heading5"/>
    <w:rsid w:val="00531A68"/>
    <w:rPr>
      <w:rFonts w:ascii="Times New Roman" w:eastAsia="Palatino Linotype" w:hAnsi="Times New Roman" w:cs="Times New Roman"/>
      <w:b/>
      <w:sz w:val="24"/>
      <w:lang w:val="hy-AM"/>
    </w:rPr>
  </w:style>
  <w:style w:type="character" w:customStyle="1" w:styleId="Heading6Char">
    <w:name w:val="Heading 6 Char"/>
    <w:basedOn w:val="DefaultParagraphFont"/>
    <w:link w:val="Heading6"/>
    <w:rsid w:val="00531A68"/>
    <w:rPr>
      <w:rFonts w:ascii="Times New Roman" w:eastAsia="Palatino Linotype" w:hAnsi="Times New Roman" w:cs="Times New Roman"/>
      <w:b/>
      <w:sz w:val="20"/>
      <w:szCs w:val="20"/>
      <w:lang w:val="hy-AM"/>
    </w:rPr>
  </w:style>
  <w:style w:type="character" w:customStyle="1" w:styleId="Heading7Char">
    <w:name w:val="Heading 7 Char"/>
    <w:basedOn w:val="DefaultParagraphFont"/>
    <w:link w:val="Heading7"/>
    <w:uiPriority w:val="9"/>
    <w:semiHidden/>
    <w:rsid w:val="00531A68"/>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531A68"/>
    <w:rPr>
      <w:rFonts w:asciiTheme="majorHAnsi" w:eastAsiaTheme="majorEastAsia" w:hAnsiTheme="majorHAnsi" w:cstheme="majorBidi"/>
      <w:color w:val="272727" w:themeColor="text1" w:themeTint="D8"/>
      <w:sz w:val="21"/>
      <w:szCs w:val="21"/>
      <w:lang w:val="hy-AM"/>
    </w:rPr>
  </w:style>
  <w:style w:type="character" w:customStyle="1" w:styleId="Heading9Char">
    <w:name w:val="Heading 9 Char"/>
    <w:basedOn w:val="DefaultParagraphFont"/>
    <w:link w:val="Heading9"/>
    <w:uiPriority w:val="9"/>
    <w:semiHidden/>
    <w:rsid w:val="00531A68"/>
    <w:rPr>
      <w:rFonts w:asciiTheme="majorHAnsi" w:eastAsiaTheme="majorEastAsia" w:hAnsiTheme="majorHAnsi" w:cstheme="majorBidi"/>
      <w:i/>
      <w:iCs/>
      <w:color w:val="272727" w:themeColor="text1" w:themeTint="D8"/>
      <w:sz w:val="21"/>
      <w:szCs w:val="21"/>
    </w:rPr>
  </w:style>
  <w:style w:type="numbering" w:customStyle="1" w:styleId="ImportedStyle1">
    <w:name w:val="Imported Style 1"/>
    <w:rsid w:val="00531A68"/>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453259">
      <w:bodyDiv w:val="1"/>
      <w:marLeft w:val="0"/>
      <w:marRight w:val="0"/>
      <w:marTop w:val="0"/>
      <w:marBottom w:val="0"/>
      <w:divBdr>
        <w:top w:val="none" w:sz="0" w:space="0" w:color="auto"/>
        <w:left w:val="none" w:sz="0" w:space="0" w:color="auto"/>
        <w:bottom w:val="none" w:sz="0" w:space="0" w:color="auto"/>
        <w:right w:val="none" w:sz="0" w:space="0" w:color="auto"/>
      </w:divBdr>
    </w:div>
    <w:div w:id="286087689">
      <w:bodyDiv w:val="1"/>
      <w:marLeft w:val="0"/>
      <w:marRight w:val="0"/>
      <w:marTop w:val="0"/>
      <w:marBottom w:val="0"/>
      <w:divBdr>
        <w:top w:val="none" w:sz="0" w:space="0" w:color="auto"/>
        <w:left w:val="none" w:sz="0" w:space="0" w:color="auto"/>
        <w:bottom w:val="none" w:sz="0" w:space="0" w:color="auto"/>
        <w:right w:val="none" w:sz="0" w:space="0" w:color="auto"/>
      </w:divBdr>
    </w:div>
    <w:div w:id="290285331">
      <w:bodyDiv w:val="1"/>
      <w:marLeft w:val="0"/>
      <w:marRight w:val="0"/>
      <w:marTop w:val="0"/>
      <w:marBottom w:val="0"/>
      <w:divBdr>
        <w:top w:val="none" w:sz="0" w:space="0" w:color="auto"/>
        <w:left w:val="none" w:sz="0" w:space="0" w:color="auto"/>
        <w:bottom w:val="none" w:sz="0" w:space="0" w:color="auto"/>
        <w:right w:val="none" w:sz="0" w:space="0" w:color="auto"/>
      </w:divBdr>
    </w:div>
    <w:div w:id="323704928">
      <w:bodyDiv w:val="1"/>
      <w:marLeft w:val="0"/>
      <w:marRight w:val="0"/>
      <w:marTop w:val="0"/>
      <w:marBottom w:val="0"/>
      <w:divBdr>
        <w:top w:val="none" w:sz="0" w:space="0" w:color="auto"/>
        <w:left w:val="none" w:sz="0" w:space="0" w:color="auto"/>
        <w:bottom w:val="none" w:sz="0" w:space="0" w:color="auto"/>
        <w:right w:val="none" w:sz="0" w:space="0" w:color="auto"/>
      </w:divBdr>
    </w:div>
    <w:div w:id="385835839">
      <w:bodyDiv w:val="1"/>
      <w:marLeft w:val="0"/>
      <w:marRight w:val="0"/>
      <w:marTop w:val="0"/>
      <w:marBottom w:val="0"/>
      <w:divBdr>
        <w:top w:val="none" w:sz="0" w:space="0" w:color="auto"/>
        <w:left w:val="none" w:sz="0" w:space="0" w:color="auto"/>
        <w:bottom w:val="none" w:sz="0" w:space="0" w:color="auto"/>
        <w:right w:val="none" w:sz="0" w:space="0" w:color="auto"/>
      </w:divBdr>
    </w:div>
    <w:div w:id="491264002">
      <w:bodyDiv w:val="1"/>
      <w:marLeft w:val="0"/>
      <w:marRight w:val="0"/>
      <w:marTop w:val="0"/>
      <w:marBottom w:val="0"/>
      <w:divBdr>
        <w:top w:val="none" w:sz="0" w:space="0" w:color="auto"/>
        <w:left w:val="none" w:sz="0" w:space="0" w:color="auto"/>
        <w:bottom w:val="none" w:sz="0" w:space="0" w:color="auto"/>
        <w:right w:val="none" w:sz="0" w:space="0" w:color="auto"/>
      </w:divBdr>
    </w:div>
    <w:div w:id="540244733">
      <w:bodyDiv w:val="1"/>
      <w:marLeft w:val="0"/>
      <w:marRight w:val="0"/>
      <w:marTop w:val="0"/>
      <w:marBottom w:val="0"/>
      <w:divBdr>
        <w:top w:val="none" w:sz="0" w:space="0" w:color="auto"/>
        <w:left w:val="none" w:sz="0" w:space="0" w:color="auto"/>
        <w:bottom w:val="none" w:sz="0" w:space="0" w:color="auto"/>
        <w:right w:val="none" w:sz="0" w:space="0" w:color="auto"/>
      </w:divBdr>
    </w:div>
    <w:div w:id="552665859">
      <w:bodyDiv w:val="1"/>
      <w:marLeft w:val="0"/>
      <w:marRight w:val="0"/>
      <w:marTop w:val="0"/>
      <w:marBottom w:val="0"/>
      <w:divBdr>
        <w:top w:val="none" w:sz="0" w:space="0" w:color="auto"/>
        <w:left w:val="none" w:sz="0" w:space="0" w:color="auto"/>
        <w:bottom w:val="none" w:sz="0" w:space="0" w:color="auto"/>
        <w:right w:val="none" w:sz="0" w:space="0" w:color="auto"/>
      </w:divBdr>
    </w:div>
    <w:div w:id="731316703">
      <w:bodyDiv w:val="1"/>
      <w:marLeft w:val="0"/>
      <w:marRight w:val="0"/>
      <w:marTop w:val="0"/>
      <w:marBottom w:val="0"/>
      <w:divBdr>
        <w:top w:val="none" w:sz="0" w:space="0" w:color="auto"/>
        <w:left w:val="none" w:sz="0" w:space="0" w:color="auto"/>
        <w:bottom w:val="none" w:sz="0" w:space="0" w:color="auto"/>
        <w:right w:val="none" w:sz="0" w:space="0" w:color="auto"/>
      </w:divBdr>
    </w:div>
    <w:div w:id="754322597">
      <w:bodyDiv w:val="1"/>
      <w:marLeft w:val="0"/>
      <w:marRight w:val="0"/>
      <w:marTop w:val="0"/>
      <w:marBottom w:val="0"/>
      <w:divBdr>
        <w:top w:val="none" w:sz="0" w:space="0" w:color="auto"/>
        <w:left w:val="none" w:sz="0" w:space="0" w:color="auto"/>
        <w:bottom w:val="none" w:sz="0" w:space="0" w:color="auto"/>
        <w:right w:val="none" w:sz="0" w:space="0" w:color="auto"/>
      </w:divBdr>
    </w:div>
    <w:div w:id="870000103">
      <w:bodyDiv w:val="1"/>
      <w:marLeft w:val="0"/>
      <w:marRight w:val="0"/>
      <w:marTop w:val="0"/>
      <w:marBottom w:val="0"/>
      <w:divBdr>
        <w:top w:val="none" w:sz="0" w:space="0" w:color="auto"/>
        <w:left w:val="none" w:sz="0" w:space="0" w:color="auto"/>
        <w:bottom w:val="none" w:sz="0" w:space="0" w:color="auto"/>
        <w:right w:val="none" w:sz="0" w:space="0" w:color="auto"/>
      </w:divBdr>
    </w:div>
    <w:div w:id="901209360">
      <w:bodyDiv w:val="1"/>
      <w:marLeft w:val="0"/>
      <w:marRight w:val="0"/>
      <w:marTop w:val="0"/>
      <w:marBottom w:val="0"/>
      <w:divBdr>
        <w:top w:val="none" w:sz="0" w:space="0" w:color="auto"/>
        <w:left w:val="none" w:sz="0" w:space="0" w:color="auto"/>
        <w:bottom w:val="none" w:sz="0" w:space="0" w:color="auto"/>
        <w:right w:val="none" w:sz="0" w:space="0" w:color="auto"/>
      </w:divBdr>
    </w:div>
    <w:div w:id="974407145">
      <w:bodyDiv w:val="1"/>
      <w:marLeft w:val="0"/>
      <w:marRight w:val="0"/>
      <w:marTop w:val="0"/>
      <w:marBottom w:val="0"/>
      <w:divBdr>
        <w:top w:val="none" w:sz="0" w:space="0" w:color="auto"/>
        <w:left w:val="none" w:sz="0" w:space="0" w:color="auto"/>
        <w:bottom w:val="none" w:sz="0" w:space="0" w:color="auto"/>
        <w:right w:val="none" w:sz="0" w:space="0" w:color="auto"/>
      </w:divBdr>
    </w:div>
    <w:div w:id="1032144520">
      <w:bodyDiv w:val="1"/>
      <w:marLeft w:val="0"/>
      <w:marRight w:val="0"/>
      <w:marTop w:val="0"/>
      <w:marBottom w:val="0"/>
      <w:divBdr>
        <w:top w:val="none" w:sz="0" w:space="0" w:color="auto"/>
        <w:left w:val="none" w:sz="0" w:space="0" w:color="auto"/>
        <w:bottom w:val="none" w:sz="0" w:space="0" w:color="auto"/>
        <w:right w:val="none" w:sz="0" w:space="0" w:color="auto"/>
      </w:divBdr>
    </w:div>
    <w:div w:id="1035614820">
      <w:bodyDiv w:val="1"/>
      <w:marLeft w:val="0"/>
      <w:marRight w:val="0"/>
      <w:marTop w:val="0"/>
      <w:marBottom w:val="0"/>
      <w:divBdr>
        <w:top w:val="none" w:sz="0" w:space="0" w:color="auto"/>
        <w:left w:val="none" w:sz="0" w:space="0" w:color="auto"/>
        <w:bottom w:val="none" w:sz="0" w:space="0" w:color="auto"/>
        <w:right w:val="none" w:sz="0" w:space="0" w:color="auto"/>
      </w:divBdr>
    </w:div>
    <w:div w:id="1058288708">
      <w:bodyDiv w:val="1"/>
      <w:marLeft w:val="0"/>
      <w:marRight w:val="0"/>
      <w:marTop w:val="0"/>
      <w:marBottom w:val="0"/>
      <w:divBdr>
        <w:top w:val="none" w:sz="0" w:space="0" w:color="auto"/>
        <w:left w:val="none" w:sz="0" w:space="0" w:color="auto"/>
        <w:bottom w:val="none" w:sz="0" w:space="0" w:color="auto"/>
        <w:right w:val="none" w:sz="0" w:space="0" w:color="auto"/>
      </w:divBdr>
    </w:div>
    <w:div w:id="1069034596">
      <w:bodyDiv w:val="1"/>
      <w:marLeft w:val="0"/>
      <w:marRight w:val="0"/>
      <w:marTop w:val="0"/>
      <w:marBottom w:val="0"/>
      <w:divBdr>
        <w:top w:val="none" w:sz="0" w:space="0" w:color="auto"/>
        <w:left w:val="none" w:sz="0" w:space="0" w:color="auto"/>
        <w:bottom w:val="none" w:sz="0" w:space="0" w:color="auto"/>
        <w:right w:val="none" w:sz="0" w:space="0" w:color="auto"/>
      </w:divBdr>
    </w:div>
    <w:div w:id="1073890302">
      <w:bodyDiv w:val="1"/>
      <w:marLeft w:val="0"/>
      <w:marRight w:val="0"/>
      <w:marTop w:val="0"/>
      <w:marBottom w:val="0"/>
      <w:divBdr>
        <w:top w:val="none" w:sz="0" w:space="0" w:color="auto"/>
        <w:left w:val="none" w:sz="0" w:space="0" w:color="auto"/>
        <w:bottom w:val="none" w:sz="0" w:space="0" w:color="auto"/>
        <w:right w:val="none" w:sz="0" w:space="0" w:color="auto"/>
      </w:divBdr>
    </w:div>
    <w:div w:id="1371421856">
      <w:bodyDiv w:val="1"/>
      <w:marLeft w:val="0"/>
      <w:marRight w:val="0"/>
      <w:marTop w:val="0"/>
      <w:marBottom w:val="0"/>
      <w:divBdr>
        <w:top w:val="none" w:sz="0" w:space="0" w:color="auto"/>
        <w:left w:val="none" w:sz="0" w:space="0" w:color="auto"/>
        <w:bottom w:val="none" w:sz="0" w:space="0" w:color="auto"/>
        <w:right w:val="none" w:sz="0" w:space="0" w:color="auto"/>
      </w:divBdr>
    </w:div>
    <w:div w:id="1507863954">
      <w:bodyDiv w:val="1"/>
      <w:marLeft w:val="0"/>
      <w:marRight w:val="0"/>
      <w:marTop w:val="0"/>
      <w:marBottom w:val="0"/>
      <w:divBdr>
        <w:top w:val="none" w:sz="0" w:space="0" w:color="auto"/>
        <w:left w:val="none" w:sz="0" w:space="0" w:color="auto"/>
        <w:bottom w:val="none" w:sz="0" w:space="0" w:color="auto"/>
        <w:right w:val="none" w:sz="0" w:space="0" w:color="auto"/>
      </w:divBdr>
    </w:div>
    <w:div w:id="1721710612">
      <w:bodyDiv w:val="1"/>
      <w:marLeft w:val="0"/>
      <w:marRight w:val="0"/>
      <w:marTop w:val="0"/>
      <w:marBottom w:val="0"/>
      <w:divBdr>
        <w:top w:val="none" w:sz="0" w:space="0" w:color="auto"/>
        <w:left w:val="none" w:sz="0" w:space="0" w:color="auto"/>
        <w:bottom w:val="none" w:sz="0" w:space="0" w:color="auto"/>
        <w:right w:val="none" w:sz="0" w:space="0" w:color="auto"/>
      </w:divBdr>
    </w:div>
    <w:div w:id="1737432407">
      <w:bodyDiv w:val="1"/>
      <w:marLeft w:val="0"/>
      <w:marRight w:val="0"/>
      <w:marTop w:val="0"/>
      <w:marBottom w:val="0"/>
      <w:divBdr>
        <w:top w:val="none" w:sz="0" w:space="0" w:color="auto"/>
        <w:left w:val="none" w:sz="0" w:space="0" w:color="auto"/>
        <w:bottom w:val="none" w:sz="0" w:space="0" w:color="auto"/>
        <w:right w:val="none" w:sz="0" w:space="0" w:color="auto"/>
      </w:divBdr>
    </w:div>
    <w:div w:id="1743679769">
      <w:bodyDiv w:val="1"/>
      <w:marLeft w:val="0"/>
      <w:marRight w:val="0"/>
      <w:marTop w:val="0"/>
      <w:marBottom w:val="0"/>
      <w:divBdr>
        <w:top w:val="none" w:sz="0" w:space="0" w:color="auto"/>
        <w:left w:val="none" w:sz="0" w:space="0" w:color="auto"/>
        <w:bottom w:val="none" w:sz="0" w:space="0" w:color="auto"/>
        <w:right w:val="none" w:sz="0" w:space="0" w:color="auto"/>
      </w:divBdr>
    </w:div>
    <w:div w:id="1957634926">
      <w:bodyDiv w:val="1"/>
      <w:marLeft w:val="0"/>
      <w:marRight w:val="0"/>
      <w:marTop w:val="0"/>
      <w:marBottom w:val="0"/>
      <w:divBdr>
        <w:top w:val="none" w:sz="0" w:space="0" w:color="auto"/>
        <w:left w:val="none" w:sz="0" w:space="0" w:color="auto"/>
        <w:bottom w:val="none" w:sz="0" w:space="0" w:color="auto"/>
        <w:right w:val="none" w:sz="0" w:space="0" w:color="auto"/>
      </w:divBdr>
    </w:div>
    <w:div w:id="2003779859">
      <w:bodyDiv w:val="1"/>
      <w:marLeft w:val="0"/>
      <w:marRight w:val="0"/>
      <w:marTop w:val="0"/>
      <w:marBottom w:val="0"/>
      <w:divBdr>
        <w:top w:val="none" w:sz="0" w:space="0" w:color="auto"/>
        <w:left w:val="none" w:sz="0" w:space="0" w:color="auto"/>
        <w:bottom w:val="none" w:sz="0" w:space="0" w:color="auto"/>
        <w:right w:val="none" w:sz="0" w:space="0" w:color="auto"/>
      </w:divBdr>
    </w:div>
    <w:div w:id="2011567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151</TotalTime>
  <Pages>2</Pages>
  <Words>340</Words>
  <Characters>1938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Anahit.Galstyan</dc:creator>
  <cp:keywords>https://mul2.gov.am/tasks/853681/oneclick/52866531157fcc0f52b7239210e9ae588383c4c2839d3dd79803cb07e66cc750.docx?token=c484bc63e7992c28a8174b2949bc4578</cp:keywords>
  <cp:lastModifiedBy>Մարինե Մելիքյան</cp:lastModifiedBy>
  <cp:revision>12</cp:revision>
  <cp:lastPrinted>2021-09-27T15:45:00Z</cp:lastPrinted>
  <dcterms:created xsi:type="dcterms:W3CDTF">2023-09-07T17:47:00Z</dcterms:created>
  <dcterms:modified xsi:type="dcterms:W3CDTF">2023-09-18T10:55:00Z</dcterms:modified>
</cp:coreProperties>
</file>