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6"/>
        <w:gridCol w:w="3275"/>
      </w:tblGrid>
      <w:tr w:rsidR="003E152E" w:rsidRPr="00F05576" w:rsidTr="00FE0610">
        <w:trPr>
          <w:trHeight w:val="443"/>
          <w:tblCellSpacing w:w="0" w:type="dxa"/>
          <w:jc w:val="center"/>
        </w:trPr>
        <w:tc>
          <w:tcPr>
            <w:tcW w:w="67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E152E" w:rsidRDefault="00F05576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0557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08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F05576" w:rsidTr="00FE0610">
        <w:trPr>
          <w:trHeight w:val="338"/>
          <w:tblCellSpacing w:w="0" w:type="dxa"/>
          <w:jc w:val="center"/>
        </w:trPr>
        <w:tc>
          <w:tcPr>
            <w:tcW w:w="67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05576" w:rsidRPr="00F0557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01/11-4/16462-2023</w:t>
            </w:r>
          </w:p>
        </w:tc>
      </w:tr>
      <w:tr w:rsidR="00AB33AD" w:rsidRPr="00B22A02" w:rsidTr="003F4312">
        <w:trPr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3AD" w:rsidRDefault="00AB33AD" w:rsidP="00AB33AD">
            <w:pPr>
              <w:tabs>
                <w:tab w:val="left" w:pos="6207"/>
              </w:tabs>
              <w:spacing w:after="0" w:line="360" w:lineRule="auto"/>
              <w:ind w:left="112" w:right="126" w:firstLine="284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F055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55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55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օտարելու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55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55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55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055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</w:t>
            </w:r>
            <w:r w:rsidRPr="00FE06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E06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E06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հետևյալը.</w:t>
            </w:r>
          </w:p>
          <w:p w:rsidR="00AB33AD" w:rsidRDefault="00AB33AD" w:rsidP="00AB33AD">
            <w:pPr>
              <w:tabs>
                <w:tab w:val="left" w:pos="6207"/>
              </w:tabs>
              <w:spacing w:after="0" w:line="360" w:lineRule="auto"/>
              <w:ind w:left="112" w:right="126" w:firstLine="284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առաջարկվում է թույլատրել ՀՀ ՏԿԵՆ պետական գույքի կառավարման կոմիտեին՝ ՀՀ ներքին գործերի նախարարության ոստիկանությանն ամրացված, պետական սեփականություն հանդիսացող, քաղաք Երևան, Շենգավիթ, Արշակունյաց պողոտա 77 հասցեում գտնվող, 3533.6 քառ. մետր մակերեսով շենք-շինությունները, ինչպես նաև դրանց զբաղեցրած, օգտագործման և սպասարկման համար հատկացված 0.941095 հեկտար մակերեսով հողամասն ուղղակի վաճառքի ձևով՝ 432.9 մլն ՀՀ դրամ գնահատված արժեքով, օտարել «Ջերմուկ Գրուպ» ՓԲԸ-ին՝ «Ջերմուկ Գրուպ» ՓԲԸ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կողմից իրականացվող եռամյա ներդրումային ծրագրի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իրականացման նպատակով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 Ընդ որում ներդրումների ծավալը նախատեսվում է առնվազն 300.0 մլն դրամ:</w:t>
            </w:r>
          </w:p>
          <w:p w:rsidR="00AB33AD" w:rsidRDefault="00FE0610" w:rsidP="00AB33AD">
            <w:pPr>
              <w:tabs>
                <w:tab w:val="left" w:pos="6207"/>
              </w:tabs>
              <w:spacing w:after="0" w:line="360" w:lineRule="auto"/>
              <w:ind w:left="112" w:right="126" w:firstLine="284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1. </w:t>
            </w:r>
            <w:r w:rsidR="00AB33A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Հաշվի առնելով ներդրումային ծրագրեր իրականացնելու նկատմամբ այլ ընկերությունների կողմից հնարավոր հետաքրքրությունը, ինչպես նաև պետական միջոցների օգտագործման արդյունավետության հնարավորինս բարձր մակարդակի ապահովումը` առաջարկում ենք նշված հասցեում գտնվող հողամասի </w:t>
            </w:r>
            <w:r w:rsidR="00AB33A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lastRenderedPageBreak/>
              <w:t>օտարումն իրականացնել մրցութային կարգով` հնարավորություն ստեղծելով այլ ընկերություններին ևս ներկայացնել նշված հասցեում հնարավոր ներդրումային ծրագրեր:</w:t>
            </w:r>
          </w:p>
          <w:p w:rsidR="00AB33AD" w:rsidRPr="00974475" w:rsidRDefault="00FE0610" w:rsidP="00AB33AD">
            <w:pPr>
              <w:tabs>
                <w:tab w:val="left" w:pos="6207"/>
              </w:tabs>
              <w:spacing w:after="0" w:line="360" w:lineRule="auto"/>
              <w:ind w:left="112" w:right="126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2. </w:t>
            </w:r>
            <w:r w:rsidR="00AB33A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Միաժամանակ </w:t>
            </w:r>
            <w:r w:rsidR="00AB33A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Նախագծին կից հիմնավորման մեջ ներկայացված չէ տեղեկատվություն՝ ՀՀ </w:t>
            </w:r>
            <w:r w:rsidR="00AB33AD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ներքին գործերի նախարարությանը </w:t>
            </w:r>
            <w:r w:rsidR="00AB33A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ամրացված անշարժ գույքը օտարելու դեպքում դրա ազդեցությունը վերջինիս ֆունկցիոնալ գործունեության վրա և դրա նպատակահարմարությունը, ինչի կապակցությամբ կարևորում ենք </w:t>
            </w:r>
            <w:r w:rsidR="00AB33A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ՀՀ ներքին գործերի նախարարության դիրքորոշումը:</w:t>
            </w: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B33AD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B22A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:rsidR="00FE0610" w:rsidRDefault="00B22A02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Նախագիծը խմբագրվել է։ Գույքն առաջարկվում է ներկայացնել օտարման աճուրդով</w:t>
            </w:r>
            <w:r w:rsidR="00FE0610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22A02" w:rsidRDefault="00B22A02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22A02" w:rsidRDefault="00B22A02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22A02" w:rsidRDefault="00B22A02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Ընդունվել է</w:t>
            </w:r>
          </w:p>
          <w:p w:rsidR="00FE0610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 գործերի նախարարության դիրքորոշումը ևս կցվում է նախագծին։</w:t>
            </w:r>
          </w:p>
          <w:p w:rsidR="00FE0610" w:rsidRPr="00974475" w:rsidRDefault="00FE0610" w:rsidP="00FE0610">
            <w:pPr>
              <w:spacing w:after="0" w:line="360" w:lineRule="auto"/>
              <w:ind w:firstLine="12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RPr="00AB33AD" w:rsidTr="00FE0610">
        <w:trPr>
          <w:tblCellSpacing w:w="0" w:type="dxa"/>
          <w:jc w:val="center"/>
        </w:trPr>
        <w:tc>
          <w:tcPr>
            <w:tcW w:w="67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2. Կադաստրի կոմիտե</w:t>
            </w: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E152E" w:rsidRPr="00974475" w:rsidRDefault="00AB33AD" w:rsidP="00586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B33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AB33AD" w:rsidTr="00FE0610">
        <w:trPr>
          <w:trHeight w:val="351"/>
          <w:tblCellSpacing w:w="0" w:type="dxa"/>
          <w:jc w:val="center"/>
        </w:trPr>
        <w:tc>
          <w:tcPr>
            <w:tcW w:w="67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B33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 w:rsidRPr="00AB33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B33AD" w:rsidRPr="00AB33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ՍԹ/11235-2023</w:t>
            </w:r>
          </w:p>
        </w:tc>
      </w:tr>
      <w:tr w:rsidR="005860F6" w:rsidRPr="00B22A02" w:rsidTr="003F4312">
        <w:trPr>
          <w:trHeight w:val="651"/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0DFF" w:rsidRPr="00FF0DFF" w:rsidRDefault="00FF0DFF" w:rsidP="00FF0DFF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Ի պատասխան Ձեր 2023 թվականի օգոստոսի 9-ի N ԳՍ//23726-2023 գրության՝ հայտնում ենք, որ «Պետական գույքն օտարելու  մասին» ՀՀ կառավարության որոշման նախագծի (այսուհետ՝ Նախագիծ) վերաբերյալ Կադաստրի կոմիտեն իր դիրքորոշումը ներկայացրել է 2023 թվականի փետրվարի 23-ի N ՍԹ/2060-2023 գրությամբ:</w:t>
            </w:r>
          </w:p>
          <w:p w:rsidR="00FF0DFF" w:rsidRPr="00FF0DFF" w:rsidRDefault="00FF0DFF" w:rsidP="00FF0DFF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Միաժամանակ հայտնում ենք հետևյալը.</w:t>
            </w:r>
          </w:p>
          <w:p w:rsidR="00FF0DFF" w:rsidRPr="00FF0DFF" w:rsidRDefault="00FF0DFF" w:rsidP="00FF0DFF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Հայաստանի անշարժ գույքի տեղեկատվական համակարգի (ARPIS) տվյալների համաձայն՝ ՀՀ, քաղաք Երևան, Շենգավիթ վարչական շրջան, Արշակունյաց պողոտա, 77 հասցեում գտնվող 01-011-0305-0011 կադաստրային ծածկագրով, արդյունաբերության, ընդերքօգտագործման և այլ արտադրական օբյեկտների նպատակային նշանակության, արդյունաբերական օբյեկտների գործառնական նշանակության, 0.941095 հա մակերեսով հողամասի և դրա վրա գտնվող ընդհանուր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3533.6 քմ մակերեսով շենք-շինությունների նկատմամբ գրանցված է Հայաստանի Հանրապետության սեփականության իրավունքը (անշարժ գույքի նկատմամբ իրավունքների պետական գրանցման N 16012023-01-0279 վկայական):</w:t>
            </w:r>
          </w:p>
          <w:p w:rsidR="00FF0DFF" w:rsidRPr="00FF0DFF" w:rsidRDefault="00FF0DFF" w:rsidP="00FF0DFF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Նշված անշարժ գույքի նկատմամբ իրավունքի պետական գրանցման համար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br/>
              <w:t xml:space="preserve">հիմք է հանդիսացել նաև Երևանի քաղաքապետի 2007 թվականի հունվարի 19-ի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br/>
              <w:t>N 90-Ա որոշման հիման վրա թողարկված 2007 թվականի հունվարի 31-ի N 3130-2007 գլխավոր հատակագիծը, որում նշվել էր հողամասի մակերեսը, հողամասի գծային չափերը` առանց շրջադարձային (բեկման) կետերի կոորդինատների, ինչի հետևանքով այն կադաստրային քարտեզում արտացոլվել է մոտավոր տեղադիրքով:</w:t>
            </w:r>
          </w:p>
          <w:p w:rsidR="00FF0DFF" w:rsidRPr="00FF0DFF" w:rsidRDefault="00FF0DFF" w:rsidP="00FF0DFF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Տեղեկացնում ենք, որ կադաստրային քարտեզում արտացոլված 01-011-0305-0011 կադաստրային ծածկագրով հողամասի և 2021 թվականի օրթոֆոտոհատակագծի համապատասխան հատվածների համադրությունից պարզվել է, որ առկա են տեղադիրքերի որոշակի անհամապատասխանություններ (շեղումներ): </w:t>
            </w:r>
          </w:p>
          <w:p w:rsidR="00FF0DFF" w:rsidRPr="00FF0DFF" w:rsidRDefault="00FF0DFF" w:rsidP="00FF0DFF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Հաշվի առնելով վերոգրյալը, ինչպես նաև այն հանգամանքը, որ Նախագծով օտարվող անշարժ գույքի վաճառքի գնի հաշվարկի մեջ ներառվելու է նաև հողամասի մակերեսի չափը, առաջարկում ենք հետագայում իրավունքների պետական գրանցման խոչընդոտները բացառելու նպատակով մինչև գույքի օտարումը, սահմանված կարգով ներկայացնել համապատասխան որակավորում ունեցող անձի կողմից WGS-84 (ARMREF 02)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ազգային գեոդեզիական կոորդինատային համակարգով կազմված, համայնքի ղեկավարի կողմից հաստատված հողամասի հատակագիծը: Առաջարկում ենք նաև քարտեզում սխալի ուղղման նպատակով սահմանված կարգով դիմել Կադաստրի կոմիտե՝ ՀՀ կառավարության 2023 թվականի ապրիլի 29-ի «Կադաստրային քարտեզում հայտնաբերված սխալների ուղղման կարգը սահմանելու մասին» N 698-Ն որոշման N 2 հավելվածի IV բաժնի պահանջների համաձայն:</w:t>
            </w:r>
          </w:p>
          <w:p w:rsidR="005860F6" w:rsidRPr="00AB33AD" w:rsidRDefault="00FF0DFF" w:rsidP="00AB33AD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Նախագծի 2-րդ կետի համաձայն՝ ՀՀ, քաղաք Երևան, Շենգավիթ վարչական շրջան, Արշակունյաց պողոտա, 77 հասցեում գտնվող անշարժ գույքի գնահատումը կատարվել է ՀՀ կառավարության 1998 թվականի մարտի 27-ի N 209 որոշմամբ սահմանված կարգով և 2023 թվականի հունիսի 20-ի դրությամբ գնահատված արժեքը կազմել է 432,900,000 ՀՀ դրամ: Միաժամանակ տեղեկացնում ենք, որ շուկայական արժեքին մոտարկված կադաստրային արժեքը կազմում է 454,629,522 ՀՀ դրամ, որի կազմում հողամասի արժեքն է՝ 234,235,370 ՀՀ դրամ, իսկ շինությունների արժեքը՝ 220,404,152 ՀՀ դրամ:</w:t>
            </w: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5860F6" w:rsidRDefault="00D272A7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Ընդունվել է ի գիտություն</w:t>
            </w:r>
            <w:r w:rsidR="00B22A0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  <w:p w:rsidR="00D272A7" w:rsidRDefault="00D272A7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Անհրաժեշտության դեպքում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համայնքի ղեկավարի կողմից հաստատված հողամասի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նոր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հատակագիծը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կկազմվի և կներկայացվի Կադաստրի կոմիտե Գնորդի կողմից։</w:t>
            </w: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22A02" w:rsidRDefault="00B22A02" w:rsidP="00B22A02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Ընդունվել է </w:t>
            </w:r>
          </w:p>
          <w:p w:rsidR="00B22A02" w:rsidRPr="00FF0DFF" w:rsidRDefault="00B22A02" w:rsidP="00B22A02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կառավարության 1998 թվականի մարտի 27-ի N 209 որոշմամբ սահմանված կարգով և 2023 թվականի հունիսի 20-ի դրությամբ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գույքի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գնահատված արժե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քը կազմել է 432,900,000 ՀՀ դրամ, սակայն հաշվի առնելով Կադաստրի կոմիտեի կողմից տրամադրված տեղեկատվությունը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շուկայական արժեքին մոտարկված կադաստրային արժեք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վերաբերյալ՝ գույքի վաճառքի գինը սահմանվել է՝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45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000 000 ՀՀ դրամ։</w:t>
            </w:r>
          </w:p>
        </w:tc>
      </w:tr>
      <w:tr w:rsidR="005860F6" w:rsidRPr="0035443F" w:rsidTr="00FE0610">
        <w:trPr>
          <w:tblCellSpacing w:w="0" w:type="dxa"/>
          <w:jc w:val="center"/>
        </w:trPr>
        <w:tc>
          <w:tcPr>
            <w:tcW w:w="67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5860F6" w:rsidRPr="0035443F" w:rsidRDefault="001B0F2E" w:rsidP="0035443F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5860F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3544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</w:t>
            </w:r>
            <w:bookmarkStart w:id="0" w:name="_GoBack"/>
            <w:bookmarkEnd w:id="0"/>
            <w:r w:rsidR="003544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երի նախարարություն</w:t>
            </w: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60F6" w:rsidRPr="00974475" w:rsidRDefault="0035443F" w:rsidP="00586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44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586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5860F6" w:rsidRPr="0035443F" w:rsidTr="00FE0610">
        <w:trPr>
          <w:trHeight w:val="351"/>
          <w:tblCellSpacing w:w="0" w:type="dxa"/>
          <w:jc w:val="center"/>
        </w:trPr>
        <w:tc>
          <w:tcPr>
            <w:tcW w:w="67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60F6" w:rsidRPr="0044103D" w:rsidRDefault="005860F6" w:rsidP="005C7AD1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60F6" w:rsidRPr="00974475" w:rsidRDefault="005860F6" w:rsidP="003544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5443F" w:rsidRPr="003544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43/21/35956-23</w:t>
            </w:r>
          </w:p>
        </w:tc>
      </w:tr>
      <w:tr w:rsidR="0035443F" w:rsidRPr="00B22A02" w:rsidTr="003F4312">
        <w:trPr>
          <w:trHeight w:val="886"/>
          <w:tblCellSpacing w:w="0" w:type="dxa"/>
          <w:jc w:val="center"/>
        </w:trPr>
        <w:tc>
          <w:tcPr>
            <w:tcW w:w="6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5443F" w:rsidRDefault="0035443F" w:rsidP="0035443F">
            <w:pPr>
              <w:spacing w:after="0" w:line="360" w:lineRule="auto"/>
              <w:ind w:left="112" w:right="131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ՀՀ ներքին գործերի նախարարության ոստիկանությանն ամրացված, պետական սեփականություն հանդիսացող, ք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Երևան, Շենգավիթ,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Արշակունյաց պողոտա 77 հասցեում գտնվող շենք-շինությունների ներքին մակերեսների չափը ըստ հատակագծերի կազմում է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3534քմ,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ըստ 03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04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2007թ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գրանցված թիվ 2321574 վկայականի շենք-շինությունների արտաքին մակերեսների չափերը միասին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կազմում է 3865,2 քմ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 Պետական գույքի կառավարման կոմիտեի կողմից ուղղվել է վերը նշված վկայականը, ինչի արդյունքում փոխվել են շենք-շինությունների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ներքին և արտաքին չափերի վերաբերյալ տեղեկատվությունը։</w:t>
            </w:r>
          </w:p>
          <w:p w:rsidR="0035443F" w:rsidRDefault="0035443F" w:rsidP="0035443F">
            <w:pPr>
              <w:spacing w:after="0" w:line="360" w:lineRule="auto"/>
              <w:ind w:left="112" w:right="131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Սակայն, 16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2023թ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տրամադրված անշարժ գույքի նկատմամբ իրավունքների պետական գրանցման թիվ 16012023-01-0279 վկայականի շինությունների բնութագրերը բաժնի աղյուսակի 12-րդ կետում օժանդակ շինության մակերեսը պետք է նշվի 28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 քմ՝ համաձայն հատակագծի։</w:t>
            </w:r>
          </w:p>
          <w:p w:rsidR="0035443F" w:rsidRDefault="0035443F" w:rsidP="0035443F">
            <w:pPr>
              <w:spacing w:after="0" w:line="360" w:lineRule="auto"/>
              <w:ind w:left="112" w:right="131" w:firstLine="284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 վերոնշյալը՝ առաջարկվում է որոշման նախագծի 1-ին կետում շենք-շինությունների մակերեսը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3533</w:t>
            </w:r>
            <w:r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 քմ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փոխարեն նշել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3534քմ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:rsidR="0035443F" w:rsidRPr="008945DE" w:rsidRDefault="0035443F" w:rsidP="0035443F">
            <w:pPr>
              <w:spacing w:after="0" w:line="360" w:lineRule="auto"/>
              <w:ind w:left="112" w:right="131" w:firstLine="284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նախագծի 2-րդ կետով նշված է, որ 2023 թվականի փետրվարի 14-ի դրությամբ գույքի գնահատված շուկայական արժեքը կազմում է 397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532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000 ՀՀ դրամ, մինչդեռ, ՀՀ կադաստրի կոմիտեի կողմից «Էլեկտրոնային ծառայությունների մատուցման» հարթակում հրապարակած տվյալ անշարժ գույքի շուկայական արժեքին մոտարկված կադաստրային արժեքը կազմում է 454 629 522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17 ՀՀ դրամ։ </w:t>
            </w:r>
          </w:p>
        </w:tc>
        <w:tc>
          <w:tcPr>
            <w:tcW w:w="3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5443F" w:rsidRPr="00D272A7" w:rsidRDefault="00D272A7" w:rsidP="00D272A7">
            <w:pPr>
              <w:pStyle w:val="a5"/>
              <w:numPr>
                <w:ilvl w:val="0"/>
                <w:numId w:val="6"/>
              </w:numPr>
              <w:spacing w:after="0" w:line="360" w:lineRule="auto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D272A7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D272A7" w:rsidRDefault="00D272A7" w:rsidP="00D272A7">
            <w:pPr>
              <w:spacing w:after="0" w:line="360" w:lineRule="auto"/>
              <w:ind w:left="112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Նախագծում ներառվել է Գույքի սեփականության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իրավունքի պետական գրանցման վկայականում արտացոլված մակերեսները։</w:t>
            </w:r>
          </w:p>
          <w:p w:rsidR="00D272A7" w:rsidRDefault="00D272A7" w:rsidP="00D272A7">
            <w:pPr>
              <w:spacing w:after="0" w:line="360" w:lineRule="auto"/>
              <w:ind w:left="112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B22A02" w:rsidP="00D272A7">
            <w:pPr>
              <w:spacing w:after="0" w:line="360" w:lineRule="auto"/>
              <w:ind w:left="112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B22A02" w:rsidRDefault="00D272A7" w:rsidP="00D272A7">
            <w:pPr>
              <w:spacing w:after="0" w:line="360" w:lineRule="auto"/>
              <w:ind w:left="112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2. </w:t>
            </w:r>
            <w:r w:rsidR="00B22A02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Ընդունվել է</w:t>
            </w:r>
          </w:p>
          <w:p w:rsidR="00D272A7" w:rsidRPr="00D272A7" w:rsidRDefault="00B22A02" w:rsidP="00D272A7">
            <w:pPr>
              <w:spacing w:after="0" w:line="360" w:lineRule="auto"/>
              <w:ind w:left="112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կառավարության 1998 թվականի մարտի 27-ի N 209 որոշմամբ սահմանված կարգով և 2023 թվականի հունիսի 20-ի դրությամբ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գույքի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գնահատված արժե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քը կազմել է 432,900,000 ՀՀ դրամ, սակայն հաշվի առնելով Կադաստրի կոմիտեի կողմից տրամադրված տեղեկատվությունը 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շուկայական արժեքին մոտարկված կադաստրային արժեք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վերաբերյալ՝ գույքի վաճառքի գինը սահմանվել է՝</w:t>
            </w:r>
            <w:r w:rsidRPr="00FF0D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45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000 000 ՀՀ դրամ։</w:t>
            </w:r>
          </w:p>
        </w:tc>
      </w:tr>
    </w:tbl>
    <w:p w:rsidR="0020580D" w:rsidRPr="00397B08" w:rsidRDefault="0020580D" w:rsidP="005E6D6F">
      <w:pPr>
        <w:spacing w:line="360" w:lineRule="auto"/>
        <w:rPr>
          <w:lang w:val="hy-AM"/>
        </w:rPr>
      </w:pPr>
    </w:p>
    <w:sectPr w:rsidR="0020580D" w:rsidRPr="00397B08" w:rsidSect="00B4540B">
      <w:pgSz w:w="12240" w:h="15840"/>
      <w:pgMar w:top="426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237BA"/>
    <w:multiLevelType w:val="hybridMultilevel"/>
    <w:tmpl w:val="2E28312A"/>
    <w:lvl w:ilvl="0" w:tplc="E72E584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3364414F"/>
    <w:multiLevelType w:val="hybridMultilevel"/>
    <w:tmpl w:val="A1468D64"/>
    <w:lvl w:ilvl="0" w:tplc="E71472F6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3CEB3A8B"/>
    <w:multiLevelType w:val="hybridMultilevel"/>
    <w:tmpl w:val="F6F6C8A6"/>
    <w:lvl w:ilvl="0" w:tplc="F9BA1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38B5039"/>
    <w:multiLevelType w:val="hybridMultilevel"/>
    <w:tmpl w:val="63E47A14"/>
    <w:lvl w:ilvl="0" w:tplc="0488428C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63201AC1"/>
    <w:multiLevelType w:val="hybridMultilevel"/>
    <w:tmpl w:val="B19646B0"/>
    <w:lvl w:ilvl="0" w:tplc="655A98DC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5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1902"/>
    <w:rsid w:val="00154747"/>
    <w:rsid w:val="00167A6E"/>
    <w:rsid w:val="00195D11"/>
    <w:rsid w:val="001B0F2E"/>
    <w:rsid w:val="001C2DF5"/>
    <w:rsid w:val="001C46D1"/>
    <w:rsid w:val="001C550A"/>
    <w:rsid w:val="00201417"/>
    <w:rsid w:val="0020580D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5443F"/>
    <w:rsid w:val="00397B08"/>
    <w:rsid w:val="003C0056"/>
    <w:rsid w:val="003C4904"/>
    <w:rsid w:val="003C6F1F"/>
    <w:rsid w:val="003E152E"/>
    <w:rsid w:val="003F4312"/>
    <w:rsid w:val="003F71BC"/>
    <w:rsid w:val="00422CDF"/>
    <w:rsid w:val="0044103D"/>
    <w:rsid w:val="004445B0"/>
    <w:rsid w:val="004A2928"/>
    <w:rsid w:val="004B2ACE"/>
    <w:rsid w:val="004D2298"/>
    <w:rsid w:val="004F1615"/>
    <w:rsid w:val="00527767"/>
    <w:rsid w:val="00530C35"/>
    <w:rsid w:val="005705AD"/>
    <w:rsid w:val="005748EC"/>
    <w:rsid w:val="005860F6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B49B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17F15"/>
    <w:rsid w:val="00A21981"/>
    <w:rsid w:val="00A21A6F"/>
    <w:rsid w:val="00A54CFD"/>
    <w:rsid w:val="00A61FF6"/>
    <w:rsid w:val="00A719E5"/>
    <w:rsid w:val="00A73CED"/>
    <w:rsid w:val="00AB33AD"/>
    <w:rsid w:val="00AC02C5"/>
    <w:rsid w:val="00AF3EC1"/>
    <w:rsid w:val="00AF4855"/>
    <w:rsid w:val="00B22A02"/>
    <w:rsid w:val="00B4540B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65C98"/>
    <w:rsid w:val="00C86CF2"/>
    <w:rsid w:val="00CC3757"/>
    <w:rsid w:val="00D272A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05576"/>
    <w:rsid w:val="00F12C08"/>
    <w:rsid w:val="00F26373"/>
    <w:rsid w:val="00F50680"/>
    <w:rsid w:val="00F849D4"/>
    <w:rsid w:val="00FB08F2"/>
    <w:rsid w:val="00FC1CFE"/>
    <w:rsid w:val="00FE0610"/>
    <w:rsid w:val="00FF0DFF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5F68C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footer"/>
    <w:basedOn w:val="a"/>
    <w:link w:val="a9"/>
    <w:uiPriority w:val="99"/>
    <w:unhideWhenUsed/>
    <w:rsid w:val="0020580D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</w:rPr>
  </w:style>
  <w:style w:type="character" w:customStyle="1" w:styleId="a9">
    <w:name w:val="Нижний колонтитул Знак"/>
    <w:basedOn w:val="a0"/>
    <w:link w:val="a8"/>
    <w:uiPriority w:val="99"/>
    <w:rsid w:val="0020580D"/>
    <w:rPr>
      <w:rFonts w:ascii="GHEA Grapalat" w:hAnsi="GHEA Grapalat"/>
    </w:rPr>
  </w:style>
  <w:style w:type="paragraph" w:styleId="aa">
    <w:name w:val="Balloon Text"/>
    <w:basedOn w:val="a"/>
    <w:link w:val="ab"/>
    <w:uiPriority w:val="99"/>
    <w:semiHidden/>
    <w:unhideWhenUsed/>
    <w:rsid w:val="00D27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27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8BFB1-D45F-4EFB-A912-50AF23AEE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</Pages>
  <Words>1063</Words>
  <Characters>6063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https://mul2-spm.gov.am/tasks/377986/oneclick/ampopatert14.09.docx?token=d41886b3ebd43f78cfeab42f1b2f8139</cp:keywords>
  <dc:description/>
  <cp:lastModifiedBy>Пользователь Windows</cp:lastModifiedBy>
  <cp:revision>7</cp:revision>
  <cp:lastPrinted>2023-08-24T10:11:00Z</cp:lastPrinted>
  <dcterms:created xsi:type="dcterms:W3CDTF">2023-08-24T08:07:00Z</dcterms:created>
  <dcterms:modified xsi:type="dcterms:W3CDTF">2023-09-14T09:56:00Z</dcterms:modified>
</cp:coreProperties>
</file>