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44A" w:rsidRPr="00494489" w:rsidRDefault="00FB444A" w:rsidP="00494489">
      <w:pPr>
        <w:spacing w:after="0" w:line="360" w:lineRule="auto"/>
        <w:ind w:firstLine="36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494489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:rsidR="00FB444A" w:rsidRPr="00494489" w:rsidRDefault="00FB444A" w:rsidP="00494489">
      <w:pPr>
        <w:spacing w:after="0" w:line="360" w:lineRule="auto"/>
        <w:ind w:firstLine="375"/>
        <w:jc w:val="center"/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</w:pPr>
      <w:r w:rsidRPr="0049448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«</w:t>
      </w:r>
      <w:r w:rsidRPr="0049448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Հայաստանի</w:t>
      </w:r>
      <w:r w:rsidRPr="0049448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49448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49448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49448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 w:rsidRPr="0049448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2022 </w:t>
      </w:r>
      <w:r w:rsidRPr="0049448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49448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սեպտեմբեր</w:t>
      </w:r>
      <w:r w:rsidRPr="0049448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Pr="0049448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29-</w:t>
      </w:r>
      <w:r w:rsidRPr="0049448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Pr="0049448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N 1520-Ն </w:t>
      </w:r>
      <w:r w:rsidRPr="0049448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որոշման մեջ փոփոխություններ կատարելու մասին</w:t>
      </w:r>
      <w:r w:rsidRPr="00494489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»</w:t>
      </w:r>
      <w:r w:rsidRPr="00494489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Կառավարության</w:t>
      </w:r>
      <w:r w:rsidRPr="00494489">
        <w:rPr>
          <w:rFonts w:ascii="GHEA Grapalat" w:hAnsi="GHEA Grapalat" w:cs="GHEA Grapalat"/>
          <w:b/>
          <w:spacing w:val="-8"/>
          <w:sz w:val="24"/>
          <w:szCs w:val="24"/>
          <w:lang w:val="af-ZA"/>
        </w:rPr>
        <w:t xml:space="preserve"> </w:t>
      </w:r>
      <w:r w:rsidRPr="00494489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որոշման</w:t>
      </w:r>
      <w:r w:rsidRPr="00494489">
        <w:rPr>
          <w:rFonts w:ascii="GHEA Grapalat" w:hAnsi="GHEA Grapalat" w:cs="Times Armenian"/>
          <w:b/>
          <w:spacing w:val="-8"/>
          <w:sz w:val="24"/>
          <w:szCs w:val="24"/>
          <w:lang w:val="af-ZA"/>
        </w:rPr>
        <w:t xml:space="preserve"> </w:t>
      </w:r>
      <w:r w:rsidRPr="00494489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նախագծի</w:t>
      </w:r>
      <w:r w:rsidRPr="00494489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վերաբերյալ</w:t>
      </w:r>
      <w:r w:rsidRPr="00494489">
        <w:rPr>
          <w:rFonts w:ascii="GHEA Grapalat" w:hAnsi="GHEA Grapalat" w:cs="GHEA Grapalat"/>
          <w:b/>
          <w:sz w:val="24"/>
          <w:szCs w:val="24"/>
          <w:shd w:val="clear" w:color="auto" w:fill="FFFFFF"/>
          <w:lang w:val="af-ZA"/>
        </w:rPr>
        <w:t xml:space="preserve"> ստացված առարկությունների և առաջարկությունների</w:t>
      </w:r>
    </w:p>
    <w:tbl>
      <w:tblPr>
        <w:tblW w:w="1492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3"/>
        <w:gridCol w:w="4857"/>
        <w:gridCol w:w="35"/>
      </w:tblGrid>
      <w:tr w:rsidR="00FB444A" w:rsidRPr="00494489" w:rsidTr="00494489">
        <w:trPr>
          <w:gridAfter w:val="1"/>
          <w:wAfter w:w="35" w:type="dxa"/>
          <w:trHeight w:val="168"/>
          <w:tblCellSpacing w:w="0" w:type="dxa"/>
          <w:jc w:val="center"/>
        </w:trPr>
        <w:tc>
          <w:tcPr>
            <w:tcW w:w="10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B444A" w:rsidRPr="00494489" w:rsidRDefault="00FB444A" w:rsidP="00494489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right="98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B444A" w:rsidRPr="00494489" w:rsidRDefault="00FB444A" w:rsidP="00494489">
            <w:pPr>
              <w:spacing w:after="0" w:line="360" w:lineRule="auto"/>
              <w:ind w:left="116" w:right="54" w:firstLine="49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494489">
              <w:rPr>
                <w:rFonts w:ascii="GHEA Grapalat" w:eastAsia="Times New Roman" w:hAnsi="GHEA Grapalat"/>
                <w:b/>
                <w:sz w:val="24"/>
                <w:szCs w:val="24"/>
              </w:rPr>
              <w:t>2</w:t>
            </w:r>
            <w:r w:rsidR="00042E15" w:rsidRPr="00494489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6</w:t>
            </w:r>
            <w:r w:rsidRPr="0049448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.0</w:t>
            </w:r>
            <w:r w:rsidR="00042E15" w:rsidRPr="00494489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9</w:t>
            </w:r>
            <w:r w:rsidRPr="0049448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.202</w:t>
            </w:r>
            <w:r w:rsidRPr="00494489">
              <w:rPr>
                <w:rFonts w:ascii="GHEA Grapalat" w:eastAsia="Times New Roman" w:hAnsi="GHEA Grapalat"/>
                <w:b/>
                <w:sz w:val="24"/>
                <w:szCs w:val="24"/>
              </w:rPr>
              <w:t>3</w:t>
            </w:r>
            <w:r w:rsidRPr="0049448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</w:t>
            </w:r>
            <w:r w:rsidRPr="00494489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B444A" w:rsidRPr="00494489" w:rsidTr="00494489">
        <w:trPr>
          <w:gridAfter w:val="1"/>
          <w:wAfter w:w="35" w:type="dxa"/>
          <w:trHeight w:val="435"/>
          <w:tblCellSpacing w:w="0" w:type="dxa"/>
          <w:jc w:val="center"/>
        </w:trPr>
        <w:tc>
          <w:tcPr>
            <w:tcW w:w="10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B444A" w:rsidRPr="00494489" w:rsidRDefault="00FB444A" w:rsidP="00494489">
            <w:pPr>
              <w:spacing w:after="0" w:line="360" w:lineRule="auto"/>
              <w:ind w:right="98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042E15" w:rsidRPr="00494489" w:rsidRDefault="00042E15" w:rsidP="00494489">
            <w:pPr>
              <w:spacing w:after="0" w:line="360" w:lineRule="auto"/>
              <w:ind w:left="116" w:right="54" w:firstLine="49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494489">
              <w:rPr>
                <w:rFonts w:ascii="GHEA Grapalat" w:hAnsi="GHEA Grapalat"/>
                <w:b/>
                <w:sz w:val="24"/>
                <w:szCs w:val="24"/>
              </w:rPr>
              <w:t>N 02/12.6/33100</w:t>
            </w:r>
          </w:p>
        </w:tc>
      </w:tr>
      <w:tr w:rsidR="00FB444A" w:rsidRPr="00494489" w:rsidTr="00494489">
        <w:trPr>
          <w:trHeight w:val="849"/>
          <w:tblCellSpacing w:w="0" w:type="dxa"/>
          <w:jc w:val="center"/>
        </w:trPr>
        <w:tc>
          <w:tcPr>
            <w:tcW w:w="10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444A" w:rsidRPr="00494489" w:rsidRDefault="00FB444A" w:rsidP="00494489">
            <w:pPr>
              <w:spacing w:after="0" w:line="360" w:lineRule="auto"/>
              <w:ind w:left="138" w:right="9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944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2022 թվականի սեպտեմբերի 29-ի N 1520-Ն որոշման մեջ փոփոխություններ կատարելու մասին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կառավարության որոշման նախագծի (այսուհետ՝ Նախագիծ) վերաբերյալ </w:t>
            </w:r>
            <w:r w:rsidRPr="004944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են ստորև բերված նկատառումները:</w:t>
            </w:r>
          </w:p>
          <w:p w:rsidR="00FB444A" w:rsidRPr="00494489" w:rsidRDefault="00FB444A" w:rsidP="00494489">
            <w:pPr>
              <w:pStyle w:val="Header"/>
              <w:tabs>
                <w:tab w:val="left" w:pos="270"/>
              </w:tabs>
              <w:spacing w:line="360" w:lineRule="auto"/>
              <w:ind w:left="138" w:right="98" w:firstLine="5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առաջարկվում է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01.09.2023թ.-ից մինչև 15.11.2023թ-ն ընկած ժամանակահատվածի համար սահմանել սիգի արդյունագործական որսի ևս </w:t>
            </w:r>
            <w:r w:rsidRPr="004944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300 տոննա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չափաքանակ և որսի իրականացման ժամկետը երկարաձգել մինչև 15.11.2023թ.:</w:t>
            </w:r>
          </w:p>
          <w:p w:rsidR="00FB444A" w:rsidRPr="00494489" w:rsidRDefault="00FB444A" w:rsidP="00494489">
            <w:pPr>
              <w:pStyle w:val="Header"/>
              <w:tabs>
                <w:tab w:val="left" w:pos="270"/>
              </w:tabs>
              <w:spacing w:line="360" w:lineRule="auto"/>
              <w:ind w:left="138" w:right="98" w:firstLine="571"/>
              <w:jc w:val="both"/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</w:pP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կարգավորման առնչությամբ՝ առաջարկում ենք նկատի ունենալ, որ համաձայն Շրջակա միջավայրի նախարարի՝ 22.08.2023թ. </w:t>
            </w:r>
            <w:r w:rsidRPr="004944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1/16.2/12142-2023 գրության՝ </w:t>
            </w:r>
            <w:r w:rsidRPr="0049448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 xml:space="preserve">Չեխիայի Հանրապետության գիտությունների ակադեմիայի կենսաբանության կենտրոնի (CAS) հիդրոկենսաբանության ինստիտուտի գիտնականները 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հուլիսի 15-ից 22-ն ընկած ժամանակահատվածում Սևանա լճում </w:t>
            </w:r>
            <w:bookmarkStart w:id="0" w:name="_GoBack"/>
            <w:bookmarkEnd w:id="0"/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իրականացրել են ուսումնասիրություններ, և  Համաձայն պայմանագրի՝ Մեծ և Փոքր Սևանում սիգի ընդհանուր պաշարների նախնական գնահատման վերաբերյալ ելակետային տվյալները, այդ թվում՝ 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սիգի ընդհանուր կենսազանգվածի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ոչ արդյունագործական և 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lastRenderedPageBreak/>
              <w:t>արդյունագործական չափաքանակների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բաշխվածության և խտության վերաբերյալ 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հաշվետվությունն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ինստիտուտը 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պետք է ներկայացնի ոչ ուշ քան պայմանագիրն ստորագրելուց հետո մինչև ս.թ. սեպտեմբերի 10-ը:  </w:t>
            </w:r>
          </w:p>
          <w:p w:rsidR="00FB444A" w:rsidRPr="00494489" w:rsidRDefault="00FB444A" w:rsidP="00494489">
            <w:pPr>
              <w:pStyle w:val="Header"/>
              <w:tabs>
                <w:tab w:val="left" w:pos="270"/>
              </w:tabs>
              <w:spacing w:line="360" w:lineRule="auto"/>
              <w:ind w:left="138" w:right="98" w:firstLine="571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</w:t>
            </w:r>
            <w:r w:rsidRPr="0049448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Վարչապետի մոտ 28.07.2023թ-ին կայացած՝ ՀՀ Գեղարքունիքի մարզպետի աշխատակազմի 2022 թվականի գործունեության հաշվետվության մասին խորհրդակցության ընթացքում 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Շրջակա միջավայրի նախարար Հակոբ Սիմիդյանին հանձնարարվել է՝ 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Սևանա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լճում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ձկան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պաշարի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գիտական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ուսումնասիրման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համար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իրականացվող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հետազոտության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արդյունքներով</w:t>
            </w:r>
            <w:r w:rsidRPr="00494489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պայմանավորված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քննարկել</w:t>
            </w:r>
            <w:r w:rsidRPr="004944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որսի</w:t>
            </w:r>
            <w:r w:rsidRPr="004944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գործող</w:t>
            </w:r>
            <w:r w:rsidRPr="004944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քվոտան</w:t>
            </w:r>
            <w:r w:rsidRPr="004944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բարձրացնելու</w:t>
            </w:r>
            <w:r w:rsidRPr="004944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հնարավորության</w:t>
            </w:r>
            <w:r w:rsidRPr="004944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հարցը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ձեռնարկել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քայլեր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Սևանա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լճից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անօրինական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ձկնորսության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դեպքերը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կանխելու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ձկան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վաճառքը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կանոնակարգելու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օրինականացնելու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գործընթացը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բալանսավորված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դաշտ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բերելու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ներկայացնել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Վարչապետի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աշխատակազմ: </w:t>
            </w:r>
          </w:p>
          <w:p w:rsidR="00FB444A" w:rsidRPr="00494489" w:rsidRDefault="00FB444A" w:rsidP="00494489">
            <w:pPr>
              <w:pStyle w:val="Header"/>
              <w:tabs>
                <w:tab w:val="left" w:pos="270"/>
              </w:tabs>
              <w:spacing w:line="360" w:lineRule="auto"/>
              <w:ind w:left="138" w:right="98" w:firstLine="571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Ուստի՝  առաջարկում ենք սիգի արդյունագործական որսի չափաքանակի և որսաշրջանի ժամկետների վերաբերյալ փոփոխություններն իրականացնելիս՝ հաշվի առնել նաև </w:t>
            </w:r>
            <w:r w:rsidRPr="00494489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Չեխիայի Հանրապետության գիտությունների ակադեմիայի կենսաբանության կենտրոնի (CAS) հիդրոկենսաբանության ինստիտուտի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ուսումնասիրությունների արդյունքում առկա հաշվետվության արդյունքները:</w:t>
            </w:r>
          </w:p>
          <w:p w:rsidR="00FB444A" w:rsidRPr="00494489" w:rsidRDefault="00FB444A" w:rsidP="00494489">
            <w:pPr>
              <w:spacing w:after="0" w:line="360" w:lineRule="auto"/>
              <w:ind w:left="138" w:right="98" w:firstLine="13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892359" w:rsidRPr="00494489" w:rsidRDefault="00874134" w:rsidP="00494489">
            <w:pPr>
              <w:spacing w:after="0" w:line="360" w:lineRule="auto"/>
              <w:ind w:left="116" w:right="54" w:firstLine="4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92359" w:rsidRPr="00494489" w:rsidRDefault="00892359" w:rsidP="00494489">
            <w:pPr>
              <w:spacing w:after="0" w:line="360" w:lineRule="auto"/>
              <w:ind w:left="116" w:right="54" w:firstLine="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Համաձայն</w:t>
            </w:r>
            <w:r w:rsidR="00874134" w:rsidRPr="004944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74134"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հուլիսի 15-ից 22-ն ընկած ժամանակահատվածում չեխ գիտնականները </w:t>
            </w:r>
            <w:proofErr w:type="spellStart"/>
            <w:r w:rsidR="00874134" w:rsidRPr="00494489">
              <w:rPr>
                <w:rFonts w:ascii="GHEA Grapalat" w:hAnsi="GHEA Grapalat"/>
                <w:sz w:val="24"/>
                <w:szCs w:val="24"/>
                <w:lang w:val="hy-AM"/>
              </w:rPr>
              <w:t>Սևանա</w:t>
            </w:r>
            <w:proofErr w:type="spellEnd"/>
            <w:r w:rsidR="00874134"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լճում իրականաց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ված</w:t>
            </w:r>
            <w:r w:rsidR="00874134"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գիտական որս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874134"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:rsidR="00874134" w:rsidRPr="00494489" w:rsidRDefault="00874134" w:rsidP="00494489">
            <w:pPr>
              <w:spacing w:after="0" w:line="360" w:lineRule="auto"/>
              <w:ind w:left="116" w:right="54" w:firstLine="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հաշվետվության՝ Սևանա լճում սիգի պաշարի նախնական գնահատման արդյունքում</w:t>
            </w:r>
            <w:r w:rsidRPr="00494489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874134" w:rsidRPr="00494489" w:rsidRDefault="00874134" w:rsidP="00494489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16" w:right="54" w:firstLine="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լճում առկա է ոչ արդյունագործական չափի մեծ քանակությամբ սիգի  մատղաշ, որի խտությունը բարձր է համեմատած եվրոպական լճերի: Սիգի մատղաշը բաշխված է պելագիալ գոտում,  հանդիպում է բոլոր խորություններում,</w:t>
            </w:r>
            <w:r w:rsidR="00494489"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բաշխվածությունը</w:t>
            </w:r>
            <w:proofErr w:type="spellEnd"/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համեմատաբար շատ է լճի հարավարևելյան հատվածում,</w:t>
            </w:r>
          </w:p>
          <w:p w:rsidR="00874134" w:rsidRPr="00494489" w:rsidRDefault="00874134" w:rsidP="00494489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16" w:right="54" w:firstLine="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արդյունագործական տարիքային խմբից սիգի ձվադրող տարիքային խմբի քանակը բազմաթիվ է, ինչն ապահովում է բնական վերարտադրությունը:</w:t>
            </w:r>
          </w:p>
          <w:p w:rsidR="00874134" w:rsidRPr="00494489" w:rsidRDefault="00874134" w:rsidP="00494489">
            <w:pPr>
              <w:spacing w:after="0" w:line="360" w:lineRule="auto"/>
              <w:ind w:left="116" w:right="54" w:firstLine="4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Արդյունագործական չափի ձկներն եվրոպական ստանդարտի ցանցերով որսվել են քիչ քանակությանբ, ինչը հավանաբար պայմանավորված էր գիտական որսագործիքների կառուցվածքով, դրանց չափաքանակների:</w:t>
            </w:r>
            <w:r w:rsidR="00494489"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Սիգի</w:t>
            </w:r>
            <w:proofErr w:type="spellEnd"/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 բաշխվածության և խտության վերաբերյալ քանակական տվյալները </w:t>
            </w:r>
            <w:r w:rsidR="00892359"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կտրամադրվի 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ձայնախորաչափային չափումների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մշակման արդյունքում, ինչը ժամանակատար է և մանրամասն </w:t>
            </w:r>
            <w:r w:rsidR="00892359" w:rsidRPr="00494489">
              <w:rPr>
                <w:rFonts w:ascii="GHEA Grapalat" w:hAnsi="GHEA Grapalat"/>
                <w:sz w:val="24"/>
                <w:szCs w:val="24"/>
                <w:lang w:val="hy-AM"/>
              </w:rPr>
              <w:t>կներկայացվի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ավարտական հաշվետվությունում:</w:t>
            </w:r>
          </w:p>
          <w:p w:rsidR="00FB444A" w:rsidRPr="00494489" w:rsidRDefault="00892359" w:rsidP="00494489">
            <w:pPr>
              <w:spacing w:after="0" w:line="360" w:lineRule="auto"/>
              <w:ind w:left="116" w:right="54" w:firstLine="4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 </w:t>
            </w:r>
            <w:proofErr w:type="spellStart"/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սիգի</w:t>
            </w:r>
            <w:proofErr w:type="spellEnd"/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արդյունագործական որսի չափաքանակի և </w:t>
            </w:r>
            <w:proofErr w:type="spellStart"/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>որսաշրջանի</w:t>
            </w:r>
            <w:proofErr w:type="spellEnd"/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ժամկետների վերաբերյալ փոփոխություններն իրականացնելիս՝ </w:t>
            </w:r>
            <w:r w:rsidRPr="0049448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հիմք է հանդիսացել </w:t>
            </w:r>
            <w:r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hy-AM"/>
              </w:rPr>
              <w:t xml:space="preserve">ԳԱԱ 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proofErr w:type="spellStart"/>
            <w:r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hy-AM"/>
              </w:rPr>
              <w:t>Կենդանաբանության</w:t>
            </w:r>
            <w:proofErr w:type="spellEnd"/>
            <w:r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hy-AM"/>
              </w:rPr>
              <w:t>հիդրոէկոլոգիայի</w:t>
            </w:r>
            <w:proofErr w:type="spellEnd"/>
            <w:r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pt-BR"/>
              </w:rPr>
              <w:t>գիտական</w:t>
            </w:r>
            <w:proofErr w:type="spellEnd"/>
            <w:r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pt-BR"/>
              </w:rPr>
              <w:t xml:space="preserve"> </w:t>
            </w:r>
            <w:r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hy-AM"/>
              </w:rPr>
              <w:t>կենտրոն</w:t>
            </w:r>
            <w:r w:rsidRPr="00494489">
              <w:rPr>
                <w:rFonts w:ascii="GHEA Grapalat" w:hAnsi="GHEA Grapalat"/>
                <w:sz w:val="24"/>
                <w:szCs w:val="24"/>
                <w:lang w:val="hy-AM"/>
              </w:rPr>
              <w:t> ՊՈԱԿ-</w:t>
            </w:r>
            <w:r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hy-AM"/>
              </w:rPr>
              <w:t>ի հիմնավորումը</w:t>
            </w:r>
            <w:r w:rsidR="006C58C8"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hy-AM"/>
              </w:rPr>
              <w:t xml:space="preserve"> և </w:t>
            </w:r>
            <w:r w:rsidR="00DA24A9"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hy-AM"/>
              </w:rPr>
              <w:t>չ</w:t>
            </w:r>
            <w:r w:rsidR="006C58C8" w:rsidRPr="00494489">
              <w:rPr>
                <w:rFonts w:ascii="GHEA Grapalat" w:eastAsia="Calibri" w:hAnsi="GHEA Grapalat" w:cstheme="minorHAnsi"/>
                <w:snapToGrid w:val="0"/>
                <w:sz w:val="24"/>
                <w:szCs w:val="24"/>
                <w:lang w:val="hy-AM"/>
              </w:rPr>
              <w:t>եխական կողմի նախնական գնահատականը: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FB444A" w:rsidRPr="00494489" w:rsidRDefault="00FB444A" w:rsidP="00494489">
            <w:pPr>
              <w:spacing w:after="0" w:line="360" w:lineRule="auto"/>
              <w:ind w:left="-1663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FB444A" w:rsidRPr="00494489" w:rsidRDefault="00FB444A" w:rsidP="00494489">
      <w:pPr>
        <w:tabs>
          <w:tab w:val="left" w:pos="54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AD6F09" w:rsidRPr="00494489" w:rsidRDefault="00AD6F09" w:rsidP="0049448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D6F09" w:rsidRPr="00494489" w:rsidSect="00494489">
      <w:pgSz w:w="15840" w:h="12240" w:orient="landscape" w:code="1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607D1"/>
    <w:multiLevelType w:val="hybridMultilevel"/>
    <w:tmpl w:val="D378418C"/>
    <w:lvl w:ilvl="0" w:tplc="FBC09B36">
      <w:start w:val="1"/>
      <w:numFmt w:val="decimal"/>
      <w:lvlText w:val="%1."/>
      <w:lvlJc w:val="left"/>
      <w:pPr>
        <w:ind w:left="720" w:hanging="360"/>
      </w:pPr>
      <w:rPr>
        <w:rFonts w:eastAsia="Times New Roman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F6517"/>
    <w:multiLevelType w:val="hybridMultilevel"/>
    <w:tmpl w:val="0BC8637E"/>
    <w:lvl w:ilvl="0" w:tplc="1E3AE6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B444A"/>
    <w:rsid w:val="00042E15"/>
    <w:rsid w:val="004741E8"/>
    <w:rsid w:val="00494489"/>
    <w:rsid w:val="006C58C8"/>
    <w:rsid w:val="00874134"/>
    <w:rsid w:val="00892359"/>
    <w:rsid w:val="00AD6F09"/>
    <w:rsid w:val="00DA24A9"/>
    <w:rsid w:val="00FB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8BDA8"/>
  <w15:docId w15:val="{C92AD5B5-4E10-4EE6-8BAB-6B1031ED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44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B444A"/>
    <w:pPr>
      <w:tabs>
        <w:tab w:val="center" w:pos="4844"/>
        <w:tab w:val="right" w:pos="9689"/>
      </w:tabs>
      <w:spacing w:after="0" w:line="240" w:lineRule="auto"/>
    </w:pPr>
    <w:rPr>
      <w:rFonts w:eastAsiaTheme="minorHAns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B444A"/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nabrahamyan</dc:creator>
  <cp:keywords/>
  <dc:description/>
  <cp:lastModifiedBy>Ruzanna Khachatryan</cp:lastModifiedBy>
  <cp:revision>12</cp:revision>
  <dcterms:created xsi:type="dcterms:W3CDTF">2023-09-26T12:10:00Z</dcterms:created>
  <dcterms:modified xsi:type="dcterms:W3CDTF">2023-09-27T09:50:00Z</dcterms:modified>
</cp:coreProperties>
</file>