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033" w:rsidRPr="0057185C" w:rsidRDefault="00D16033" w:rsidP="00D16033">
      <w:pPr>
        <w:pStyle w:val="NormalWeb"/>
        <w:tabs>
          <w:tab w:val="left" w:pos="1134"/>
        </w:tabs>
        <w:spacing w:before="0" w:beforeAutospacing="0" w:after="0" w:afterAutospacing="0" w:line="360" w:lineRule="auto"/>
        <w:ind w:firstLine="567"/>
        <w:jc w:val="center"/>
        <w:rPr>
          <w:rFonts w:ascii="GHEA Grapalat" w:hAnsi="GHEA Grapalat"/>
          <w:b/>
          <w:lang w:val="hy-AM"/>
        </w:rPr>
      </w:pPr>
      <w:r w:rsidRPr="0057185C">
        <w:rPr>
          <w:rFonts w:ascii="GHEA Grapalat" w:hAnsi="GHEA Grapalat"/>
          <w:b/>
          <w:lang w:val="hy-AM"/>
        </w:rPr>
        <w:t>ՀԻՄՆԱՎՈՐՈՒՄ</w:t>
      </w:r>
    </w:p>
    <w:p w:rsidR="00D16033" w:rsidRPr="00876445" w:rsidRDefault="00D16033" w:rsidP="00D16033">
      <w:pPr>
        <w:shd w:val="clear" w:color="auto" w:fill="FFFFFF"/>
        <w:tabs>
          <w:tab w:val="left" w:pos="1134"/>
        </w:tabs>
        <w:spacing w:after="0" w:line="360" w:lineRule="auto"/>
        <w:ind w:firstLine="567"/>
        <w:jc w:val="center"/>
        <w:rPr>
          <w:rFonts w:ascii="GHEA Grapalat" w:eastAsia="Times New Roman" w:hAnsi="GHEA Grapalat" w:cs="GHEA Grapalat"/>
          <w:b/>
          <w:bCs/>
          <w:color w:val="000000"/>
          <w:sz w:val="24"/>
          <w:szCs w:val="24"/>
          <w:lang w:val="hy-AM" w:eastAsia="ru-RU"/>
        </w:rPr>
      </w:pPr>
      <w:r w:rsidRPr="00876445">
        <w:rPr>
          <w:rFonts w:ascii="GHEA Grapalat" w:eastAsia="Times New Roman" w:hAnsi="GHEA Grapalat" w:cs="Times New Roman"/>
          <w:b/>
          <w:bCs/>
          <w:color w:val="000000"/>
          <w:sz w:val="24"/>
          <w:szCs w:val="24"/>
          <w:lang w:val="hy-AM" w:eastAsia="ru-RU"/>
        </w:rPr>
        <w:t>««ՀԱՅԱՍՏԱՆԻ ՀԱՆՐԱՊԵՏՈՒԹՅԱՆ ՊԵՏԱԿԱՆ ՊԱՐԳԵՎՆԵՐԻ ԵՎ ՊԱՏՎԱՎՈՐ ԿՈՉՈՒՄՆԵՐԻ ՄԱՍԻՆ</w:t>
      </w:r>
      <w:r w:rsidRPr="00876445">
        <w:rPr>
          <w:rFonts w:ascii="GHEA Grapalat" w:eastAsia="Times New Roman" w:hAnsi="GHEA Grapalat" w:cs="GHEA Grapalat"/>
          <w:b/>
          <w:bCs/>
          <w:color w:val="000000"/>
          <w:sz w:val="24"/>
          <w:szCs w:val="24"/>
          <w:lang w:val="hy-AM" w:eastAsia="ru-RU"/>
        </w:rPr>
        <w:t xml:space="preserve">» ՀԱՅԱՍՏԱՆԻ ՀԱՆՐԱՊԵՏՈՒԹՅԱՆ ՕՐԵՆՔՈՒՄ </w:t>
      </w:r>
      <w:r>
        <w:rPr>
          <w:rFonts w:ascii="GHEA Grapalat" w:eastAsia="Times New Roman" w:hAnsi="GHEA Grapalat" w:cs="GHEA Grapalat"/>
          <w:b/>
          <w:bCs/>
          <w:color w:val="000000"/>
          <w:sz w:val="24"/>
          <w:szCs w:val="24"/>
          <w:lang w:val="hy-AM" w:eastAsia="ru-RU"/>
        </w:rPr>
        <w:t>ԵՎ ՀԱՐԱԿԻՑ</w:t>
      </w:r>
      <w:r w:rsidRPr="00876445">
        <w:rPr>
          <w:rFonts w:ascii="GHEA Grapalat" w:eastAsia="Times New Roman" w:hAnsi="GHEA Grapalat" w:cs="GHEA Grapalat"/>
          <w:b/>
          <w:bCs/>
          <w:color w:val="000000"/>
          <w:sz w:val="24"/>
          <w:szCs w:val="24"/>
          <w:lang w:val="hy-AM" w:eastAsia="ru-RU"/>
        </w:rPr>
        <w:t xml:space="preserve"> ՕՐԵՆՔ</w:t>
      </w:r>
      <w:r>
        <w:rPr>
          <w:rFonts w:ascii="GHEA Grapalat" w:eastAsia="Times New Roman" w:hAnsi="GHEA Grapalat" w:cs="GHEA Grapalat"/>
          <w:b/>
          <w:bCs/>
          <w:color w:val="000000"/>
          <w:sz w:val="24"/>
          <w:szCs w:val="24"/>
          <w:lang w:val="hy-AM" w:eastAsia="ru-RU"/>
        </w:rPr>
        <w:t>ՆԵՐ</w:t>
      </w:r>
      <w:r w:rsidRPr="00876445">
        <w:rPr>
          <w:rFonts w:ascii="GHEA Grapalat" w:eastAsia="Times New Roman" w:hAnsi="GHEA Grapalat" w:cs="GHEA Grapalat"/>
          <w:b/>
          <w:bCs/>
          <w:color w:val="000000"/>
          <w:sz w:val="24"/>
          <w:szCs w:val="24"/>
          <w:lang w:val="hy-AM" w:eastAsia="ru-RU"/>
        </w:rPr>
        <w:t>ՈՒՄ ՓՈՓՈԽՈՒԹՅՈՒՆՆԵՐ ԿԱՏԱՐԵԼՈՒ ՆԱԽԱԳԾԵՐԻ ԸՆԴՈՒՆՄԱՆ</w:t>
      </w:r>
    </w:p>
    <w:p w:rsidR="00D16033" w:rsidRPr="00876445" w:rsidRDefault="00D16033" w:rsidP="00D16033">
      <w:pPr>
        <w:shd w:val="clear" w:color="auto" w:fill="FFFFFF"/>
        <w:tabs>
          <w:tab w:val="left" w:pos="1134"/>
        </w:tabs>
        <w:spacing w:after="0" w:line="360" w:lineRule="auto"/>
        <w:ind w:firstLine="567"/>
        <w:jc w:val="both"/>
        <w:rPr>
          <w:rFonts w:ascii="GHEA Grapalat" w:eastAsia="Times New Roman" w:hAnsi="GHEA Grapalat" w:cs="GHEA Grapalat"/>
          <w:b/>
          <w:bCs/>
          <w:color w:val="000000"/>
          <w:sz w:val="24"/>
          <w:szCs w:val="24"/>
          <w:lang w:val="hy-AM" w:eastAsia="ru-RU"/>
        </w:rPr>
      </w:pPr>
    </w:p>
    <w:p w:rsidR="00D16033" w:rsidRPr="00876445" w:rsidRDefault="00D16033" w:rsidP="00D16033">
      <w:pPr>
        <w:pStyle w:val="ListParagraph"/>
        <w:numPr>
          <w:ilvl w:val="0"/>
          <w:numId w:val="1"/>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876445">
        <w:rPr>
          <w:rFonts w:ascii="GHEA Grapalat" w:eastAsia="Times New Roman" w:hAnsi="GHEA Grapalat" w:cs="Times New Roman"/>
          <w:b/>
          <w:color w:val="000000"/>
          <w:sz w:val="24"/>
          <w:szCs w:val="24"/>
          <w:lang w:val="hy-AM" w:eastAsia="ru-RU"/>
        </w:rPr>
        <w:t xml:space="preserve"> Ընթացիկ իրավիճակը և իրավական ակտի ընդունման անհրաժեշտությունը</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sz w:val="24"/>
          <w:szCs w:val="24"/>
          <w:lang w:val="hy-AM"/>
        </w:rPr>
      </w:pPr>
      <w:r w:rsidRPr="00876445">
        <w:rPr>
          <w:rFonts w:ascii="GHEA Grapalat" w:hAnsi="GHEA Grapalat" w:cs="Times New Roman"/>
          <w:color w:val="000000"/>
          <w:sz w:val="24"/>
          <w:szCs w:val="24"/>
          <w:lang w:val="hy-AM"/>
        </w:rPr>
        <w:t>«</w:t>
      </w:r>
      <w:r w:rsidRPr="00876445">
        <w:rPr>
          <w:rFonts w:ascii="GHEA Grapalat" w:hAnsi="GHEA Grapalat"/>
          <w:sz w:val="24"/>
          <w:szCs w:val="24"/>
          <w:lang w:val="hy-AM"/>
        </w:rPr>
        <w:t>ՀՀ պետական պարգևների ու պատվավոր կոչումների մասին</w:t>
      </w:r>
      <w:r w:rsidRPr="00876445">
        <w:rPr>
          <w:rFonts w:ascii="GHEA Grapalat" w:eastAsia="Times New Roman" w:hAnsi="GHEA Grapalat" w:cs="Times New Roman"/>
          <w:sz w:val="24"/>
          <w:szCs w:val="24"/>
          <w:lang w:val="hy-AM"/>
        </w:rPr>
        <w:t>»</w:t>
      </w:r>
      <w:r w:rsidRPr="00876445">
        <w:rPr>
          <w:rFonts w:ascii="GHEA Grapalat" w:hAnsi="GHEA Grapalat"/>
          <w:sz w:val="24"/>
          <w:szCs w:val="24"/>
          <w:lang w:val="hy-AM"/>
        </w:rPr>
        <w:t xml:space="preserve"> ՀՀ օրենքի (այսուհետ՝ նաև Օրենք) 4-րդ հոդվածի 1-ին մասի համաձայն՝ պատվավոր կոչումները սահմանվում են գիտության, կրթության, արվեստի, մշակույթի, առողջապահության, տնտեսության, ճարտարապետության, շինարարության, իրավագիտության, լրագրության, ֆիզիկական կուլտուրայի և սպորտի բնագավառների զարգացման գործում ունեցած ակնառու հաջողությունների և բացառիկ վաստակի համար: </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sz w:val="24"/>
          <w:szCs w:val="24"/>
          <w:lang w:val="hy-AM"/>
        </w:rPr>
      </w:pPr>
      <w:r w:rsidRPr="00876445">
        <w:rPr>
          <w:rFonts w:ascii="GHEA Grapalat" w:hAnsi="GHEA Grapalat"/>
          <w:sz w:val="24"/>
          <w:szCs w:val="24"/>
          <w:lang w:val="hy-AM"/>
        </w:rPr>
        <w:t xml:space="preserve">Նույն հոդվածի 2-րդ մասով սահմանված է պատվավոր կոչումների շրջանակը, որոնք են՝ ժողովրդական արտիստի, ժողովրդական նկարչի, գիտության վաստակավոր գործչի, վաստակավոր ճարտարապետի, վաստակավոր շինարարի, վաստակավոր բժշկի, վաստակավոր իրավաբանի, վաստակավոր արտիստի, վաստակավոր նկարչի, արվեստի վաստակավոր գործչի, մշակույթի վաստակավոր գործչի, վաստակավոր մանկավարժի, վաստակավոր լրագրողի, տնտեսության վաստակավոր աշխատողի, ֆիզիկական կուլտուրայի և սպորտի վաստակավոր գործչի, վաստակավոր մարզչի և վաստակավոր կոլեկտիվի պատվավոր կոչումը: Ներկայումս գործող կարգավորումների համաձայն՝ Հայաստանի Հանրապետության պատվավոր կոչումներ շնորհելու վերաբերյալ միջնորդությամբ դիմում է վարչապետը՝ սեփական նախաձեռնությամբ կամ Սահմանադրությամբ նախատեսված մարմինների, ինչպես նաև քաղաքացիների և իրավաբանական անձանց առաջարկությունների հիման վրա: </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sz w:val="24"/>
          <w:szCs w:val="24"/>
          <w:lang w:val="hy-AM"/>
        </w:rPr>
      </w:pPr>
      <w:r w:rsidRPr="00876445">
        <w:rPr>
          <w:rFonts w:ascii="GHEA Grapalat" w:hAnsi="GHEA Grapalat" w:cs="Sylfaen"/>
          <w:sz w:val="24"/>
          <w:szCs w:val="24"/>
          <w:lang w:val="hy-AM"/>
        </w:rPr>
        <w:lastRenderedPageBreak/>
        <w:t xml:space="preserve">Չնայած այն հանգամանքին, որ Օրենքով պատվավոր կոչումների նախատեսման նպատակն ի սկզբանե եղել է առանձին ոլորտում առանձնակի հաջողություններ և ներդրում ունեցած անձանց խրախուսելը, պատվավոր կոչումներն իրավակիրառ պրակտիկայում չեն ապահովում հետապնդած նպատակների իրականացումը: Ավելին, պատվավոր կոչումների շնորհումը հաճախ դրական հետևանքներ ունենալու փոխարեն բացասական ազդեցություն է ունենում առանձին մասնագիտական հանրույթի ներսում առաջացող հարաբերությունների և առանձին մասնագիտությունների և կոլեկտիվների համարժեք հանրային ընկալման ձևավորման վրա: Վերոգրյալի հիման վրա առկա է անհրաժեշտություն՝ չեղարկելու Օրենքով </w:t>
      </w:r>
      <w:r>
        <w:rPr>
          <w:rFonts w:ascii="GHEA Grapalat" w:hAnsi="GHEA Grapalat" w:cs="Sylfaen"/>
          <w:sz w:val="24"/>
          <w:szCs w:val="24"/>
          <w:lang w:val="hy-AM"/>
        </w:rPr>
        <w:t xml:space="preserve">ներկայումս </w:t>
      </w:r>
      <w:r w:rsidRPr="00876445">
        <w:rPr>
          <w:rFonts w:ascii="GHEA Grapalat" w:hAnsi="GHEA Grapalat" w:cs="Sylfaen"/>
          <w:sz w:val="24"/>
          <w:szCs w:val="24"/>
          <w:lang w:val="hy-AM"/>
        </w:rPr>
        <w:t>նախատեսված պատվավոր կոչումները</w:t>
      </w:r>
      <w:r>
        <w:rPr>
          <w:rFonts w:ascii="GHEA Grapalat" w:hAnsi="GHEA Grapalat" w:cs="Sylfaen"/>
          <w:sz w:val="24"/>
          <w:szCs w:val="24"/>
          <w:lang w:val="hy-AM"/>
        </w:rPr>
        <w:t xml:space="preserve"> և նախատեսելու մեկ միասնական պատվավոր կոչում՝ դրա շնորհման հիմքում դնելով այլ մեթոդաբանություն</w:t>
      </w:r>
      <w:r w:rsidRPr="00876445">
        <w:rPr>
          <w:rFonts w:ascii="GHEA Grapalat" w:hAnsi="GHEA Grapalat" w:cs="Sylfaen"/>
          <w:sz w:val="24"/>
          <w:szCs w:val="24"/>
          <w:lang w:val="hy-AM"/>
        </w:rPr>
        <w:t>՝ հետևյալ հիմնավորումներով:</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876445">
        <w:rPr>
          <w:rFonts w:ascii="GHEA Grapalat" w:eastAsia="MS Mincho" w:hAnsi="GHEA Grapalat" w:cs="MS Mincho"/>
          <w:sz w:val="24"/>
          <w:szCs w:val="24"/>
          <w:lang w:val="hy-AM"/>
        </w:rPr>
        <w:t xml:space="preserve">Մշակույթի և արվեստի ոլորտում </w:t>
      </w:r>
      <w:r>
        <w:rPr>
          <w:rFonts w:ascii="GHEA Grapalat" w:eastAsia="MS Mincho" w:hAnsi="GHEA Grapalat" w:cs="MS Mincho"/>
          <w:sz w:val="24"/>
          <w:szCs w:val="24"/>
          <w:lang w:val="hy-AM"/>
        </w:rPr>
        <w:t xml:space="preserve">ներկայումս </w:t>
      </w:r>
      <w:r w:rsidRPr="00876445">
        <w:rPr>
          <w:rFonts w:ascii="GHEA Grapalat" w:eastAsia="MS Mincho" w:hAnsi="GHEA Grapalat" w:cs="MS Mincho"/>
          <w:sz w:val="24"/>
          <w:szCs w:val="24"/>
          <w:lang w:val="hy-AM"/>
        </w:rPr>
        <w:t>նախատեսված պատվավոր կոչումների</w:t>
      </w:r>
      <w:r>
        <w:rPr>
          <w:rFonts w:ascii="GHEA Grapalat" w:eastAsia="MS Mincho" w:hAnsi="GHEA Grapalat" w:cs="MS Mincho"/>
          <w:sz w:val="24"/>
          <w:szCs w:val="24"/>
          <w:lang w:val="hy-AM"/>
        </w:rPr>
        <w:t xml:space="preserve"> </w:t>
      </w:r>
      <w:r w:rsidRPr="00876445">
        <w:rPr>
          <w:rFonts w:ascii="GHEA Grapalat" w:eastAsia="MS Mincho" w:hAnsi="GHEA Grapalat" w:cs="MS Mincho"/>
          <w:sz w:val="24"/>
          <w:szCs w:val="24"/>
          <w:lang w:val="hy-AM"/>
        </w:rPr>
        <w:t xml:space="preserve"> չեղարկման անհրաժեշտությունը պայմանավորված է այն հանգամանքով, որ ո</w:t>
      </w:r>
      <w:r w:rsidRPr="00876445">
        <w:rPr>
          <w:rFonts w:ascii="GHEA Grapalat" w:hAnsi="GHEA Grapalat" w:cs="Sylfaen"/>
          <w:sz w:val="24"/>
          <w:szCs w:val="24"/>
          <w:lang w:val="hy-AM"/>
        </w:rPr>
        <w:t>րևէ արվեստագետի կամ մշակութային գործչի ժողովրդական լինելը չի կարող գնահատվել կամ որոշվել այս կամ այն փորձագիտական խմբի հայեցողությամբ: «Ժողովրդականություն</w:t>
      </w:r>
      <w:r>
        <w:rPr>
          <w:rFonts w:ascii="GHEA Grapalat" w:hAnsi="GHEA Grapalat" w:cs="Sylfaen"/>
          <w:sz w:val="24"/>
          <w:szCs w:val="24"/>
          <w:lang w:val="hy-AM"/>
        </w:rPr>
        <w:t xml:space="preserve">», «վաստակավորություն» </w:t>
      </w:r>
      <w:r w:rsidRPr="00876445">
        <w:rPr>
          <w:rFonts w:ascii="GHEA Grapalat" w:hAnsi="GHEA Grapalat" w:cs="Sylfaen"/>
          <w:sz w:val="24"/>
          <w:szCs w:val="24"/>
          <w:lang w:val="hy-AM"/>
        </w:rPr>
        <w:t>հասկացություն</w:t>
      </w:r>
      <w:r>
        <w:rPr>
          <w:rFonts w:ascii="GHEA Grapalat" w:hAnsi="GHEA Grapalat" w:cs="Sylfaen"/>
          <w:sz w:val="24"/>
          <w:szCs w:val="24"/>
          <w:lang w:val="hy-AM"/>
        </w:rPr>
        <w:t>ներ</w:t>
      </w:r>
      <w:r w:rsidRPr="00876445">
        <w:rPr>
          <w:rFonts w:ascii="GHEA Grapalat" w:hAnsi="GHEA Grapalat" w:cs="Sylfaen"/>
          <w:sz w:val="24"/>
          <w:szCs w:val="24"/>
          <w:lang w:val="hy-AM"/>
        </w:rPr>
        <w:t xml:space="preserve">ը չափելի և որևէ կոնկրետ չափանիշով գնահատելի </w:t>
      </w:r>
      <w:r>
        <w:rPr>
          <w:rFonts w:ascii="GHEA Grapalat" w:hAnsi="GHEA Grapalat" w:cs="Sylfaen"/>
          <w:sz w:val="24"/>
          <w:szCs w:val="24"/>
          <w:lang w:val="hy-AM"/>
        </w:rPr>
        <w:t>չեն</w:t>
      </w:r>
      <w:r w:rsidRPr="00876445">
        <w:rPr>
          <w:rFonts w:ascii="GHEA Grapalat" w:hAnsi="GHEA Grapalat" w:cs="Sylfaen"/>
          <w:sz w:val="24"/>
          <w:szCs w:val="24"/>
          <w:lang w:val="hy-AM"/>
        </w:rPr>
        <w:t>, ինչպիսի պայմաններում հնարավոր չէ նախատեսել այնպիսի օբյեկտիվ չափանիշներ, որոնք հնարավորություն կտան տվյալ ոլորտի գործիչների գործունեությունը և արժանիքներին տալ այնպիսի չափելի գնահատական, որը հնարավորություն կտա առանձնացնել առավել ժողովրդականներին կամ ամենաժողովրդականներին: Ակնհայտ է, որ «ժողովրդական» կոչումն ունի զուտ բարոյական նշանակություն, արտացոլում է ստեղծագործողի ժողովրդականությունը, հանրային ճանաչելիությունը, նրա կերպարի և գործունեության հանրային ընկալումը, ինչը չի կարող ո՛չ ստուգվել կամ չափվել, ո՛չ էլ առավել ևս վավերացվել կամ մերժվել որևէ իրավասու պետական մարմնի կողմից:</w:t>
      </w:r>
    </w:p>
    <w:p w:rsidR="00D16033"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876445">
        <w:rPr>
          <w:rFonts w:ascii="GHEA Grapalat" w:hAnsi="GHEA Grapalat" w:cs="Sylfaen"/>
          <w:sz w:val="24"/>
          <w:szCs w:val="24"/>
          <w:lang w:val="hy-AM"/>
        </w:rPr>
        <w:lastRenderedPageBreak/>
        <w:t>Հաշվի առնելով այն հանգամանքը, որ պետական մշակութային քաղաքականության առաջնահերթություններից է մշակութային հաստատությունների կառավարման արդիականացումը, ստեղծագործողի գործունեության արդյունավետության հարաբերականորեն չափելի ցուցիչների սահմանումը, անորոշ սկզբունքներով վաստակավոր և ժողովրդական արտիստների պատվավոր կոչումների շնորհում</w:t>
      </w:r>
      <w:r>
        <w:rPr>
          <w:rFonts w:ascii="GHEA Grapalat" w:hAnsi="GHEA Grapalat" w:cs="Sylfaen"/>
          <w:sz w:val="24"/>
          <w:szCs w:val="24"/>
          <w:lang w:val="hy-AM"/>
        </w:rPr>
        <w:t>ն</w:t>
      </w:r>
      <w:r w:rsidRPr="00F9644E">
        <w:rPr>
          <w:rFonts w:ascii="GHEA Grapalat" w:hAnsi="GHEA Grapalat"/>
          <w:sz w:val="24"/>
          <w:szCs w:val="24"/>
          <w:lang w:val="hy-AM"/>
        </w:rPr>
        <w:t xml:space="preserve"> </w:t>
      </w:r>
      <w:r w:rsidRPr="0057185C">
        <w:rPr>
          <w:rFonts w:ascii="GHEA Grapalat" w:hAnsi="GHEA Grapalat" w:cs="Sylfaen"/>
          <w:sz w:val="24"/>
          <w:szCs w:val="24"/>
          <w:lang w:val="hy-AM"/>
        </w:rPr>
        <w:t>ուղղակիորեն խոչընդոտում</w:t>
      </w:r>
      <w:r w:rsidRPr="00876445">
        <w:rPr>
          <w:rFonts w:ascii="GHEA Grapalat" w:hAnsi="GHEA Grapalat" w:cs="Sylfaen"/>
          <w:sz w:val="24"/>
          <w:szCs w:val="24"/>
          <w:lang w:val="hy-AM"/>
        </w:rPr>
        <w:t xml:space="preserve"> է կադրային քաղաքականության վերափոխմանը: Տիտղոսները վարկանիշային անձեռնմխելիության դեր են կատարում, որ կանխում է տվյալ կառույցի </w:t>
      </w:r>
      <w:r>
        <w:rPr>
          <w:rFonts w:ascii="GHEA Grapalat" w:hAnsi="GHEA Grapalat" w:cs="Sylfaen"/>
          <w:sz w:val="24"/>
          <w:szCs w:val="24"/>
          <w:lang w:val="hy-AM"/>
        </w:rPr>
        <w:t>ղեկավար</w:t>
      </w:r>
      <w:r w:rsidRPr="00876445">
        <w:rPr>
          <w:rFonts w:ascii="GHEA Grapalat" w:hAnsi="GHEA Grapalat" w:cs="Sylfaen"/>
          <w:sz w:val="24"/>
          <w:szCs w:val="24"/>
          <w:lang w:val="hy-AM"/>
        </w:rPr>
        <w:t>ի անկաշկանդ</w:t>
      </w:r>
      <w:r>
        <w:rPr>
          <w:rFonts w:ascii="GHEA Grapalat" w:hAnsi="GHEA Grapalat" w:cs="Sylfaen"/>
          <w:sz w:val="24"/>
          <w:szCs w:val="24"/>
          <w:lang w:val="hy-AM"/>
        </w:rPr>
        <w:t xml:space="preserve"> </w:t>
      </w:r>
      <w:r w:rsidRPr="00876445">
        <w:rPr>
          <w:rFonts w:ascii="GHEA Grapalat" w:hAnsi="GHEA Grapalat" w:cs="Sylfaen"/>
          <w:sz w:val="24"/>
          <w:szCs w:val="24"/>
          <w:lang w:val="hy-AM"/>
        </w:rPr>
        <w:t>կադրային քաղաքականությ</w:t>
      </w:r>
      <w:r>
        <w:rPr>
          <w:rFonts w:ascii="GHEA Grapalat" w:hAnsi="GHEA Grapalat" w:cs="Sylfaen"/>
          <w:sz w:val="24"/>
          <w:szCs w:val="24"/>
          <w:lang w:val="hy-AM"/>
        </w:rPr>
        <w:t>ուն</w:t>
      </w:r>
      <w:r w:rsidRPr="00876445">
        <w:rPr>
          <w:rFonts w:ascii="GHEA Grapalat" w:hAnsi="GHEA Grapalat" w:cs="Sylfaen"/>
          <w:sz w:val="24"/>
          <w:szCs w:val="24"/>
          <w:lang w:val="hy-AM"/>
        </w:rPr>
        <w:t xml:space="preserve"> և ստեղծագործական սերնդափոխություն իրականացնելու իրավունքն ու հնարավորությունը:</w:t>
      </w:r>
    </w:p>
    <w:p w:rsidR="00D16033"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876445">
        <w:rPr>
          <w:rFonts w:ascii="GHEA Grapalat" w:hAnsi="GHEA Grapalat" w:cs="Sylfaen"/>
          <w:sz w:val="24"/>
          <w:szCs w:val="24"/>
          <w:lang w:val="hy-AM"/>
        </w:rPr>
        <w:t xml:space="preserve">Ավելին, Կառավարությունը մշակույթը դիտում է որպես հանրության կրթական ցենզի շարունակական բարձրացման հարթակ, որն ուղիղ ազդեցություն ունի քաղաքացիների, հանրային, ընդհուպ քաղաքական հարաբերությունների որակի վրա, ըստ այդմ` մշակույթը նաև հանրային համախմբում, համերաշխություն և </w:t>
      </w:r>
      <w:r>
        <w:rPr>
          <w:rFonts w:ascii="GHEA Grapalat" w:hAnsi="GHEA Grapalat" w:cs="Sylfaen"/>
          <w:sz w:val="24"/>
          <w:szCs w:val="24"/>
          <w:lang w:val="hy-AM"/>
        </w:rPr>
        <w:t>ներդաշնակություն</w:t>
      </w:r>
      <w:r w:rsidRPr="00876445">
        <w:rPr>
          <w:rFonts w:ascii="GHEA Grapalat" w:hAnsi="GHEA Grapalat" w:cs="Sylfaen"/>
          <w:sz w:val="24"/>
          <w:szCs w:val="24"/>
          <w:lang w:val="hy-AM"/>
        </w:rPr>
        <w:t xml:space="preserve"> ապահովող կարևոր գործոն է, ինչպիսի պայմաններում մշակույթի ու արվեստի բնագավառում օբյեկտիվ հիմնավորում չունեցող խտրական գործիքների կիրառումը բացասական ազդեցություն է ունենում մշակութային քաղաքականության շրջանակում հետապնդվող վերոնշյալ նպատակների իրացման տեսանկյունից:</w:t>
      </w:r>
    </w:p>
    <w:p w:rsidR="00D16033" w:rsidRPr="00876445" w:rsidRDefault="00D16033" w:rsidP="00D16033">
      <w:pPr>
        <w:tabs>
          <w:tab w:val="left" w:pos="1134"/>
        </w:tabs>
        <w:spacing w:after="0" w:line="360" w:lineRule="auto"/>
        <w:ind w:firstLine="567"/>
        <w:jc w:val="both"/>
        <w:rPr>
          <w:rFonts w:ascii="GHEA Grapalat" w:eastAsia="Times New Roman" w:hAnsi="GHEA Grapalat" w:cs="Times New Roman"/>
          <w:sz w:val="24"/>
          <w:szCs w:val="24"/>
          <w:lang w:val="hy-AM"/>
        </w:rPr>
      </w:pPr>
      <w:r w:rsidRPr="00876445">
        <w:rPr>
          <w:rFonts w:ascii="GHEA Grapalat" w:eastAsia="Times New Roman" w:hAnsi="GHEA Grapalat" w:cs="Times New Roman"/>
          <w:sz w:val="24"/>
          <w:szCs w:val="24"/>
          <w:lang w:val="hy-AM"/>
        </w:rPr>
        <w:t xml:space="preserve">Հանրակրթության և գիտության որորտում առկա պատվավոր կոչումների չեղարկման անհրաժեշտությունը պայմանավորված է այն հանգամանքով, որ հանրակրթության ոլորտում առկա են պետական ռազմավարությունից բխող մասնագիտական զարգացման և արժևորման հստակ ուղղություններ: Այդ գործընթացներով անցնող մասնագետներն արդեն իսկ ձեռք են բերում մասնագիտական վարկանիշ և խթան են հանդիսանում ոլորտի մասնագետների համար՝ նպաստելով համակարգի հեղինակության բարձրացմանը: Հայաստանի Հանրապետության վաստակավոր մանկավարժի պատվավոր կոչման առկայությունը վարկանիշային անձեռնմխելիության դեր է կատարում և անորոշ, սուբյեկտիվ </w:t>
      </w:r>
      <w:r w:rsidRPr="00876445">
        <w:rPr>
          <w:rFonts w:ascii="GHEA Grapalat" w:eastAsia="Times New Roman" w:hAnsi="GHEA Grapalat" w:cs="Times New Roman"/>
          <w:sz w:val="24"/>
          <w:szCs w:val="24"/>
          <w:lang w:val="hy-AM"/>
        </w:rPr>
        <w:lastRenderedPageBreak/>
        <w:t xml:space="preserve">սկզբունքներով վաստակավոր մանկավարժի պատվավոր կոչման շնորհումն ուղղակիորեն խոչընդոտում է ոլորտի քաղաքականության վերափոխմանը՝ որոշակի </w:t>
      </w:r>
      <w:r>
        <w:rPr>
          <w:rFonts w:ascii="GHEA Grapalat" w:eastAsia="Times New Roman" w:hAnsi="GHEA Grapalat" w:cs="Times New Roman"/>
          <w:sz w:val="24"/>
          <w:szCs w:val="24"/>
          <w:lang w:val="hy-AM"/>
        </w:rPr>
        <w:t xml:space="preserve">մասնագետների </w:t>
      </w:r>
      <w:r w:rsidRPr="00876445">
        <w:rPr>
          <w:rFonts w:ascii="GHEA Grapalat" w:eastAsia="Times New Roman" w:hAnsi="GHEA Grapalat" w:cs="Times New Roman"/>
          <w:sz w:val="24"/>
          <w:szCs w:val="24"/>
          <w:lang w:val="hy-AM"/>
        </w:rPr>
        <w:t xml:space="preserve">համար սահմանելով արտոնություն և ստեղծելով անհավասար պայմաններ մյուս մասնագետների համար: Նույն կերպ հիմնավորվում է նաև </w:t>
      </w:r>
      <w:r w:rsidRPr="00876445">
        <w:rPr>
          <w:rFonts w:ascii="GHEA Grapalat" w:eastAsia="Times New Roman" w:hAnsi="GHEA Grapalat" w:cs="Times New Roman"/>
          <w:color w:val="000000"/>
          <w:sz w:val="24"/>
          <w:szCs w:val="24"/>
          <w:lang w:val="hy-AM" w:eastAsia="ru-RU"/>
        </w:rPr>
        <w:t>գիտության վաստակավոր գործչի պատվավոր կոչման չեղարկման անհրաժեշտությունը:</w:t>
      </w:r>
    </w:p>
    <w:p w:rsidR="00D16033" w:rsidRPr="00876445" w:rsidRDefault="00D16033" w:rsidP="00D16033">
      <w:pPr>
        <w:tabs>
          <w:tab w:val="left" w:pos="1134"/>
        </w:tabs>
        <w:spacing w:after="0" w:line="360" w:lineRule="auto"/>
        <w:ind w:firstLine="567"/>
        <w:jc w:val="both"/>
        <w:rPr>
          <w:rFonts w:ascii="GHEA Grapalat" w:hAnsi="GHEA Grapalat"/>
          <w:bCs/>
          <w:sz w:val="24"/>
          <w:szCs w:val="24"/>
          <w:lang w:val="hy-AM"/>
        </w:rPr>
      </w:pPr>
      <w:r w:rsidRPr="00876445">
        <w:rPr>
          <w:rFonts w:ascii="GHEA Grapalat" w:hAnsi="GHEA Grapalat"/>
          <w:bCs/>
          <w:sz w:val="24"/>
          <w:szCs w:val="24"/>
          <w:lang w:val="hy-AM"/>
        </w:rPr>
        <w:t xml:space="preserve">Առողջապահության ոլորտում սահմանված՝ Հայաստանի Հանրապետության վաստակավոր բժշկի պատվավոր կոչումը շնորհվում է առողջապահության բնագավառում առնվազն 15 տարի աշխատած, մասնագիտական բարձր կարողություններ և հաջողություններ ունեցող, անձնվիրություն ցուցաբերած բժիշկներին: Սակայն մասնագիտական բարձր կարողություններ և հաջողություններ ունենալու, անձնվիրություն հասկացություններն անորոշ և հարաբերականորեն չափելի ցուցիչներ են, վերոնշյալի գնահատման մեխանիզմներ ևս առկա չեն, ինչպիսի պայմաններում վաստակավոր բժշկի կոչման շնորհումը </w:t>
      </w:r>
      <w:r>
        <w:rPr>
          <w:rFonts w:ascii="GHEA Grapalat" w:hAnsi="GHEA Grapalat"/>
          <w:bCs/>
          <w:sz w:val="24"/>
          <w:szCs w:val="24"/>
          <w:lang w:val="hy-AM"/>
        </w:rPr>
        <w:t xml:space="preserve">ևս </w:t>
      </w:r>
      <w:r w:rsidRPr="00876445">
        <w:rPr>
          <w:rFonts w:ascii="GHEA Grapalat" w:hAnsi="GHEA Grapalat"/>
          <w:bCs/>
          <w:sz w:val="24"/>
          <w:szCs w:val="24"/>
          <w:lang w:val="hy-AM"/>
        </w:rPr>
        <w:t>բացասական ազդեցություն է ունենում բժշկական հաստատությունների և առհասարակ բժշկական հանրույթի բարոյահոգեբանական մթնոլորտի վրա, և հնարավորություն չի տալիս առողջապահական ծառայությունների շահառու հանդիսացող հանրությանը՝ կանխատեսելի, չափելի և օբյեկտիվ չափանիշով առանձնացնել ոլորտի իրական բարձր պրոֆեսիոնալներին:</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bCs/>
          <w:sz w:val="24"/>
          <w:szCs w:val="24"/>
          <w:lang w:val="hy-AM"/>
        </w:rPr>
      </w:pPr>
      <w:r w:rsidRPr="00876445">
        <w:rPr>
          <w:rFonts w:ascii="GHEA Grapalat" w:hAnsi="GHEA Grapalat"/>
          <w:sz w:val="24"/>
          <w:szCs w:val="24"/>
          <w:lang w:val="hy-AM"/>
        </w:rPr>
        <w:t xml:space="preserve">Տնտեսության, ճարտարապետության և շինարարության ոլորտներում վաստակավոր ճարտարապետի, վաստակավոր շինարարի և տնտեսության վաստակավոր աշխատողի պատվավոր կոչումների չեղարկումը, ի թիվս վերը հիշատակված հանգամանքների, </w:t>
      </w:r>
      <w:r w:rsidRPr="00876445">
        <w:rPr>
          <w:rFonts w:ascii="GHEA Grapalat" w:eastAsia="Times New Roman" w:hAnsi="GHEA Grapalat" w:cs="Times New Roman"/>
          <w:sz w:val="24"/>
          <w:szCs w:val="24"/>
          <w:lang w:val="hy-AM"/>
        </w:rPr>
        <w:t>պայմանավորված է</w:t>
      </w:r>
      <w:r w:rsidRPr="00876445">
        <w:rPr>
          <w:rFonts w:ascii="GHEA Grapalat" w:hAnsi="GHEA Grapalat"/>
          <w:sz w:val="24"/>
          <w:szCs w:val="24"/>
          <w:lang w:val="hy-AM"/>
        </w:rPr>
        <w:t xml:space="preserve"> </w:t>
      </w:r>
      <w:r w:rsidRPr="00876445">
        <w:rPr>
          <w:rFonts w:ascii="GHEA Grapalat" w:eastAsia="Times New Roman" w:hAnsi="GHEA Grapalat" w:cs="Times New Roman"/>
          <w:color w:val="000000"/>
          <w:sz w:val="24"/>
          <w:szCs w:val="24"/>
          <w:lang w:val="hy-AM" w:eastAsia="ru-RU"/>
        </w:rPr>
        <w:t>քաղաքակիրթ և զարգացած երկրներում, որպես կանոն, տարբեր ոլորտներում գործունեություն իրականացնող գործիչների արժևորման նման ձևաչափերի նախատեսված չլինելով և պատվավոր կոչումների շնորհման համար հստակ չափորոշիչներ սահմանված չլինելով և այդպիսի չափանիշների սահմանման անհնարինությամբ:</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bCs/>
          <w:sz w:val="24"/>
          <w:szCs w:val="24"/>
          <w:lang w:val="hy-AM"/>
        </w:rPr>
      </w:pPr>
      <w:r w:rsidRPr="00876445">
        <w:rPr>
          <w:rFonts w:ascii="GHEA Grapalat" w:hAnsi="GHEA Grapalat"/>
          <w:bCs/>
          <w:sz w:val="24"/>
          <w:szCs w:val="24"/>
          <w:lang w:val="hy-AM"/>
        </w:rPr>
        <w:lastRenderedPageBreak/>
        <w:t>Տնտեսության վաստակավոր աշխատողի պատվավոր կոչման առնչությամբ հարկ է արձանագրել նաև, որ տվյալ կոչման շնորհման թիրախային անձանց շրջանակի համար առկա են պարգևատրման և խրախուսման մի շարք այլ մեխանիզմներ (այդ թվում՝ մեդալներ, շքանշաններ և այլն), ինչպիսի պայմաններում Օրենքով տնտեսության վաստակավոր աշխատողի պատվավոր կոչման առկայությունը, հաշվի առնելով նաև պրակտիկայում այս կոչման շնորհման պրակտիկայի գրեթե բացակայությունը, այլևս արդիական չէ: Ընդ որում, հարկ է ընդգծել նաև, որ Կառավարությունը Էկոնոմիկայի նախարարության միջոցով նախատեսում է ոլորտային խրախուսման միջոցառումների և մրցանակաբաշխությունների կազմակերպում՝ հիմք ընդունելով ոլորտային զարգացման ծրագրերը, ինչպիսի պայմաններում ևս նշված ոլորտում պատվավոր կոչումների շնորհումը չի բխում Կառավարության ներկայիս քաղաքականությունից։</w:t>
      </w:r>
    </w:p>
    <w:p w:rsidR="00D16033" w:rsidRPr="00876445" w:rsidRDefault="00D16033" w:rsidP="00D16033">
      <w:pPr>
        <w:tabs>
          <w:tab w:val="left" w:pos="1134"/>
        </w:tabs>
        <w:spacing w:after="0" w:line="360" w:lineRule="auto"/>
        <w:ind w:firstLine="567"/>
        <w:jc w:val="both"/>
        <w:rPr>
          <w:rFonts w:ascii="GHEA Grapalat" w:hAnsi="GHEA Grapalat"/>
          <w:sz w:val="24"/>
          <w:szCs w:val="24"/>
          <w:lang w:val="hy-AM"/>
        </w:rPr>
      </w:pPr>
      <w:r w:rsidRPr="00876445">
        <w:rPr>
          <w:rFonts w:ascii="GHEA Grapalat" w:hAnsi="GHEA Grapalat"/>
          <w:sz w:val="24"/>
          <w:szCs w:val="24"/>
          <w:lang w:val="hy-AM"/>
        </w:rPr>
        <w:t>Օրենքով նախատեսված են նաև վաստակավոր իրավաբանի և վաստակավոր լրագրողի պատվավոր կոչումները, որոնց չեղարկման անհրաժեշտությունը, ի թիվս վերը հիշատակված հանգամանքների, պայմանավորված է հետևյալ հանգամանքներով: Վաստակավոր լրագրող կոչումը չի կարող հանդիսանալ լրագրողի աշխատանքի գնահատման կարևոր պայման, քանի որ վերջինիս գլխավոր առաքելությունն է հանրությանը ժամանակին, ճշգրիտ և ամբողջական տեղեկատվության տրամադրումը, հետևաբար՝ լրագրողի գործունեության գնահատման հիմքում ընդհանուր առմամբ պետք է դրվեն հանրության կողմից նրա պատրաստած լրատվական նյութի բովանդակությունը, արծարծվող հարցերը խորությամբ, անաչառ և համապարփակ ներկայացնելու ունակությունը, մինչդեռ տվյալ կոչման առկայությունն անհավասար պայմաններ է ստեղծում լրատվության ոլորտում գործող լրագրողների գործունեության համար: Լրագրողական անհատականության պահպանման սկզբունքից ելնելով իսկ` պրոֆեսիոնալ գործունեության այս ձևաչափը համարվում է անհամատեղելի:</w:t>
      </w:r>
    </w:p>
    <w:p w:rsidR="00D16033" w:rsidRPr="00876445" w:rsidRDefault="00D16033" w:rsidP="00D16033">
      <w:pPr>
        <w:tabs>
          <w:tab w:val="left" w:pos="1134"/>
        </w:tabs>
        <w:spacing w:after="0" w:line="360" w:lineRule="auto"/>
        <w:ind w:firstLine="567"/>
        <w:jc w:val="both"/>
        <w:rPr>
          <w:rFonts w:ascii="GHEA Grapalat" w:hAnsi="GHEA Grapalat"/>
          <w:bCs/>
          <w:sz w:val="24"/>
          <w:szCs w:val="24"/>
          <w:lang w:val="hy-AM"/>
        </w:rPr>
      </w:pPr>
      <w:r w:rsidRPr="00876445">
        <w:rPr>
          <w:rFonts w:ascii="GHEA Grapalat" w:eastAsia="Times New Roman" w:hAnsi="GHEA Grapalat" w:cs="Times New Roman"/>
          <w:color w:val="000000"/>
          <w:sz w:val="24"/>
          <w:szCs w:val="24"/>
          <w:lang w:val="hy-AM" w:eastAsia="ru-RU"/>
        </w:rPr>
        <w:lastRenderedPageBreak/>
        <w:t xml:space="preserve">Ինչ վերաբերում է վաստակավոր իրավաբանի պատվավոր կոչման չեղարկմանը, ապա հարկ է նկատել, որ վաստակավոր իրավաբանի պատվավոր կոչումը շնորհվում է իրավաբանության բնագավառում առնվազն 15 տարի աշխատած իրավաբաններին` իրավագիտության և իրավաբանության զարգացման, օրինականության և իրավակարգի ամրապնդման, իրավական պետության ձևավորման և օրենսդրության կատարելագործման գործում ունեցած մեծ վաստակի համար: </w:t>
      </w:r>
      <w:r w:rsidRPr="00876445">
        <w:rPr>
          <w:rFonts w:ascii="GHEA Grapalat" w:hAnsi="GHEA Grapalat"/>
          <w:bCs/>
          <w:sz w:val="24"/>
          <w:szCs w:val="24"/>
          <w:lang w:val="hy-AM"/>
        </w:rPr>
        <w:t xml:space="preserve">Սակայն </w:t>
      </w:r>
      <w:r w:rsidRPr="00876445">
        <w:rPr>
          <w:rFonts w:ascii="GHEA Grapalat" w:eastAsia="Times New Roman" w:hAnsi="GHEA Grapalat" w:cs="Times New Roman"/>
          <w:color w:val="000000"/>
          <w:sz w:val="24"/>
          <w:szCs w:val="24"/>
          <w:lang w:val="hy-AM" w:eastAsia="ru-RU"/>
        </w:rPr>
        <w:t>իրավագիտության և իրավաբանության զարգացման, օրինականության և իրավակարգի ամրապնդման, իրավական պետության ձևավորման և օրենսդրության կատարելագործման գործում ունեցած մեծ վաստակ ունենալը խիստ</w:t>
      </w:r>
      <w:r w:rsidRPr="00876445">
        <w:rPr>
          <w:rFonts w:ascii="GHEA Grapalat" w:hAnsi="GHEA Grapalat"/>
          <w:bCs/>
          <w:sz w:val="24"/>
          <w:szCs w:val="24"/>
          <w:lang w:val="hy-AM"/>
        </w:rPr>
        <w:t xml:space="preserve"> անորոշ, սուբյեկտիվ գնահատողական և հարաբերականորեն չափելի ցուցիչներ են, ինչի օբյեկտիվ գնահատման մեխանիզմներ մինչ օրս նախատեսված չեն և ողջամտորեն չեն էլ կարող նախատեսվել:</w:t>
      </w:r>
    </w:p>
    <w:p w:rsidR="00D16033"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876445">
        <w:rPr>
          <w:rFonts w:ascii="GHEA Grapalat" w:hAnsi="GHEA Grapalat" w:cs="Sylfaen"/>
          <w:sz w:val="24"/>
          <w:szCs w:val="24"/>
          <w:lang w:val="hy-AM"/>
        </w:rPr>
        <w:t>Այսպիսով, վերոգրյալի արդյունքում ակնհայտ է, որ Օրենքով նախատեսված պատվավոր կոչումների</w:t>
      </w:r>
      <w:r>
        <w:rPr>
          <w:rFonts w:ascii="GHEA Grapalat" w:hAnsi="GHEA Grapalat" w:cs="Sylfaen"/>
          <w:sz w:val="24"/>
          <w:szCs w:val="24"/>
          <w:lang w:val="hy-AM"/>
        </w:rPr>
        <w:t>՝ ներկայումս սահմանված շրջանակով և չափանիշներով</w:t>
      </w:r>
      <w:r w:rsidRPr="00876445">
        <w:rPr>
          <w:rFonts w:ascii="GHEA Grapalat" w:hAnsi="GHEA Grapalat" w:cs="Sylfaen"/>
          <w:sz w:val="24"/>
          <w:szCs w:val="24"/>
          <w:lang w:val="hy-AM"/>
        </w:rPr>
        <w:t xml:space="preserve"> շնորհում</w:t>
      </w:r>
      <w:r>
        <w:rPr>
          <w:rFonts w:ascii="GHEA Grapalat" w:hAnsi="GHEA Grapalat" w:cs="Sylfaen"/>
          <w:sz w:val="24"/>
          <w:szCs w:val="24"/>
          <w:lang w:val="hy-AM"/>
        </w:rPr>
        <w:t>ն առանձին անձանց</w:t>
      </w:r>
      <w:r w:rsidRPr="00876445">
        <w:rPr>
          <w:rFonts w:ascii="GHEA Grapalat" w:hAnsi="GHEA Grapalat" w:cs="Sylfaen"/>
          <w:sz w:val="24"/>
          <w:szCs w:val="24"/>
          <w:lang w:val="hy-AM"/>
        </w:rPr>
        <w:t xml:space="preserve"> ներկայումս բացասական ազդեցություն է ունենում ինչպես առանձին մասնագիտական ոլորտներում առողջ մրցակցության ձևավորման, արժանիքահեն առաջընթացի, այնպես էլ մասնագիտական տիրույթներում ներքին բարոյահոգեբանական մթնոլորտի վրա՝ հաշվի առնելով հատկապես այն հանգամանքը, որ գործող կարգավորումների պայմաններում առանձին անձանց պատվավոր կոչումների շնորհման առնչությամբ մասնագիտական հանրույթներում կոնսենսուսի ապահովման գործիքակազմ առկա չէ: </w:t>
      </w:r>
      <w:r>
        <w:rPr>
          <w:rFonts w:ascii="GHEA Grapalat" w:hAnsi="GHEA Grapalat" w:cs="Sylfaen"/>
          <w:sz w:val="24"/>
          <w:szCs w:val="24"/>
          <w:lang w:val="hy-AM"/>
        </w:rPr>
        <w:t>Պատվավոր կոչումների մեծամասնությունը ՀՀ օրենսդրությամբ դրանց նախատեսման համար սահմանված նպատակներին չի ծառայում և օբյեկտիվորեն չի կարող ծառայել, քանի որ հնարավոր չէ նախատեսել «ժողովրդական» և «վաստակավոր» պատվավոր կոչման՝ օբյեկտիվ իրականության մեջ չափելիության, ինչպես նաև մի շարք այլ կոչումների շնորհման օբյեկտիվ չափանիշներ և ընթացակարգեր:</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876445">
        <w:rPr>
          <w:rFonts w:ascii="GHEA Grapalat" w:hAnsi="GHEA Grapalat" w:cs="Sylfaen"/>
          <w:sz w:val="24"/>
          <w:szCs w:val="24"/>
          <w:lang w:val="hy-AM"/>
        </w:rPr>
        <w:lastRenderedPageBreak/>
        <w:t xml:space="preserve">Ավելին, միջազգային փորձի ուսումնասիրությունը ցույց է տալիս, որ օրինակելի փորձ ունեցող երկրներում, որպես կանոն, չեն գործում առանձին մասնագիտությունների տեր անձանց արժևորման նման ձևաչափեր՝ նախապատվությունը տալով առանձին մասնագիտական հանրույթի ներսում խրախուսման մեխանիզմների կամ մրցանակաբաշխությունների իրականացման պրակտիկային, որոնց հիմքում, սովորաբար, մրցութային հիմունքներով մասնակցությունն է և բաց մրցակցությունը կամ մասնագիտական հանրույթի կոնսենսուսը: </w:t>
      </w:r>
    </w:p>
    <w:p w:rsidR="00D16033"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Ա</w:t>
      </w:r>
      <w:r w:rsidRPr="00425FFE">
        <w:rPr>
          <w:rFonts w:ascii="GHEA Grapalat" w:hAnsi="GHEA Grapalat" w:cs="Sylfaen"/>
          <w:sz w:val="24"/>
          <w:szCs w:val="24"/>
          <w:lang w:val="hy-AM"/>
        </w:rPr>
        <w:t xml:space="preserve">ռանձին անհատ մասնագետներին շնորհվող պատվավոր կոչումների չեղարկման անհրաժեշտությունը բխում է նաև Կառավարության կողմից տարբեր ոլորտներում իրականացվող խրախուսման նոր գործիքների ներդրման քաղաքականությունից։ Մասնավորապես, տարբեր ծրագրերով խրախուսվում են սպորտում բարձր նվաճումներ ունեցող մարզիկները, նրանց մարզիչները և այլ մասնագետներ, գիտնականների և ուսուցիչների համար ներդրվել են մասնագիտական զարգացման և վարձատրության փոխկապակցված մեխանիզմներ, մշակույթի ոլորտում նույնպես մշակվում է և առաջիկայում քննարկման կներկայացվի հաջողություններ գրանցող մշակույթի գործիչների խրախուսման համակարգ, վերանայվում է ստեղծագործական անձնակազմերի ֆինանսավորման մոտեցումը։ </w:t>
      </w:r>
    </w:p>
    <w:p w:rsidR="00D16033" w:rsidRPr="008B689F" w:rsidRDefault="00D16033" w:rsidP="00D16033">
      <w:pPr>
        <w:pStyle w:val="ListParagraph"/>
        <w:shd w:val="clear" w:color="auto" w:fill="FFFFFF"/>
        <w:tabs>
          <w:tab w:val="left" w:pos="1134"/>
        </w:tabs>
        <w:spacing w:after="0" w:line="360" w:lineRule="auto"/>
        <w:ind w:left="0" w:firstLine="567"/>
        <w:jc w:val="both"/>
        <w:rPr>
          <w:rFonts w:ascii="GHEA Grapalat" w:hAnsi="GHEA Grapalat" w:cs="Sylfaen"/>
          <w:sz w:val="24"/>
          <w:szCs w:val="24"/>
          <w:lang w:val="hy-AM"/>
        </w:rPr>
      </w:pPr>
      <w:r w:rsidRPr="00425FFE">
        <w:rPr>
          <w:rFonts w:ascii="GHEA Grapalat" w:hAnsi="GHEA Grapalat" w:cs="Sylfaen"/>
          <w:sz w:val="24"/>
          <w:szCs w:val="24"/>
          <w:lang w:val="hy-AM"/>
        </w:rPr>
        <w:t>Միաժամանակ</w:t>
      </w:r>
      <w:r>
        <w:rPr>
          <w:rFonts w:ascii="GHEA Grapalat" w:hAnsi="GHEA Grapalat" w:cs="Sylfaen"/>
          <w:sz w:val="24"/>
          <w:szCs w:val="24"/>
          <w:lang w:val="hy-AM"/>
        </w:rPr>
        <w:t>, ա</w:t>
      </w:r>
      <w:r w:rsidRPr="00425FFE">
        <w:rPr>
          <w:rFonts w:ascii="GHEA Grapalat" w:hAnsi="GHEA Grapalat" w:cs="Sylfaen"/>
          <w:sz w:val="24"/>
          <w:szCs w:val="24"/>
          <w:lang w:val="hy-AM"/>
        </w:rPr>
        <w:t>յս բոլոր գործիքակազմերն ուղղված են հիմնականում մասնագիտական նվաճումների և հաջողությունների խրախուսմանը անհատի մակարդակում՝ ելնելով գրանց</w:t>
      </w:r>
      <w:r>
        <w:rPr>
          <w:rFonts w:ascii="GHEA Grapalat" w:hAnsi="GHEA Grapalat" w:cs="Sylfaen"/>
          <w:sz w:val="24"/>
          <w:szCs w:val="24"/>
          <w:lang w:val="hy-AM"/>
        </w:rPr>
        <w:t>վ</w:t>
      </w:r>
      <w:r w:rsidRPr="00425FFE">
        <w:rPr>
          <w:rFonts w:ascii="GHEA Grapalat" w:hAnsi="GHEA Grapalat" w:cs="Sylfaen"/>
          <w:sz w:val="24"/>
          <w:szCs w:val="24"/>
          <w:lang w:val="hy-AM"/>
        </w:rPr>
        <w:t xml:space="preserve">ած </w:t>
      </w:r>
      <w:r>
        <w:rPr>
          <w:rFonts w:ascii="GHEA Grapalat" w:hAnsi="GHEA Grapalat" w:cs="Sylfaen"/>
          <w:sz w:val="24"/>
          <w:szCs w:val="24"/>
          <w:lang w:val="hy-AM"/>
        </w:rPr>
        <w:t>կոնկրետ արդյունքներից, և չեն բովանդակում հավաքական արդյունավետ աշխատանքի խրախուսման գործիքակազմեր, ինչպիսի պայմաններում, ի տարբերություն անհատական մակարդակում շնորհվող պատվավոր կոչումների, կոլեկտիվներին շնորհվող Հայաստանի Հանրապետության վաստակավոր կոլեկտիվ կոչման շնորհումը դեռևս արդիական է և անհրաժեշտ:</w:t>
      </w:r>
    </w:p>
    <w:p w:rsidR="00D16033" w:rsidRDefault="00D16033" w:rsidP="00D16033">
      <w:pPr>
        <w:tabs>
          <w:tab w:val="left" w:pos="1134"/>
        </w:tabs>
        <w:spacing w:after="0" w:line="360" w:lineRule="auto"/>
        <w:ind w:firstLine="567"/>
        <w:jc w:val="both"/>
        <w:rPr>
          <w:rFonts w:ascii="GHEA Grapalat" w:eastAsia="Times New Roman" w:hAnsi="GHEA Grapalat" w:cs="Times New Roman"/>
          <w:sz w:val="24"/>
          <w:szCs w:val="24"/>
          <w:lang w:val="hy-AM"/>
        </w:rPr>
      </w:pPr>
      <w:r w:rsidRPr="00876445">
        <w:rPr>
          <w:rFonts w:ascii="GHEA Grapalat" w:eastAsia="Times New Roman" w:hAnsi="GHEA Grapalat" w:cs="Times New Roman"/>
          <w:sz w:val="24"/>
          <w:szCs w:val="24"/>
          <w:lang w:val="hy-AM"/>
        </w:rPr>
        <w:t xml:space="preserve">Վերոգրյալի հիման վրա առկա է Հայաստանի Հանրապետությունում </w:t>
      </w:r>
      <w:r>
        <w:rPr>
          <w:rFonts w:ascii="GHEA Grapalat" w:eastAsia="Times New Roman" w:hAnsi="GHEA Grapalat" w:cs="Times New Roman"/>
          <w:sz w:val="24"/>
          <w:szCs w:val="24"/>
          <w:lang w:val="hy-AM"/>
        </w:rPr>
        <w:t xml:space="preserve">անհատ մասնագետներին շնորհվող </w:t>
      </w:r>
      <w:r w:rsidRPr="00876445">
        <w:rPr>
          <w:rFonts w:ascii="GHEA Grapalat" w:eastAsia="Times New Roman" w:hAnsi="GHEA Grapalat" w:cs="Times New Roman"/>
          <w:sz w:val="24"/>
          <w:szCs w:val="24"/>
          <w:lang w:val="hy-AM"/>
        </w:rPr>
        <w:t>պատվավոր կոչումների չեղարկման</w:t>
      </w:r>
      <w:r>
        <w:rPr>
          <w:rFonts w:ascii="GHEA Grapalat" w:eastAsia="Times New Roman" w:hAnsi="GHEA Grapalat" w:cs="Times New Roman"/>
          <w:sz w:val="24"/>
          <w:szCs w:val="24"/>
          <w:lang w:val="hy-AM"/>
        </w:rPr>
        <w:t xml:space="preserve"> և միայն </w:t>
      </w:r>
      <w:r>
        <w:rPr>
          <w:rFonts w:ascii="GHEA Grapalat" w:eastAsia="Times New Roman" w:hAnsi="GHEA Grapalat" w:cs="Times New Roman"/>
          <w:sz w:val="24"/>
          <w:szCs w:val="24"/>
          <w:lang w:val="hy-AM"/>
        </w:rPr>
        <w:lastRenderedPageBreak/>
        <w:t>հավաքական աշխատանքի և թիմերի խրախուսմանը միտված պատվավոր կոչումների սահմանման</w:t>
      </w:r>
      <w:r w:rsidRPr="00876445">
        <w:rPr>
          <w:rFonts w:ascii="GHEA Grapalat" w:eastAsia="Times New Roman" w:hAnsi="GHEA Grapalat" w:cs="Times New Roman"/>
          <w:sz w:val="24"/>
          <w:szCs w:val="24"/>
          <w:lang w:val="hy-AM"/>
        </w:rPr>
        <w:t xml:space="preserve"> անհրաժեշտություն՝ ապահովելու համար առանձին բնագավառներում ոլորտի մասնագետների հավասար պայմաններում ինքնադրսևորվելու ու ստեղծագործելու, իրենց գործունեությանը հանրությանը ներկայացնելու օբյեկտիվ և հավասար հնարավորություն։ </w:t>
      </w:r>
    </w:p>
    <w:p w:rsidR="00D16033" w:rsidRPr="00876445" w:rsidRDefault="00D16033" w:rsidP="00D16033">
      <w:pPr>
        <w:tabs>
          <w:tab w:val="left" w:pos="1134"/>
        </w:tabs>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 թիվս վերը նշվածի՝ առկա է նաև Հայաստանի Հանրապետությունում պետական պարգևների և պատվավոր կոչումների շնորհման ընթացակարգային այլ հարցերի կարգավորման անհրաժեշտություն:</w:t>
      </w:r>
    </w:p>
    <w:p w:rsidR="00D16033" w:rsidRPr="00876445" w:rsidRDefault="00D16033" w:rsidP="00D16033">
      <w:pPr>
        <w:pStyle w:val="ListParagraph"/>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p>
    <w:p w:rsidR="00D16033" w:rsidRPr="00876445" w:rsidRDefault="00D16033" w:rsidP="00D16033">
      <w:pPr>
        <w:shd w:val="clear" w:color="auto" w:fill="FFFFFF"/>
        <w:tabs>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sidRPr="00876445">
        <w:rPr>
          <w:rFonts w:ascii="GHEA Grapalat" w:eastAsia="Times New Roman" w:hAnsi="GHEA Grapalat" w:cs="Times New Roman"/>
          <w:b/>
          <w:color w:val="000000"/>
          <w:sz w:val="24"/>
          <w:szCs w:val="24"/>
          <w:lang w:val="hy-AM" w:eastAsia="ru-RU"/>
        </w:rPr>
        <w:t>2. Առաջարկվող կարգավորման բնույթը</w:t>
      </w:r>
    </w:p>
    <w:p w:rsidR="00D16033" w:rsidRDefault="00D16033" w:rsidP="00D16033">
      <w:pPr>
        <w:tabs>
          <w:tab w:val="left" w:pos="1134"/>
        </w:tabs>
        <w:spacing w:after="0" w:line="360" w:lineRule="auto"/>
        <w:ind w:firstLine="567"/>
        <w:jc w:val="both"/>
        <w:rPr>
          <w:rFonts w:ascii="GHEA Grapalat" w:hAnsi="GHEA Grapalat"/>
          <w:bCs/>
          <w:sz w:val="24"/>
          <w:szCs w:val="24"/>
          <w:lang w:val="hy-AM"/>
        </w:rPr>
      </w:pPr>
      <w:r w:rsidRPr="00876445">
        <w:rPr>
          <w:rFonts w:ascii="GHEA Grapalat" w:hAnsi="GHEA Grapalat" w:cs="Times New Roman"/>
          <w:color w:val="000000"/>
          <w:sz w:val="24"/>
          <w:szCs w:val="24"/>
          <w:lang w:val="hy-AM"/>
        </w:rPr>
        <w:t>Ն</w:t>
      </w:r>
      <w:r w:rsidRPr="00876445">
        <w:rPr>
          <w:rFonts w:ascii="GHEA Grapalat" w:hAnsi="GHEA Grapalat"/>
          <w:sz w:val="24"/>
          <w:szCs w:val="24"/>
          <w:lang w:val="hy-AM"/>
        </w:rPr>
        <w:t xml:space="preserve">ախագծով </w:t>
      </w:r>
      <w:r w:rsidRPr="00876445">
        <w:rPr>
          <w:rFonts w:ascii="GHEA Grapalat" w:hAnsi="GHEA Grapalat"/>
          <w:bCs/>
          <w:sz w:val="24"/>
          <w:szCs w:val="24"/>
          <w:lang w:val="hy-AM"/>
        </w:rPr>
        <w:t xml:space="preserve">առաջարկվում է </w:t>
      </w:r>
      <w:r w:rsidRPr="00876445">
        <w:rPr>
          <w:rFonts w:ascii="GHEA Grapalat" w:eastAsia="Times New Roman" w:hAnsi="GHEA Grapalat" w:cs="Times New Roman"/>
          <w:color w:val="000000"/>
          <w:sz w:val="24"/>
          <w:szCs w:val="24"/>
          <w:lang w:val="hy-AM" w:eastAsia="ru-RU"/>
        </w:rPr>
        <w:t xml:space="preserve">«Հայաստանի Հանրապետության պետական պարգևների և պատվավոր կոչումների մասին» օրենքից և հարակից այլ օրենքներից հանել </w:t>
      </w:r>
      <w:r w:rsidRPr="000F4167">
        <w:rPr>
          <w:rFonts w:ascii="GHEA Grapalat" w:hAnsi="GHEA Grapalat"/>
          <w:bCs/>
          <w:sz w:val="24"/>
          <w:szCs w:val="24"/>
          <w:lang w:val="hy-AM"/>
        </w:rPr>
        <w:t>Հայաստանի Հանրապետության ժողովրդական արտիստի, Հայաստանի Հանրապետության ժողովրդական նկարչի, Հայաստանի Հանրապետության գիտության վաստակավոր գործչի, Հայաստանի Հանրապետության վաստակավոր ճարտարապետի, Հայաստանի Հանրապետության վաստակավոր շինարարի,</w:t>
      </w:r>
      <w:r w:rsidRPr="000F4167">
        <w:rPr>
          <w:rFonts w:ascii="Calibri" w:hAnsi="Calibri" w:cs="Calibri"/>
          <w:bCs/>
          <w:sz w:val="24"/>
          <w:szCs w:val="24"/>
          <w:lang w:val="hy-AM"/>
        </w:rPr>
        <w:t> </w:t>
      </w:r>
      <w:r w:rsidRPr="000F4167">
        <w:rPr>
          <w:rFonts w:ascii="GHEA Grapalat" w:hAnsi="GHEA Grapalat"/>
          <w:bCs/>
          <w:sz w:val="24"/>
          <w:szCs w:val="24"/>
          <w:lang w:val="hy-AM"/>
        </w:rPr>
        <w:t>Հայաստանի Հանրապետության վաստակավոր բժշկի, Հայաստանի Հանրապետության վաստակավոր իրավաբանի, Հայաստանի Հանրապետության վաստակավոր արտիստի, Հայաստանի Հանրապետության վաստակավոր նկարչի, Հայաստանի Հանրապետության արվեստի վաստակավոր գործչի, Հայաստանի Հանրապետության մշակույթի վաստակավոր գործչի, Հայաստանի Հանրապետության վաստակավոր մանկավարժի, Հայաստանի Հանրապետության վաստակավոր լրագրողի, Հայաստանի Հանրապետության տնտեսության վաստակավոր աշխատողի, Հայաստանի Հանրապետության ֆիզիկական կուլտուրայի և սպորտի վաստակավոր գործչի, Հայաստանի Հանրապետության վաստակավոր մարզչի կոչումները:</w:t>
      </w:r>
    </w:p>
    <w:p w:rsidR="00D16033" w:rsidRPr="00876445" w:rsidRDefault="00D16033" w:rsidP="00D16033">
      <w:pPr>
        <w:shd w:val="clear" w:color="auto" w:fill="FFFFFF"/>
        <w:tabs>
          <w:tab w:val="left" w:pos="1134"/>
        </w:tabs>
        <w:spacing w:after="0" w:line="360" w:lineRule="auto"/>
        <w:ind w:firstLine="567"/>
        <w:jc w:val="both"/>
        <w:rPr>
          <w:rFonts w:ascii="GHEA Grapalat" w:hAnsi="GHEA Grapalat"/>
          <w:bCs/>
          <w:sz w:val="24"/>
          <w:szCs w:val="24"/>
          <w:lang w:val="hy-AM"/>
        </w:rPr>
      </w:pPr>
      <w:r>
        <w:rPr>
          <w:rFonts w:ascii="GHEA Grapalat" w:hAnsi="GHEA Grapalat"/>
          <w:bCs/>
          <w:sz w:val="24"/>
          <w:szCs w:val="24"/>
          <w:lang w:val="hy-AM"/>
        </w:rPr>
        <w:lastRenderedPageBreak/>
        <w:t xml:space="preserve">Նախագծի շրջանակում առաջարկվում է վերանայել </w:t>
      </w:r>
      <w:r w:rsidRPr="002D3F5E">
        <w:rPr>
          <w:rFonts w:ascii="GHEA Grapalat" w:eastAsia="Times New Roman" w:hAnsi="GHEA Grapalat" w:cs="Calibri"/>
          <w:color w:val="000000"/>
          <w:sz w:val="24"/>
          <w:szCs w:val="24"/>
          <w:lang w:val="hy-AM" w:eastAsia="ru-RU"/>
        </w:rPr>
        <w:t>Հայաստանի</w:t>
      </w:r>
      <w:r>
        <w:rPr>
          <w:rFonts w:ascii="GHEA Grapalat" w:eastAsia="Times New Roman" w:hAnsi="GHEA Grapalat" w:cs="Calibri"/>
          <w:color w:val="000000"/>
          <w:sz w:val="24"/>
          <w:szCs w:val="24"/>
          <w:lang w:val="hy-AM" w:eastAsia="ru-RU"/>
        </w:rPr>
        <w:t xml:space="preserve"> </w:t>
      </w:r>
      <w:r w:rsidRPr="002D3F5E">
        <w:rPr>
          <w:rFonts w:ascii="GHEA Grapalat" w:eastAsia="Times New Roman" w:hAnsi="GHEA Grapalat" w:cs="Calibri"/>
          <w:color w:val="000000"/>
          <w:sz w:val="24"/>
          <w:szCs w:val="24"/>
          <w:lang w:val="hy-AM" w:eastAsia="ru-RU"/>
        </w:rPr>
        <w:t>Հանրապետությ</w:t>
      </w:r>
      <w:r>
        <w:rPr>
          <w:rFonts w:ascii="GHEA Grapalat" w:eastAsia="Times New Roman" w:hAnsi="GHEA Grapalat" w:cs="Calibri"/>
          <w:color w:val="000000"/>
          <w:sz w:val="24"/>
          <w:szCs w:val="24"/>
          <w:lang w:val="hy-AM" w:eastAsia="ru-RU"/>
        </w:rPr>
        <w:t>ունում շնորհվող պատվավոր կոչումների համակարգը՝ սահմանելով միայն թիմերի խրախուսմանն ուղղված մեկ հավաքական պատվավոր կոչում՝ Հայաստանի Հանրապետության վաստակավոր կոլեկտիվ պատվավոր կոչումը:</w:t>
      </w:r>
    </w:p>
    <w:p w:rsidR="00D16033" w:rsidRPr="00876445" w:rsidRDefault="00D16033" w:rsidP="00D16033">
      <w:pPr>
        <w:tabs>
          <w:tab w:val="left" w:pos="1134"/>
        </w:tabs>
        <w:spacing w:after="0" w:line="360" w:lineRule="auto"/>
        <w:ind w:firstLine="567"/>
        <w:jc w:val="both"/>
        <w:rPr>
          <w:rFonts w:ascii="GHEA Grapalat" w:hAnsi="GHEA Grapalat"/>
          <w:bCs/>
          <w:sz w:val="24"/>
          <w:szCs w:val="24"/>
          <w:lang w:val="hy-AM"/>
        </w:rPr>
      </w:pPr>
    </w:p>
    <w:p w:rsidR="00D16033" w:rsidRPr="00876445" w:rsidRDefault="00D16033" w:rsidP="00D16033">
      <w:pPr>
        <w:shd w:val="clear" w:color="auto" w:fill="FFFFFF"/>
        <w:tabs>
          <w:tab w:val="left" w:pos="1134"/>
        </w:tabs>
        <w:spacing w:after="0" w:line="360" w:lineRule="auto"/>
        <w:ind w:firstLine="567"/>
        <w:jc w:val="both"/>
        <w:rPr>
          <w:rFonts w:ascii="GHEA Grapalat" w:eastAsia="Times New Roman" w:hAnsi="GHEA Grapalat" w:cs="Times New Roman"/>
          <w:b/>
          <w:color w:val="000000"/>
          <w:sz w:val="24"/>
          <w:szCs w:val="24"/>
          <w:lang w:val="hy-AM" w:eastAsia="ru-RU"/>
        </w:rPr>
      </w:pPr>
      <w:r w:rsidRPr="00876445">
        <w:rPr>
          <w:rFonts w:ascii="GHEA Grapalat" w:eastAsia="Times New Roman" w:hAnsi="GHEA Grapalat" w:cs="Times New Roman"/>
          <w:b/>
          <w:color w:val="000000"/>
          <w:sz w:val="24"/>
          <w:szCs w:val="24"/>
          <w:lang w:val="hy-AM" w:eastAsia="ru-RU"/>
        </w:rPr>
        <w:t>3</w:t>
      </w:r>
      <w:r w:rsidRPr="00876445">
        <w:rPr>
          <w:rFonts w:ascii="GHEA Grapalat" w:eastAsia="Times New Roman" w:hAnsi="GHEA Grapalat" w:cs="Times New Roman"/>
          <w:color w:val="000000"/>
          <w:sz w:val="24"/>
          <w:szCs w:val="24"/>
          <w:lang w:val="hy-AM" w:eastAsia="ru-RU"/>
        </w:rPr>
        <w:t xml:space="preserve">. </w:t>
      </w:r>
      <w:r w:rsidRPr="00876445">
        <w:rPr>
          <w:rFonts w:ascii="GHEA Grapalat" w:eastAsia="Times New Roman" w:hAnsi="GHEA Grapalat" w:cs="Times New Roman"/>
          <w:b/>
          <w:color w:val="000000"/>
          <w:sz w:val="24"/>
          <w:szCs w:val="24"/>
          <w:lang w:val="hy-AM" w:eastAsia="ru-RU"/>
        </w:rPr>
        <w:t>Նախագծի ընդունմամբ ակնկալվող արդյունքը</w:t>
      </w:r>
    </w:p>
    <w:p w:rsidR="00D16033" w:rsidRDefault="00D16033" w:rsidP="00D16033">
      <w:pPr>
        <w:tabs>
          <w:tab w:val="left" w:pos="1134"/>
        </w:tabs>
        <w:spacing w:after="0" w:line="360" w:lineRule="auto"/>
        <w:ind w:firstLine="567"/>
        <w:jc w:val="both"/>
        <w:rPr>
          <w:rFonts w:ascii="GHEA Grapalat" w:eastAsia="Times New Roman" w:hAnsi="GHEA Grapalat" w:cs="Times New Roman"/>
          <w:sz w:val="24"/>
          <w:szCs w:val="24"/>
          <w:lang w:val="hy-AM"/>
        </w:rPr>
      </w:pPr>
      <w:r w:rsidRPr="00876445">
        <w:rPr>
          <w:rFonts w:ascii="GHEA Grapalat" w:eastAsia="Times New Roman" w:hAnsi="GHEA Grapalat" w:cs="Times New Roman"/>
          <w:color w:val="000000"/>
          <w:sz w:val="24"/>
          <w:szCs w:val="24"/>
          <w:lang w:val="hy-AM" w:eastAsia="ru-RU"/>
        </w:rPr>
        <w:t>Նախագծի ընդունման արդյունքո</w:t>
      </w:r>
      <w:r>
        <w:rPr>
          <w:rFonts w:ascii="GHEA Grapalat" w:eastAsia="Times New Roman" w:hAnsi="GHEA Grapalat" w:cs="Times New Roman"/>
          <w:color w:val="000000"/>
          <w:sz w:val="24"/>
          <w:szCs w:val="24"/>
          <w:lang w:val="hy-AM" w:eastAsia="ru-RU"/>
        </w:rPr>
        <w:t>ւմ նախատեսվում է Օրենքով սահման</w:t>
      </w:r>
      <w:r w:rsidRPr="00876445">
        <w:rPr>
          <w:rFonts w:ascii="GHEA Grapalat" w:eastAsia="Times New Roman" w:hAnsi="GHEA Grapalat" w:cs="Times New Roman"/>
          <w:color w:val="000000"/>
          <w:sz w:val="24"/>
          <w:szCs w:val="24"/>
          <w:lang w:val="hy-AM" w:eastAsia="ru-RU"/>
        </w:rPr>
        <w:t xml:space="preserve">ված բնագավառներում գործող </w:t>
      </w:r>
      <w:r w:rsidRPr="00876445">
        <w:rPr>
          <w:rFonts w:ascii="GHEA Grapalat" w:eastAsia="Times New Roman" w:hAnsi="GHEA Grapalat" w:cs="Times New Roman"/>
          <w:sz w:val="24"/>
          <w:szCs w:val="24"/>
          <w:lang w:val="hy-AM"/>
        </w:rPr>
        <w:t>մասնագետների համար ապահովել հավասար պայմաններ ինքնադրսևորվելու ու գործելու, այդ թվում՝ ստեղծագործելու համար, ապահովել առանձին մասնագիտական հանրույթների ներսում առողջ մրցակցության ու բարոյահոգեբանական պատշաճ մթնոլորտի ձևավորման, առանձին ոլորտներում օբյեկտիվ չափանիշներով աչքի ընկած մասնագետներին խրախուսելու արժանիքահեն, չափելի ցուցանիշների և մրցութային համակարգի վրա հենված գործիքակազմի ներդրում:</w:t>
      </w:r>
    </w:p>
    <w:p w:rsidR="00D16033" w:rsidRPr="00876445" w:rsidRDefault="00D16033" w:rsidP="00D16033">
      <w:pPr>
        <w:shd w:val="clear" w:color="auto" w:fill="FFFFFF"/>
        <w:tabs>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p>
    <w:p w:rsidR="00D16033" w:rsidRPr="00876445" w:rsidRDefault="00D16033" w:rsidP="00D16033">
      <w:pPr>
        <w:tabs>
          <w:tab w:val="left" w:pos="1134"/>
        </w:tabs>
        <w:spacing w:after="0" w:line="360" w:lineRule="auto"/>
        <w:ind w:firstLine="567"/>
        <w:jc w:val="both"/>
        <w:rPr>
          <w:rFonts w:ascii="GHEA Grapalat" w:hAnsi="GHEA Grapalat" w:cs="GHEA Mariam"/>
          <w:b/>
          <w:sz w:val="24"/>
          <w:szCs w:val="24"/>
          <w:lang w:val="hy-AM"/>
        </w:rPr>
      </w:pPr>
      <w:r w:rsidRPr="00876445">
        <w:rPr>
          <w:rFonts w:ascii="GHEA Grapalat" w:hAnsi="GHEA Grapalat" w:cs="GHEA Mariam"/>
          <w:b/>
          <w:sz w:val="24"/>
          <w:szCs w:val="24"/>
          <w:lang w:val="hy-AM"/>
        </w:rPr>
        <w:t>4. Նախագծի մշակման գործընթացում ներգրավված ինստիտուտները և անձինք</w:t>
      </w:r>
    </w:p>
    <w:p w:rsidR="00D16033" w:rsidRPr="00876445" w:rsidRDefault="00D16033" w:rsidP="00D16033">
      <w:pPr>
        <w:tabs>
          <w:tab w:val="left" w:pos="1134"/>
        </w:tabs>
        <w:spacing w:after="0" w:line="360" w:lineRule="auto"/>
        <w:ind w:firstLine="567"/>
        <w:jc w:val="both"/>
        <w:rPr>
          <w:rFonts w:ascii="GHEA Grapalat" w:hAnsi="GHEA Grapalat" w:cs="GHEA Mariam"/>
          <w:sz w:val="24"/>
          <w:szCs w:val="24"/>
          <w:lang w:val="hy-AM"/>
        </w:rPr>
      </w:pPr>
      <w:r w:rsidRPr="00876445">
        <w:rPr>
          <w:rFonts w:ascii="GHEA Grapalat" w:hAnsi="GHEA Grapalat" w:cs="GHEA Mariam"/>
          <w:sz w:val="24"/>
          <w:szCs w:val="24"/>
          <w:lang w:val="hy-AM"/>
        </w:rPr>
        <w:t>Նախագիծը մշակվել է Արդարադատության նախարարության կողմից:</w:t>
      </w:r>
    </w:p>
    <w:p w:rsidR="00D16033" w:rsidRPr="00876445" w:rsidRDefault="00D16033" w:rsidP="00D16033">
      <w:pPr>
        <w:pStyle w:val="ListParagraph"/>
        <w:tabs>
          <w:tab w:val="left" w:pos="90"/>
          <w:tab w:val="left" w:pos="1134"/>
        </w:tabs>
        <w:spacing w:after="0" w:line="360" w:lineRule="auto"/>
        <w:ind w:left="0" w:firstLine="567"/>
        <w:jc w:val="both"/>
        <w:rPr>
          <w:rFonts w:ascii="GHEA Grapalat" w:hAnsi="GHEA Grapalat"/>
          <w:b/>
          <w:sz w:val="24"/>
          <w:szCs w:val="24"/>
          <w:lang w:val="hy-AM"/>
        </w:rPr>
      </w:pPr>
    </w:p>
    <w:p w:rsidR="00D16033" w:rsidRPr="00876445" w:rsidRDefault="00D16033" w:rsidP="00D16033">
      <w:pPr>
        <w:pStyle w:val="ListParagraph"/>
        <w:tabs>
          <w:tab w:val="left" w:pos="90"/>
          <w:tab w:val="left" w:pos="1134"/>
        </w:tabs>
        <w:spacing w:after="0" w:line="360" w:lineRule="auto"/>
        <w:ind w:left="0" w:firstLine="567"/>
        <w:jc w:val="both"/>
        <w:rPr>
          <w:rFonts w:ascii="GHEA Grapalat" w:eastAsia="GHEA Grapalat" w:hAnsi="GHEA Grapalat" w:cs="GHEA Grapalat"/>
          <w:b/>
          <w:color w:val="000000"/>
          <w:sz w:val="24"/>
          <w:szCs w:val="24"/>
          <w:lang w:val="hy-AM"/>
        </w:rPr>
      </w:pPr>
      <w:r w:rsidRPr="00876445">
        <w:rPr>
          <w:rFonts w:ascii="GHEA Grapalat" w:hAnsi="GHEA Grapalat"/>
          <w:b/>
          <w:sz w:val="24"/>
          <w:szCs w:val="24"/>
          <w:lang w:val="hy-AM"/>
        </w:rPr>
        <w:t>5. Օ</w:t>
      </w:r>
      <w:r w:rsidRPr="00876445">
        <w:rPr>
          <w:rFonts w:ascii="GHEA Grapalat" w:hAnsi="GHEA Grapalat" w:cs="Sylfaen"/>
          <w:b/>
          <w:sz w:val="24"/>
          <w:szCs w:val="24"/>
          <w:lang w:val="hy-AM"/>
        </w:rPr>
        <w:t>րենքների</w:t>
      </w:r>
      <w:r w:rsidRPr="00876445">
        <w:rPr>
          <w:rFonts w:ascii="GHEA Grapalat" w:hAnsi="GHEA Grapalat"/>
          <w:b/>
          <w:sz w:val="24"/>
          <w:szCs w:val="24"/>
          <w:lang w:val="hy-AM"/>
        </w:rPr>
        <w:t xml:space="preserve"> </w:t>
      </w:r>
      <w:r w:rsidRPr="00876445">
        <w:rPr>
          <w:rFonts w:ascii="GHEA Grapalat" w:hAnsi="GHEA Grapalat" w:cs="Sylfaen"/>
          <w:b/>
          <w:noProof/>
          <w:sz w:val="24"/>
          <w:szCs w:val="24"/>
          <w:lang w:val="hy-AM"/>
        </w:rPr>
        <w:t>ընդունման</w:t>
      </w:r>
      <w:r w:rsidRPr="00876445">
        <w:rPr>
          <w:rFonts w:ascii="GHEA Grapalat" w:hAnsi="GHEA Grapalat"/>
          <w:b/>
          <w:noProof/>
          <w:sz w:val="24"/>
          <w:szCs w:val="24"/>
          <w:lang w:val="hy-AM"/>
        </w:rPr>
        <w:t xml:space="preserve"> </w:t>
      </w:r>
      <w:r w:rsidRPr="00876445">
        <w:rPr>
          <w:rFonts w:ascii="GHEA Grapalat" w:hAnsi="GHEA Grapalat" w:cs="Sylfaen"/>
          <w:b/>
          <w:bCs/>
          <w:iCs/>
          <w:noProof/>
          <w:sz w:val="24"/>
          <w:szCs w:val="24"/>
          <w:lang w:val="hy-AM"/>
        </w:rPr>
        <w:t>կապակցությամբ</w:t>
      </w:r>
      <w:r w:rsidRPr="00876445">
        <w:rPr>
          <w:rFonts w:ascii="GHEA Grapalat" w:hAnsi="GHEA Grapalat"/>
          <w:b/>
          <w:bCs/>
          <w:iCs/>
          <w:noProof/>
          <w:sz w:val="24"/>
          <w:szCs w:val="24"/>
          <w:lang w:val="hy-AM"/>
        </w:rPr>
        <w:t xml:space="preserve"> </w:t>
      </w:r>
      <w:r w:rsidRPr="00876445">
        <w:rPr>
          <w:rFonts w:ascii="GHEA Grapalat" w:hAnsi="GHEA Grapalat" w:cs="Sylfaen"/>
          <w:b/>
          <w:bCs/>
          <w:iCs/>
          <w:noProof/>
          <w:sz w:val="24"/>
          <w:szCs w:val="24"/>
          <w:lang w:val="hy-AM"/>
        </w:rPr>
        <w:t>այլ իրավական ակտերի ընդունման անհրաժեշտությունը</w:t>
      </w:r>
      <w:r w:rsidRPr="00876445">
        <w:rPr>
          <w:rFonts w:ascii="GHEA Grapalat" w:eastAsia="GHEA Grapalat" w:hAnsi="GHEA Grapalat" w:cs="GHEA Grapalat"/>
          <w:b/>
          <w:color w:val="000000"/>
          <w:sz w:val="24"/>
          <w:szCs w:val="24"/>
          <w:lang w:val="hy-AM"/>
        </w:rPr>
        <w:t xml:space="preserve"> և պետական բյուջեի եկամուտներում և ծախսերում սպասվելիք փոփոխությունները.</w:t>
      </w:r>
    </w:p>
    <w:p w:rsidR="00D16033" w:rsidRPr="00876445" w:rsidRDefault="00D16033" w:rsidP="00D16033">
      <w:pPr>
        <w:pStyle w:val="ListParagraph"/>
        <w:tabs>
          <w:tab w:val="left" w:pos="90"/>
          <w:tab w:val="left" w:pos="1134"/>
        </w:tabs>
        <w:spacing w:after="0" w:line="360" w:lineRule="auto"/>
        <w:ind w:left="0" w:firstLine="567"/>
        <w:jc w:val="both"/>
        <w:rPr>
          <w:rFonts w:ascii="GHEA Grapalat" w:eastAsia="GHEA Grapalat" w:hAnsi="GHEA Grapalat" w:cs="GHEA Grapalat"/>
          <w:sz w:val="24"/>
          <w:szCs w:val="24"/>
          <w:lang w:val="hy-AM"/>
        </w:rPr>
      </w:pPr>
      <w:r w:rsidRPr="00876445">
        <w:rPr>
          <w:rFonts w:ascii="GHEA Grapalat" w:eastAsia="GHEA Grapalat" w:hAnsi="GHEA Grapalat" w:cs="GHEA Grapalat"/>
          <w:sz w:val="24"/>
          <w:szCs w:val="24"/>
          <w:lang w:val="hy-AM"/>
        </w:rPr>
        <w:t>Նախագծի ընդունման կապակցությամբ առկա է «</w:t>
      </w:r>
      <w:r w:rsidRPr="00876445">
        <w:rPr>
          <w:rFonts w:ascii="GHEA Grapalat" w:eastAsia="GHEA Grapalat" w:hAnsi="GHEA Grapalat" w:cs="GHEA Grapalat"/>
          <w:bCs/>
          <w:sz w:val="24"/>
          <w:szCs w:val="24"/>
          <w:lang w:val="hy-AM"/>
        </w:rPr>
        <w:t xml:space="preserve">Հայաստանի Հանրապետության պատվավոր կոչումների շնորհագրերի և կրծքանշանների ձևերը սահմանելու մասին» Կառավարության </w:t>
      </w:r>
      <w:r w:rsidRPr="00876445">
        <w:rPr>
          <w:rFonts w:ascii="GHEA Grapalat" w:eastAsia="GHEA Grapalat" w:hAnsi="GHEA Grapalat" w:cs="GHEA Grapalat"/>
          <w:sz w:val="24"/>
          <w:szCs w:val="24"/>
          <w:lang w:val="hy-AM"/>
        </w:rPr>
        <w:t>10 փետրվարի 2005 թվականի N 152-Ն որոշ</w:t>
      </w:r>
      <w:r>
        <w:rPr>
          <w:rFonts w:ascii="GHEA Grapalat" w:eastAsia="GHEA Grapalat" w:hAnsi="GHEA Grapalat" w:cs="GHEA Grapalat"/>
          <w:sz w:val="24"/>
          <w:szCs w:val="24"/>
          <w:lang w:val="hy-AM"/>
        </w:rPr>
        <w:t xml:space="preserve">ման մեջ փոփոխություններ և լրացումներ կատարելու </w:t>
      </w:r>
      <w:r w:rsidRPr="00876445">
        <w:rPr>
          <w:rFonts w:ascii="GHEA Grapalat" w:eastAsia="GHEA Grapalat" w:hAnsi="GHEA Grapalat" w:cs="GHEA Grapalat"/>
          <w:sz w:val="24"/>
          <w:szCs w:val="24"/>
          <w:lang w:val="hy-AM"/>
        </w:rPr>
        <w:t xml:space="preserve">անհրաժեշտություն: </w:t>
      </w:r>
    </w:p>
    <w:p w:rsidR="00D16033" w:rsidRPr="00876445" w:rsidRDefault="00D16033" w:rsidP="00D16033">
      <w:pPr>
        <w:pStyle w:val="ListParagraph"/>
        <w:tabs>
          <w:tab w:val="left" w:pos="90"/>
          <w:tab w:val="left" w:pos="1134"/>
        </w:tabs>
        <w:spacing w:after="0" w:line="360" w:lineRule="auto"/>
        <w:ind w:left="0" w:firstLine="567"/>
        <w:jc w:val="both"/>
        <w:rPr>
          <w:rFonts w:ascii="GHEA Grapalat" w:eastAsia="GHEA Grapalat" w:hAnsi="GHEA Grapalat" w:cs="GHEA Grapalat"/>
          <w:b/>
          <w:color w:val="000000"/>
          <w:sz w:val="24"/>
          <w:szCs w:val="24"/>
          <w:lang w:val="hy-AM"/>
        </w:rPr>
      </w:pPr>
      <w:r w:rsidRPr="00876445">
        <w:rPr>
          <w:rFonts w:ascii="GHEA Grapalat" w:eastAsia="GHEA Grapalat" w:hAnsi="GHEA Grapalat" w:cs="GHEA Grapalat"/>
          <w:sz w:val="24"/>
          <w:szCs w:val="24"/>
          <w:lang w:val="hy-AM"/>
        </w:rPr>
        <w:lastRenderedPageBreak/>
        <w:t>Նախագծի ընդունմամբ պետական կամ տեղական ինքնակառավարման մարմնի բյուջեում եկամուտների և ծախսերի էական ավելացում կամ նվազեցում չի նախատեսվում:</w:t>
      </w:r>
    </w:p>
    <w:p w:rsidR="00D16033" w:rsidRPr="00876445" w:rsidRDefault="00D16033" w:rsidP="00D16033">
      <w:pPr>
        <w:pStyle w:val="ListParagraph"/>
        <w:tabs>
          <w:tab w:val="left" w:pos="90"/>
          <w:tab w:val="left" w:pos="1134"/>
        </w:tabs>
        <w:spacing w:after="0" w:line="360" w:lineRule="auto"/>
        <w:ind w:left="0" w:firstLine="567"/>
        <w:jc w:val="both"/>
        <w:rPr>
          <w:rFonts w:ascii="GHEA Grapalat" w:hAnsi="GHEA Grapalat"/>
          <w:sz w:val="24"/>
          <w:szCs w:val="24"/>
          <w:lang w:val="hy-AM"/>
        </w:rPr>
      </w:pPr>
    </w:p>
    <w:p w:rsidR="00D16033" w:rsidRPr="00876445" w:rsidRDefault="00D16033" w:rsidP="00D16033">
      <w:pPr>
        <w:pStyle w:val="ListParagraph"/>
        <w:shd w:val="clear" w:color="auto" w:fill="FFFFFF"/>
        <w:tabs>
          <w:tab w:val="left" w:pos="1134"/>
        </w:tabs>
        <w:autoSpaceDE w:val="0"/>
        <w:autoSpaceDN w:val="0"/>
        <w:adjustRightInd w:val="0"/>
        <w:spacing w:after="0" w:line="360" w:lineRule="auto"/>
        <w:ind w:left="0" w:firstLine="567"/>
        <w:jc w:val="both"/>
        <w:rPr>
          <w:rFonts w:ascii="GHEA Grapalat" w:hAnsi="GHEA Grapalat"/>
          <w:b/>
          <w:sz w:val="24"/>
          <w:szCs w:val="24"/>
          <w:lang w:val="hy-AM"/>
        </w:rPr>
      </w:pPr>
      <w:r w:rsidRPr="00876445">
        <w:rPr>
          <w:rFonts w:ascii="GHEA Grapalat" w:hAnsi="GHEA Grapalat"/>
          <w:b/>
          <w:sz w:val="24"/>
          <w:szCs w:val="24"/>
          <w:lang w:val="hy-AM"/>
        </w:rPr>
        <w:t>6. Կապը ռազմավարական փաստաթղթերի հետ.</w:t>
      </w:r>
    </w:p>
    <w:p w:rsidR="00D16033" w:rsidRPr="00876445" w:rsidRDefault="00D16033" w:rsidP="00D16033">
      <w:pPr>
        <w:shd w:val="clear" w:color="auto" w:fill="FFFFFF"/>
        <w:tabs>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sidRPr="00876445">
        <w:rPr>
          <w:rFonts w:ascii="GHEA Grapalat" w:eastAsia="Times New Roman" w:hAnsi="GHEA Grapalat" w:cs="Times New Roman"/>
          <w:color w:val="000000"/>
          <w:sz w:val="24"/>
          <w:szCs w:val="24"/>
          <w:lang w:val="hy-AM" w:eastAsia="ru-RU"/>
        </w:rPr>
        <w:t>Նախագիծը չի բխում Ռազմավարական փաստաթղթերից:</w:t>
      </w:r>
    </w:p>
    <w:p w:rsidR="00DA724E" w:rsidRDefault="00DA724E">
      <w:bookmarkStart w:id="0" w:name="_GoBack"/>
      <w:bookmarkEnd w:id="0"/>
    </w:p>
    <w:sectPr w:rsidR="00DA724E" w:rsidSect="00E64022">
      <w:footerReference w:type="default" r:id="rId5"/>
      <w:pgSz w:w="12240" w:h="15840"/>
      <w:pgMar w:top="1135"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5461573"/>
      <w:docPartObj>
        <w:docPartGallery w:val="Page Numbers (Bottom of Page)"/>
        <w:docPartUnique/>
      </w:docPartObj>
    </w:sdtPr>
    <w:sdtEndPr>
      <w:rPr>
        <w:noProof/>
      </w:rPr>
    </w:sdtEndPr>
    <w:sdtContent>
      <w:p w:rsidR="00E64022" w:rsidRDefault="00D16033">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E64022" w:rsidRDefault="00D16033">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7E2D"/>
    <w:multiLevelType w:val="hybridMultilevel"/>
    <w:tmpl w:val="65421F42"/>
    <w:lvl w:ilvl="0" w:tplc="B95EC0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858"/>
    <w:rsid w:val="0000085A"/>
    <w:rsid w:val="00001614"/>
    <w:rsid w:val="000017C1"/>
    <w:rsid w:val="0000248B"/>
    <w:rsid w:val="0000387E"/>
    <w:rsid w:val="000039F9"/>
    <w:rsid w:val="00003AF3"/>
    <w:rsid w:val="00004336"/>
    <w:rsid w:val="0000510E"/>
    <w:rsid w:val="0000526D"/>
    <w:rsid w:val="000058BF"/>
    <w:rsid w:val="00005A51"/>
    <w:rsid w:val="00005AEB"/>
    <w:rsid w:val="000065FE"/>
    <w:rsid w:val="00007302"/>
    <w:rsid w:val="000106DA"/>
    <w:rsid w:val="00010B02"/>
    <w:rsid w:val="00011C65"/>
    <w:rsid w:val="00012D5F"/>
    <w:rsid w:val="00013B67"/>
    <w:rsid w:val="00014065"/>
    <w:rsid w:val="000145A2"/>
    <w:rsid w:val="00014B2D"/>
    <w:rsid w:val="00014C75"/>
    <w:rsid w:val="00015DA0"/>
    <w:rsid w:val="000161C8"/>
    <w:rsid w:val="000204BA"/>
    <w:rsid w:val="000206AE"/>
    <w:rsid w:val="00020937"/>
    <w:rsid w:val="00020D49"/>
    <w:rsid w:val="0002110B"/>
    <w:rsid w:val="00022583"/>
    <w:rsid w:val="0002267C"/>
    <w:rsid w:val="00022A0B"/>
    <w:rsid w:val="00022B8B"/>
    <w:rsid w:val="00023E34"/>
    <w:rsid w:val="00025BD4"/>
    <w:rsid w:val="00027AC7"/>
    <w:rsid w:val="00031AFA"/>
    <w:rsid w:val="0003380E"/>
    <w:rsid w:val="00033E0E"/>
    <w:rsid w:val="0003437A"/>
    <w:rsid w:val="00035A23"/>
    <w:rsid w:val="00035CB9"/>
    <w:rsid w:val="00036E28"/>
    <w:rsid w:val="00037961"/>
    <w:rsid w:val="00041899"/>
    <w:rsid w:val="00041CF1"/>
    <w:rsid w:val="00042FD1"/>
    <w:rsid w:val="00043546"/>
    <w:rsid w:val="0004446D"/>
    <w:rsid w:val="00044954"/>
    <w:rsid w:val="000449C0"/>
    <w:rsid w:val="00044C05"/>
    <w:rsid w:val="000460D7"/>
    <w:rsid w:val="0004610E"/>
    <w:rsid w:val="00046BDA"/>
    <w:rsid w:val="000477D5"/>
    <w:rsid w:val="00050685"/>
    <w:rsid w:val="000509AB"/>
    <w:rsid w:val="00051E5A"/>
    <w:rsid w:val="00052522"/>
    <w:rsid w:val="000537FF"/>
    <w:rsid w:val="000548D1"/>
    <w:rsid w:val="0005497B"/>
    <w:rsid w:val="00054CFA"/>
    <w:rsid w:val="0005633B"/>
    <w:rsid w:val="00060205"/>
    <w:rsid w:val="00060AE4"/>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68B7"/>
    <w:rsid w:val="0007728C"/>
    <w:rsid w:val="000777BB"/>
    <w:rsid w:val="00077989"/>
    <w:rsid w:val="00077AC3"/>
    <w:rsid w:val="000805B5"/>
    <w:rsid w:val="00081AEA"/>
    <w:rsid w:val="0008203D"/>
    <w:rsid w:val="00082363"/>
    <w:rsid w:val="000824A7"/>
    <w:rsid w:val="0008297B"/>
    <w:rsid w:val="000839DA"/>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2FE0"/>
    <w:rsid w:val="000A359B"/>
    <w:rsid w:val="000A35EC"/>
    <w:rsid w:val="000A3AE4"/>
    <w:rsid w:val="000A3D41"/>
    <w:rsid w:val="000A4339"/>
    <w:rsid w:val="000A4949"/>
    <w:rsid w:val="000A56BC"/>
    <w:rsid w:val="000A6049"/>
    <w:rsid w:val="000A6B44"/>
    <w:rsid w:val="000A6C5F"/>
    <w:rsid w:val="000A7548"/>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D06FE"/>
    <w:rsid w:val="000D0FEA"/>
    <w:rsid w:val="000D1931"/>
    <w:rsid w:val="000D2CB3"/>
    <w:rsid w:val="000D385A"/>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4DD5"/>
    <w:rsid w:val="000E6780"/>
    <w:rsid w:val="000E7C47"/>
    <w:rsid w:val="000E7F83"/>
    <w:rsid w:val="000F01C9"/>
    <w:rsid w:val="000F06A4"/>
    <w:rsid w:val="000F0F18"/>
    <w:rsid w:val="000F205A"/>
    <w:rsid w:val="000F250C"/>
    <w:rsid w:val="000F2D85"/>
    <w:rsid w:val="000F2E17"/>
    <w:rsid w:val="000F3408"/>
    <w:rsid w:val="000F41F6"/>
    <w:rsid w:val="000F471F"/>
    <w:rsid w:val="000F4949"/>
    <w:rsid w:val="000F4A0C"/>
    <w:rsid w:val="000F5C57"/>
    <w:rsid w:val="000F6A21"/>
    <w:rsid w:val="000F6B0C"/>
    <w:rsid w:val="000F6B2D"/>
    <w:rsid w:val="00100B01"/>
    <w:rsid w:val="00101A72"/>
    <w:rsid w:val="00101ABC"/>
    <w:rsid w:val="00102667"/>
    <w:rsid w:val="001039B4"/>
    <w:rsid w:val="00104981"/>
    <w:rsid w:val="00105A64"/>
    <w:rsid w:val="00106513"/>
    <w:rsid w:val="0010678A"/>
    <w:rsid w:val="0010681F"/>
    <w:rsid w:val="00106C21"/>
    <w:rsid w:val="00111911"/>
    <w:rsid w:val="00111A60"/>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657"/>
    <w:rsid w:val="00141714"/>
    <w:rsid w:val="00144D3E"/>
    <w:rsid w:val="00145363"/>
    <w:rsid w:val="00145775"/>
    <w:rsid w:val="00145CCF"/>
    <w:rsid w:val="00146988"/>
    <w:rsid w:val="00150248"/>
    <w:rsid w:val="00150BE2"/>
    <w:rsid w:val="0015219D"/>
    <w:rsid w:val="00152542"/>
    <w:rsid w:val="00152CEE"/>
    <w:rsid w:val="00152E59"/>
    <w:rsid w:val="001538B3"/>
    <w:rsid w:val="00155583"/>
    <w:rsid w:val="001577EF"/>
    <w:rsid w:val="00162CFE"/>
    <w:rsid w:val="00163138"/>
    <w:rsid w:val="001643BF"/>
    <w:rsid w:val="00164809"/>
    <w:rsid w:val="00164CF6"/>
    <w:rsid w:val="001650EB"/>
    <w:rsid w:val="00165DA1"/>
    <w:rsid w:val="0016700B"/>
    <w:rsid w:val="001670A4"/>
    <w:rsid w:val="00167A7A"/>
    <w:rsid w:val="00170308"/>
    <w:rsid w:val="0017049B"/>
    <w:rsid w:val="00170D76"/>
    <w:rsid w:val="00172C65"/>
    <w:rsid w:val="00172C82"/>
    <w:rsid w:val="001732E4"/>
    <w:rsid w:val="00173600"/>
    <w:rsid w:val="00173F29"/>
    <w:rsid w:val="00173FCA"/>
    <w:rsid w:val="001746A0"/>
    <w:rsid w:val="0017513A"/>
    <w:rsid w:val="00175213"/>
    <w:rsid w:val="00176341"/>
    <w:rsid w:val="001764A0"/>
    <w:rsid w:val="00176740"/>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FAE"/>
    <w:rsid w:val="00185124"/>
    <w:rsid w:val="001860B5"/>
    <w:rsid w:val="00186894"/>
    <w:rsid w:val="00187CBC"/>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799"/>
    <w:rsid w:val="001A3E8E"/>
    <w:rsid w:val="001A434F"/>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5E31"/>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2C4"/>
    <w:rsid w:val="001C6846"/>
    <w:rsid w:val="001C6B1E"/>
    <w:rsid w:val="001C6EC7"/>
    <w:rsid w:val="001C7C89"/>
    <w:rsid w:val="001D0B73"/>
    <w:rsid w:val="001D1A81"/>
    <w:rsid w:val="001D1B8C"/>
    <w:rsid w:val="001D21B7"/>
    <w:rsid w:val="001D2F8F"/>
    <w:rsid w:val="001D34FF"/>
    <w:rsid w:val="001D64F6"/>
    <w:rsid w:val="001D652D"/>
    <w:rsid w:val="001D7292"/>
    <w:rsid w:val="001D7843"/>
    <w:rsid w:val="001E03D1"/>
    <w:rsid w:val="001E19B6"/>
    <w:rsid w:val="001E2F1F"/>
    <w:rsid w:val="001E3237"/>
    <w:rsid w:val="001E397B"/>
    <w:rsid w:val="001E5C1C"/>
    <w:rsid w:val="001E5FDB"/>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16B"/>
    <w:rsid w:val="0023639F"/>
    <w:rsid w:val="002404F0"/>
    <w:rsid w:val="00240904"/>
    <w:rsid w:val="00240E53"/>
    <w:rsid w:val="002410E7"/>
    <w:rsid w:val="00242A07"/>
    <w:rsid w:val="00242D9B"/>
    <w:rsid w:val="00243166"/>
    <w:rsid w:val="002436D1"/>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59E"/>
    <w:rsid w:val="002618F3"/>
    <w:rsid w:val="0026294F"/>
    <w:rsid w:val="002636C3"/>
    <w:rsid w:val="00263784"/>
    <w:rsid w:val="0026551B"/>
    <w:rsid w:val="00266D4B"/>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463"/>
    <w:rsid w:val="00323871"/>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D6D"/>
    <w:rsid w:val="00346F5F"/>
    <w:rsid w:val="0035078C"/>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1418"/>
    <w:rsid w:val="003816D1"/>
    <w:rsid w:val="003820AC"/>
    <w:rsid w:val="00382365"/>
    <w:rsid w:val="00382934"/>
    <w:rsid w:val="00383B98"/>
    <w:rsid w:val="00383C32"/>
    <w:rsid w:val="00384F44"/>
    <w:rsid w:val="003861EE"/>
    <w:rsid w:val="00386310"/>
    <w:rsid w:val="00387CBF"/>
    <w:rsid w:val="00387F20"/>
    <w:rsid w:val="00390A43"/>
    <w:rsid w:val="00390C3E"/>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49EF"/>
    <w:rsid w:val="003B5590"/>
    <w:rsid w:val="003B68E5"/>
    <w:rsid w:val="003B6CA7"/>
    <w:rsid w:val="003B7699"/>
    <w:rsid w:val="003B79E5"/>
    <w:rsid w:val="003B7C81"/>
    <w:rsid w:val="003C007C"/>
    <w:rsid w:val="003C02BF"/>
    <w:rsid w:val="003C02DE"/>
    <w:rsid w:val="003C0922"/>
    <w:rsid w:val="003C0FBD"/>
    <w:rsid w:val="003C1EF3"/>
    <w:rsid w:val="003C1FED"/>
    <w:rsid w:val="003C28F2"/>
    <w:rsid w:val="003C3A73"/>
    <w:rsid w:val="003C4518"/>
    <w:rsid w:val="003C4A73"/>
    <w:rsid w:val="003C6337"/>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101FB"/>
    <w:rsid w:val="00411119"/>
    <w:rsid w:val="00411B3B"/>
    <w:rsid w:val="00413032"/>
    <w:rsid w:val="004143C8"/>
    <w:rsid w:val="00414838"/>
    <w:rsid w:val="004149EF"/>
    <w:rsid w:val="00414CB4"/>
    <w:rsid w:val="00414E37"/>
    <w:rsid w:val="004155C6"/>
    <w:rsid w:val="0041616D"/>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FC"/>
    <w:rsid w:val="00451C5E"/>
    <w:rsid w:val="0045316F"/>
    <w:rsid w:val="00453740"/>
    <w:rsid w:val="00453822"/>
    <w:rsid w:val="00454279"/>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614"/>
    <w:rsid w:val="0049357F"/>
    <w:rsid w:val="00493621"/>
    <w:rsid w:val="00493F7D"/>
    <w:rsid w:val="0049470E"/>
    <w:rsid w:val="00494BE5"/>
    <w:rsid w:val="00494D36"/>
    <w:rsid w:val="00495A37"/>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B0CD2"/>
    <w:rsid w:val="004B2C37"/>
    <w:rsid w:val="004B4DDA"/>
    <w:rsid w:val="004B6254"/>
    <w:rsid w:val="004B6DA1"/>
    <w:rsid w:val="004C0123"/>
    <w:rsid w:val="004C029D"/>
    <w:rsid w:val="004C052C"/>
    <w:rsid w:val="004C13A3"/>
    <w:rsid w:val="004C2034"/>
    <w:rsid w:val="004C37DD"/>
    <w:rsid w:val="004C3DD8"/>
    <w:rsid w:val="004C3E7B"/>
    <w:rsid w:val="004C44D6"/>
    <w:rsid w:val="004C57FB"/>
    <w:rsid w:val="004C718E"/>
    <w:rsid w:val="004D112B"/>
    <w:rsid w:val="004D16F8"/>
    <w:rsid w:val="004D27B3"/>
    <w:rsid w:val="004D2CA4"/>
    <w:rsid w:val="004D36B7"/>
    <w:rsid w:val="004D387A"/>
    <w:rsid w:val="004D3BC0"/>
    <w:rsid w:val="004D3D07"/>
    <w:rsid w:val="004D4408"/>
    <w:rsid w:val="004D4D3B"/>
    <w:rsid w:val="004D6726"/>
    <w:rsid w:val="004D77C0"/>
    <w:rsid w:val="004D77C5"/>
    <w:rsid w:val="004D7BA5"/>
    <w:rsid w:val="004E277F"/>
    <w:rsid w:val="004E28B1"/>
    <w:rsid w:val="004E4538"/>
    <w:rsid w:val="004E4F80"/>
    <w:rsid w:val="004E4F85"/>
    <w:rsid w:val="004E5089"/>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15A"/>
    <w:rsid w:val="005049BE"/>
    <w:rsid w:val="00504B0C"/>
    <w:rsid w:val="00504B9F"/>
    <w:rsid w:val="005068C2"/>
    <w:rsid w:val="0050780B"/>
    <w:rsid w:val="00507DE6"/>
    <w:rsid w:val="00507FFC"/>
    <w:rsid w:val="005100E5"/>
    <w:rsid w:val="00510749"/>
    <w:rsid w:val="00511017"/>
    <w:rsid w:val="0051111B"/>
    <w:rsid w:val="00512302"/>
    <w:rsid w:val="00512B59"/>
    <w:rsid w:val="00513389"/>
    <w:rsid w:val="0051627B"/>
    <w:rsid w:val="00516795"/>
    <w:rsid w:val="00517CAF"/>
    <w:rsid w:val="0052032C"/>
    <w:rsid w:val="005208F3"/>
    <w:rsid w:val="00520B6B"/>
    <w:rsid w:val="00521179"/>
    <w:rsid w:val="00521417"/>
    <w:rsid w:val="00521929"/>
    <w:rsid w:val="00521C08"/>
    <w:rsid w:val="00522C11"/>
    <w:rsid w:val="00523204"/>
    <w:rsid w:val="00523699"/>
    <w:rsid w:val="00523BD3"/>
    <w:rsid w:val="00523E65"/>
    <w:rsid w:val="00525900"/>
    <w:rsid w:val="00526E4E"/>
    <w:rsid w:val="0053119A"/>
    <w:rsid w:val="005315AC"/>
    <w:rsid w:val="00532B34"/>
    <w:rsid w:val="00533649"/>
    <w:rsid w:val="00533677"/>
    <w:rsid w:val="005340D0"/>
    <w:rsid w:val="00534A99"/>
    <w:rsid w:val="00534C3A"/>
    <w:rsid w:val="005400FE"/>
    <w:rsid w:val="00540332"/>
    <w:rsid w:val="00540968"/>
    <w:rsid w:val="005433F0"/>
    <w:rsid w:val="00543808"/>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A46"/>
    <w:rsid w:val="00567B90"/>
    <w:rsid w:val="00567FC3"/>
    <w:rsid w:val="00570266"/>
    <w:rsid w:val="00570394"/>
    <w:rsid w:val="00570CC8"/>
    <w:rsid w:val="00570D30"/>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5C0B"/>
    <w:rsid w:val="005C6277"/>
    <w:rsid w:val="005C71F6"/>
    <w:rsid w:val="005C79FA"/>
    <w:rsid w:val="005D0B5F"/>
    <w:rsid w:val="005D16F7"/>
    <w:rsid w:val="005D1845"/>
    <w:rsid w:val="005D25F9"/>
    <w:rsid w:val="005D2986"/>
    <w:rsid w:val="005D2C68"/>
    <w:rsid w:val="005D3F31"/>
    <w:rsid w:val="005D4D77"/>
    <w:rsid w:val="005D5048"/>
    <w:rsid w:val="005D5FDC"/>
    <w:rsid w:val="005D6969"/>
    <w:rsid w:val="005D6C65"/>
    <w:rsid w:val="005E1500"/>
    <w:rsid w:val="005E1811"/>
    <w:rsid w:val="005E1C8C"/>
    <w:rsid w:val="005E24F4"/>
    <w:rsid w:val="005E3263"/>
    <w:rsid w:val="005E3A2E"/>
    <w:rsid w:val="005E56ED"/>
    <w:rsid w:val="005E5ADE"/>
    <w:rsid w:val="005E6128"/>
    <w:rsid w:val="005E63ED"/>
    <w:rsid w:val="005E654F"/>
    <w:rsid w:val="005E68E9"/>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AFA"/>
    <w:rsid w:val="00617603"/>
    <w:rsid w:val="006179B5"/>
    <w:rsid w:val="00617B42"/>
    <w:rsid w:val="006205D8"/>
    <w:rsid w:val="0062310D"/>
    <w:rsid w:val="0062397E"/>
    <w:rsid w:val="00623AEC"/>
    <w:rsid w:val="00624530"/>
    <w:rsid w:val="00624F36"/>
    <w:rsid w:val="0062583F"/>
    <w:rsid w:val="00626494"/>
    <w:rsid w:val="00626F27"/>
    <w:rsid w:val="00627032"/>
    <w:rsid w:val="00627123"/>
    <w:rsid w:val="00627267"/>
    <w:rsid w:val="00631015"/>
    <w:rsid w:val="0063164D"/>
    <w:rsid w:val="006318D1"/>
    <w:rsid w:val="00631A76"/>
    <w:rsid w:val="006327E9"/>
    <w:rsid w:val="00633397"/>
    <w:rsid w:val="006344F4"/>
    <w:rsid w:val="0063490C"/>
    <w:rsid w:val="00635975"/>
    <w:rsid w:val="00636A0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4DD2"/>
    <w:rsid w:val="00665F75"/>
    <w:rsid w:val="006674C8"/>
    <w:rsid w:val="00672130"/>
    <w:rsid w:val="006724B6"/>
    <w:rsid w:val="00672C29"/>
    <w:rsid w:val="00672D7C"/>
    <w:rsid w:val="00672F40"/>
    <w:rsid w:val="006731EF"/>
    <w:rsid w:val="006739BA"/>
    <w:rsid w:val="00675198"/>
    <w:rsid w:val="006755DF"/>
    <w:rsid w:val="00675CF9"/>
    <w:rsid w:val="006776AB"/>
    <w:rsid w:val="00680934"/>
    <w:rsid w:val="00681A97"/>
    <w:rsid w:val="00683E08"/>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B082E"/>
    <w:rsid w:val="006B21A5"/>
    <w:rsid w:val="006B34C9"/>
    <w:rsid w:val="006B3615"/>
    <w:rsid w:val="006B36C1"/>
    <w:rsid w:val="006B39A9"/>
    <w:rsid w:val="006B3D5A"/>
    <w:rsid w:val="006B4262"/>
    <w:rsid w:val="006B5703"/>
    <w:rsid w:val="006B5749"/>
    <w:rsid w:val="006B641E"/>
    <w:rsid w:val="006B6CC3"/>
    <w:rsid w:val="006B6F5D"/>
    <w:rsid w:val="006B7C1A"/>
    <w:rsid w:val="006B7CB0"/>
    <w:rsid w:val="006C00CA"/>
    <w:rsid w:val="006C0531"/>
    <w:rsid w:val="006C181E"/>
    <w:rsid w:val="006C1D43"/>
    <w:rsid w:val="006C3607"/>
    <w:rsid w:val="006C4792"/>
    <w:rsid w:val="006C551D"/>
    <w:rsid w:val="006C57C0"/>
    <w:rsid w:val="006C6962"/>
    <w:rsid w:val="006C6E46"/>
    <w:rsid w:val="006C77FA"/>
    <w:rsid w:val="006C7941"/>
    <w:rsid w:val="006D0357"/>
    <w:rsid w:val="006D0636"/>
    <w:rsid w:val="006D0CEC"/>
    <w:rsid w:val="006D0EFF"/>
    <w:rsid w:val="006D1216"/>
    <w:rsid w:val="006D3598"/>
    <w:rsid w:val="006D37A9"/>
    <w:rsid w:val="006D39F2"/>
    <w:rsid w:val="006D3A25"/>
    <w:rsid w:val="006D3DFF"/>
    <w:rsid w:val="006D4287"/>
    <w:rsid w:val="006D47FD"/>
    <w:rsid w:val="006D4F3B"/>
    <w:rsid w:val="006D51BC"/>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399"/>
    <w:rsid w:val="006F4327"/>
    <w:rsid w:val="006F4B0C"/>
    <w:rsid w:val="006F5BD4"/>
    <w:rsid w:val="006F5FA9"/>
    <w:rsid w:val="006F79B5"/>
    <w:rsid w:val="0070005A"/>
    <w:rsid w:val="00700B3E"/>
    <w:rsid w:val="0070245D"/>
    <w:rsid w:val="00702C8F"/>
    <w:rsid w:val="00703BDA"/>
    <w:rsid w:val="00704CF5"/>
    <w:rsid w:val="0070511C"/>
    <w:rsid w:val="00705484"/>
    <w:rsid w:val="00706071"/>
    <w:rsid w:val="007064D3"/>
    <w:rsid w:val="007065AB"/>
    <w:rsid w:val="007067CB"/>
    <w:rsid w:val="00706B38"/>
    <w:rsid w:val="007112D4"/>
    <w:rsid w:val="00712682"/>
    <w:rsid w:val="007130EB"/>
    <w:rsid w:val="00713AF1"/>
    <w:rsid w:val="00713AFE"/>
    <w:rsid w:val="00713DFF"/>
    <w:rsid w:val="0071455C"/>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169A"/>
    <w:rsid w:val="00763A8A"/>
    <w:rsid w:val="00763DC3"/>
    <w:rsid w:val="007642C4"/>
    <w:rsid w:val="007643D1"/>
    <w:rsid w:val="0076477B"/>
    <w:rsid w:val="00765ACE"/>
    <w:rsid w:val="00766640"/>
    <w:rsid w:val="007668F4"/>
    <w:rsid w:val="00766D13"/>
    <w:rsid w:val="00767006"/>
    <w:rsid w:val="00770599"/>
    <w:rsid w:val="007705D3"/>
    <w:rsid w:val="007724C0"/>
    <w:rsid w:val="00773C6D"/>
    <w:rsid w:val="00773FE0"/>
    <w:rsid w:val="0077488D"/>
    <w:rsid w:val="00776BF2"/>
    <w:rsid w:val="00777588"/>
    <w:rsid w:val="00777703"/>
    <w:rsid w:val="007819F6"/>
    <w:rsid w:val="00781C08"/>
    <w:rsid w:val="00781E20"/>
    <w:rsid w:val="007824E5"/>
    <w:rsid w:val="007827E1"/>
    <w:rsid w:val="00782CEF"/>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6D1A"/>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A1F"/>
    <w:rsid w:val="007B6E7C"/>
    <w:rsid w:val="007B7012"/>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386"/>
    <w:rsid w:val="00804F01"/>
    <w:rsid w:val="00806830"/>
    <w:rsid w:val="00806F87"/>
    <w:rsid w:val="008108EB"/>
    <w:rsid w:val="008119F9"/>
    <w:rsid w:val="0081267A"/>
    <w:rsid w:val="00813C36"/>
    <w:rsid w:val="00813E20"/>
    <w:rsid w:val="008143AA"/>
    <w:rsid w:val="00814B6B"/>
    <w:rsid w:val="008150FD"/>
    <w:rsid w:val="00815315"/>
    <w:rsid w:val="00815DED"/>
    <w:rsid w:val="0081605C"/>
    <w:rsid w:val="008163F1"/>
    <w:rsid w:val="00816834"/>
    <w:rsid w:val="008173AF"/>
    <w:rsid w:val="00817437"/>
    <w:rsid w:val="00817969"/>
    <w:rsid w:val="00817EF7"/>
    <w:rsid w:val="00822CFE"/>
    <w:rsid w:val="008235FC"/>
    <w:rsid w:val="008246B2"/>
    <w:rsid w:val="00824896"/>
    <w:rsid w:val="00824A34"/>
    <w:rsid w:val="00825469"/>
    <w:rsid w:val="00825D41"/>
    <w:rsid w:val="008260C4"/>
    <w:rsid w:val="00826BF1"/>
    <w:rsid w:val="00827109"/>
    <w:rsid w:val="008273EB"/>
    <w:rsid w:val="00827EE9"/>
    <w:rsid w:val="00830796"/>
    <w:rsid w:val="008310A6"/>
    <w:rsid w:val="00831378"/>
    <w:rsid w:val="008327FD"/>
    <w:rsid w:val="00832B75"/>
    <w:rsid w:val="00833A67"/>
    <w:rsid w:val="0083419D"/>
    <w:rsid w:val="0083470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E1E"/>
    <w:rsid w:val="0085042A"/>
    <w:rsid w:val="00850D48"/>
    <w:rsid w:val="00850E7F"/>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116"/>
    <w:rsid w:val="0087656B"/>
    <w:rsid w:val="00876FAD"/>
    <w:rsid w:val="00877FCA"/>
    <w:rsid w:val="00880180"/>
    <w:rsid w:val="00880472"/>
    <w:rsid w:val="00880F39"/>
    <w:rsid w:val="0088180E"/>
    <w:rsid w:val="00881D4D"/>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0CC"/>
    <w:rsid w:val="008A552E"/>
    <w:rsid w:val="008A5897"/>
    <w:rsid w:val="008A5BB6"/>
    <w:rsid w:val="008A5E4C"/>
    <w:rsid w:val="008B0882"/>
    <w:rsid w:val="008B0F50"/>
    <w:rsid w:val="008B29E2"/>
    <w:rsid w:val="008B2F5D"/>
    <w:rsid w:val="008B37DD"/>
    <w:rsid w:val="008B4B29"/>
    <w:rsid w:val="008B4CC3"/>
    <w:rsid w:val="008B778B"/>
    <w:rsid w:val="008B7CC6"/>
    <w:rsid w:val="008C0EBE"/>
    <w:rsid w:val="008C2D49"/>
    <w:rsid w:val="008C373F"/>
    <w:rsid w:val="008C37A1"/>
    <w:rsid w:val="008C47B0"/>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5B1F"/>
    <w:rsid w:val="008E6203"/>
    <w:rsid w:val="008E6242"/>
    <w:rsid w:val="008E670F"/>
    <w:rsid w:val="008E710E"/>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119"/>
    <w:rsid w:val="0090671B"/>
    <w:rsid w:val="00907B41"/>
    <w:rsid w:val="00910543"/>
    <w:rsid w:val="00912252"/>
    <w:rsid w:val="00912DB4"/>
    <w:rsid w:val="00912FBC"/>
    <w:rsid w:val="00913110"/>
    <w:rsid w:val="009149C0"/>
    <w:rsid w:val="00915617"/>
    <w:rsid w:val="009156E5"/>
    <w:rsid w:val="009204E7"/>
    <w:rsid w:val="00920E37"/>
    <w:rsid w:val="00921BFD"/>
    <w:rsid w:val="009223E8"/>
    <w:rsid w:val="0092294A"/>
    <w:rsid w:val="009235E5"/>
    <w:rsid w:val="009238D0"/>
    <w:rsid w:val="00923D3E"/>
    <w:rsid w:val="00924B11"/>
    <w:rsid w:val="00924F72"/>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E68"/>
    <w:rsid w:val="00945991"/>
    <w:rsid w:val="00946963"/>
    <w:rsid w:val="00947221"/>
    <w:rsid w:val="00947CD5"/>
    <w:rsid w:val="0095013D"/>
    <w:rsid w:val="009503E6"/>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B8C"/>
    <w:rsid w:val="0096233E"/>
    <w:rsid w:val="009625B9"/>
    <w:rsid w:val="009626A4"/>
    <w:rsid w:val="00962CD1"/>
    <w:rsid w:val="00962FD3"/>
    <w:rsid w:val="009634FC"/>
    <w:rsid w:val="009636A2"/>
    <w:rsid w:val="00964263"/>
    <w:rsid w:val="00965810"/>
    <w:rsid w:val="00965C18"/>
    <w:rsid w:val="00966484"/>
    <w:rsid w:val="00967E4A"/>
    <w:rsid w:val="00970803"/>
    <w:rsid w:val="00970D99"/>
    <w:rsid w:val="00972318"/>
    <w:rsid w:val="009725FF"/>
    <w:rsid w:val="00972F53"/>
    <w:rsid w:val="0097346B"/>
    <w:rsid w:val="0097414E"/>
    <w:rsid w:val="00975421"/>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4A72"/>
    <w:rsid w:val="009A53B2"/>
    <w:rsid w:val="009A6640"/>
    <w:rsid w:val="009A6D7B"/>
    <w:rsid w:val="009A775A"/>
    <w:rsid w:val="009A7AF6"/>
    <w:rsid w:val="009B006A"/>
    <w:rsid w:val="009B1031"/>
    <w:rsid w:val="009B3AD7"/>
    <w:rsid w:val="009B3F6F"/>
    <w:rsid w:val="009B420E"/>
    <w:rsid w:val="009B4302"/>
    <w:rsid w:val="009B4C92"/>
    <w:rsid w:val="009B5005"/>
    <w:rsid w:val="009B5EFA"/>
    <w:rsid w:val="009B73F0"/>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284"/>
    <w:rsid w:val="009D57B0"/>
    <w:rsid w:val="009E022A"/>
    <w:rsid w:val="009E02E6"/>
    <w:rsid w:val="009E2094"/>
    <w:rsid w:val="009E4D57"/>
    <w:rsid w:val="009E4E46"/>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6EFF"/>
    <w:rsid w:val="00A178CD"/>
    <w:rsid w:val="00A17A71"/>
    <w:rsid w:val="00A209FF"/>
    <w:rsid w:val="00A20F71"/>
    <w:rsid w:val="00A222DC"/>
    <w:rsid w:val="00A23CC2"/>
    <w:rsid w:val="00A24AC0"/>
    <w:rsid w:val="00A2550E"/>
    <w:rsid w:val="00A259CE"/>
    <w:rsid w:val="00A2635C"/>
    <w:rsid w:val="00A2671C"/>
    <w:rsid w:val="00A276BB"/>
    <w:rsid w:val="00A30673"/>
    <w:rsid w:val="00A318C7"/>
    <w:rsid w:val="00A31CF0"/>
    <w:rsid w:val="00A32C19"/>
    <w:rsid w:val="00A33E79"/>
    <w:rsid w:val="00A34296"/>
    <w:rsid w:val="00A34502"/>
    <w:rsid w:val="00A34ECC"/>
    <w:rsid w:val="00A356B6"/>
    <w:rsid w:val="00A35754"/>
    <w:rsid w:val="00A3619B"/>
    <w:rsid w:val="00A400BE"/>
    <w:rsid w:val="00A40A50"/>
    <w:rsid w:val="00A4170E"/>
    <w:rsid w:val="00A42D03"/>
    <w:rsid w:val="00A4336E"/>
    <w:rsid w:val="00A43C6F"/>
    <w:rsid w:val="00A44172"/>
    <w:rsid w:val="00A446BC"/>
    <w:rsid w:val="00A44D9E"/>
    <w:rsid w:val="00A46064"/>
    <w:rsid w:val="00A4677F"/>
    <w:rsid w:val="00A47258"/>
    <w:rsid w:val="00A473E3"/>
    <w:rsid w:val="00A475FF"/>
    <w:rsid w:val="00A47F8A"/>
    <w:rsid w:val="00A50693"/>
    <w:rsid w:val="00A506F4"/>
    <w:rsid w:val="00A5325B"/>
    <w:rsid w:val="00A535D1"/>
    <w:rsid w:val="00A53D2A"/>
    <w:rsid w:val="00A53E0D"/>
    <w:rsid w:val="00A551ED"/>
    <w:rsid w:val="00A56F18"/>
    <w:rsid w:val="00A56F3D"/>
    <w:rsid w:val="00A57277"/>
    <w:rsid w:val="00A5749B"/>
    <w:rsid w:val="00A60C57"/>
    <w:rsid w:val="00A621B3"/>
    <w:rsid w:val="00A62FA0"/>
    <w:rsid w:val="00A63114"/>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65D"/>
    <w:rsid w:val="00AB479B"/>
    <w:rsid w:val="00AB4954"/>
    <w:rsid w:val="00AB4D4D"/>
    <w:rsid w:val="00AB4D65"/>
    <w:rsid w:val="00AB5B30"/>
    <w:rsid w:val="00AB5FDF"/>
    <w:rsid w:val="00AB702E"/>
    <w:rsid w:val="00AB7254"/>
    <w:rsid w:val="00AC00E5"/>
    <w:rsid w:val="00AC0222"/>
    <w:rsid w:val="00AC172E"/>
    <w:rsid w:val="00AC20A1"/>
    <w:rsid w:val="00AC3203"/>
    <w:rsid w:val="00AC3303"/>
    <w:rsid w:val="00AC3858"/>
    <w:rsid w:val="00AC39AB"/>
    <w:rsid w:val="00AC3D4C"/>
    <w:rsid w:val="00AC4217"/>
    <w:rsid w:val="00AC60B0"/>
    <w:rsid w:val="00AC6C88"/>
    <w:rsid w:val="00AC7357"/>
    <w:rsid w:val="00AC7D1F"/>
    <w:rsid w:val="00AC7D3D"/>
    <w:rsid w:val="00AD1BD1"/>
    <w:rsid w:val="00AD34C4"/>
    <w:rsid w:val="00AD360D"/>
    <w:rsid w:val="00AD489E"/>
    <w:rsid w:val="00AD51A6"/>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51C"/>
    <w:rsid w:val="00B27533"/>
    <w:rsid w:val="00B30561"/>
    <w:rsid w:val="00B30611"/>
    <w:rsid w:val="00B31B54"/>
    <w:rsid w:val="00B3212F"/>
    <w:rsid w:val="00B322B4"/>
    <w:rsid w:val="00B32FE2"/>
    <w:rsid w:val="00B33CD8"/>
    <w:rsid w:val="00B34DCA"/>
    <w:rsid w:val="00B3521B"/>
    <w:rsid w:val="00B363EA"/>
    <w:rsid w:val="00B36B68"/>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35DE"/>
    <w:rsid w:val="00B54367"/>
    <w:rsid w:val="00B5468A"/>
    <w:rsid w:val="00B5478A"/>
    <w:rsid w:val="00B54B58"/>
    <w:rsid w:val="00B5585C"/>
    <w:rsid w:val="00B5618B"/>
    <w:rsid w:val="00B561E3"/>
    <w:rsid w:val="00B563CF"/>
    <w:rsid w:val="00B56477"/>
    <w:rsid w:val="00B5741E"/>
    <w:rsid w:val="00B609B0"/>
    <w:rsid w:val="00B622FB"/>
    <w:rsid w:val="00B65185"/>
    <w:rsid w:val="00B653C2"/>
    <w:rsid w:val="00B65BD0"/>
    <w:rsid w:val="00B65FBB"/>
    <w:rsid w:val="00B66897"/>
    <w:rsid w:val="00B66965"/>
    <w:rsid w:val="00B66A07"/>
    <w:rsid w:val="00B66DC2"/>
    <w:rsid w:val="00B71D5B"/>
    <w:rsid w:val="00B7202D"/>
    <w:rsid w:val="00B72B13"/>
    <w:rsid w:val="00B72D67"/>
    <w:rsid w:val="00B7329B"/>
    <w:rsid w:val="00B741D2"/>
    <w:rsid w:val="00B75E6C"/>
    <w:rsid w:val="00B75FBB"/>
    <w:rsid w:val="00B76227"/>
    <w:rsid w:val="00B77597"/>
    <w:rsid w:val="00B8077B"/>
    <w:rsid w:val="00B80B95"/>
    <w:rsid w:val="00B813CB"/>
    <w:rsid w:val="00B8178D"/>
    <w:rsid w:val="00B81A4E"/>
    <w:rsid w:val="00B81E6C"/>
    <w:rsid w:val="00B82182"/>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B0B67"/>
    <w:rsid w:val="00BB0FED"/>
    <w:rsid w:val="00BB17C9"/>
    <w:rsid w:val="00BB1BDD"/>
    <w:rsid w:val="00BB1DCE"/>
    <w:rsid w:val="00BB2F90"/>
    <w:rsid w:val="00BB3543"/>
    <w:rsid w:val="00BB471D"/>
    <w:rsid w:val="00BB5817"/>
    <w:rsid w:val="00BB6250"/>
    <w:rsid w:val="00BB701B"/>
    <w:rsid w:val="00BB7D86"/>
    <w:rsid w:val="00BC0B08"/>
    <w:rsid w:val="00BC1856"/>
    <w:rsid w:val="00BC22CB"/>
    <w:rsid w:val="00BC2392"/>
    <w:rsid w:val="00BC2A53"/>
    <w:rsid w:val="00BC3374"/>
    <w:rsid w:val="00BC359F"/>
    <w:rsid w:val="00BC366F"/>
    <w:rsid w:val="00BC3CDC"/>
    <w:rsid w:val="00BC4016"/>
    <w:rsid w:val="00BC4AC9"/>
    <w:rsid w:val="00BC59BA"/>
    <w:rsid w:val="00BC5CF8"/>
    <w:rsid w:val="00BC70DE"/>
    <w:rsid w:val="00BC7189"/>
    <w:rsid w:val="00BC78BC"/>
    <w:rsid w:val="00BD0AF6"/>
    <w:rsid w:val="00BD2006"/>
    <w:rsid w:val="00BD235D"/>
    <w:rsid w:val="00BD31CF"/>
    <w:rsid w:val="00BD3974"/>
    <w:rsid w:val="00BD407B"/>
    <w:rsid w:val="00BD43CB"/>
    <w:rsid w:val="00BD46C3"/>
    <w:rsid w:val="00BD471D"/>
    <w:rsid w:val="00BD4A62"/>
    <w:rsid w:val="00BD4C59"/>
    <w:rsid w:val="00BD716A"/>
    <w:rsid w:val="00BD733C"/>
    <w:rsid w:val="00BD77F7"/>
    <w:rsid w:val="00BE01FF"/>
    <w:rsid w:val="00BE04CD"/>
    <w:rsid w:val="00BE0D23"/>
    <w:rsid w:val="00BE1D6B"/>
    <w:rsid w:val="00BE256B"/>
    <w:rsid w:val="00BE2FF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43BE"/>
    <w:rsid w:val="00BF4C28"/>
    <w:rsid w:val="00BF4E59"/>
    <w:rsid w:val="00BF5B1E"/>
    <w:rsid w:val="00BF68CF"/>
    <w:rsid w:val="00BF73D9"/>
    <w:rsid w:val="00C002E6"/>
    <w:rsid w:val="00C020B8"/>
    <w:rsid w:val="00C022C6"/>
    <w:rsid w:val="00C025B5"/>
    <w:rsid w:val="00C02A96"/>
    <w:rsid w:val="00C02CC1"/>
    <w:rsid w:val="00C038FE"/>
    <w:rsid w:val="00C04077"/>
    <w:rsid w:val="00C04DCB"/>
    <w:rsid w:val="00C05CD4"/>
    <w:rsid w:val="00C07697"/>
    <w:rsid w:val="00C1029F"/>
    <w:rsid w:val="00C1124C"/>
    <w:rsid w:val="00C1219F"/>
    <w:rsid w:val="00C1232D"/>
    <w:rsid w:val="00C128C2"/>
    <w:rsid w:val="00C12C54"/>
    <w:rsid w:val="00C13951"/>
    <w:rsid w:val="00C13C84"/>
    <w:rsid w:val="00C14700"/>
    <w:rsid w:val="00C14E75"/>
    <w:rsid w:val="00C162D2"/>
    <w:rsid w:val="00C2069C"/>
    <w:rsid w:val="00C22038"/>
    <w:rsid w:val="00C23043"/>
    <w:rsid w:val="00C23F53"/>
    <w:rsid w:val="00C2424F"/>
    <w:rsid w:val="00C24953"/>
    <w:rsid w:val="00C26348"/>
    <w:rsid w:val="00C2675C"/>
    <w:rsid w:val="00C27258"/>
    <w:rsid w:val="00C279D0"/>
    <w:rsid w:val="00C27E49"/>
    <w:rsid w:val="00C30C25"/>
    <w:rsid w:val="00C31E85"/>
    <w:rsid w:val="00C33849"/>
    <w:rsid w:val="00C338AF"/>
    <w:rsid w:val="00C33939"/>
    <w:rsid w:val="00C33AC0"/>
    <w:rsid w:val="00C34054"/>
    <w:rsid w:val="00C352C3"/>
    <w:rsid w:val="00C36C31"/>
    <w:rsid w:val="00C37ACB"/>
    <w:rsid w:val="00C37ACD"/>
    <w:rsid w:val="00C40294"/>
    <w:rsid w:val="00C41478"/>
    <w:rsid w:val="00C42401"/>
    <w:rsid w:val="00C4294F"/>
    <w:rsid w:val="00C43E0A"/>
    <w:rsid w:val="00C443A9"/>
    <w:rsid w:val="00C4460B"/>
    <w:rsid w:val="00C4475D"/>
    <w:rsid w:val="00C44A39"/>
    <w:rsid w:val="00C44C60"/>
    <w:rsid w:val="00C44E9D"/>
    <w:rsid w:val="00C457CD"/>
    <w:rsid w:val="00C46257"/>
    <w:rsid w:val="00C4680E"/>
    <w:rsid w:val="00C46872"/>
    <w:rsid w:val="00C47345"/>
    <w:rsid w:val="00C50455"/>
    <w:rsid w:val="00C509AF"/>
    <w:rsid w:val="00C50B3E"/>
    <w:rsid w:val="00C50C94"/>
    <w:rsid w:val="00C50D60"/>
    <w:rsid w:val="00C50E77"/>
    <w:rsid w:val="00C51653"/>
    <w:rsid w:val="00C52425"/>
    <w:rsid w:val="00C5248C"/>
    <w:rsid w:val="00C53383"/>
    <w:rsid w:val="00C53FED"/>
    <w:rsid w:val="00C54640"/>
    <w:rsid w:val="00C55E00"/>
    <w:rsid w:val="00C5714C"/>
    <w:rsid w:val="00C574A8"/>
    <w:rsid w:val="00C57BFC"/>
    <w:rsid w:val="00C57EE6"/>
    <w:rsid w:val="00C57FEA"/>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368"/>
    <w:rsid w:val="00C73916"/>
    <w:rsid w:val="00C752FD"/>
    <w:rsid w:val="00C75D3E"/>
    <w:rsid w:val="00C7628F"/>
    <w:rsid w:val="00C76862"/>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8CD"/>
    <w:rsid w:val="00C92AFA"/>
    <w:rsid w:val="00C93236"/>
    <w:rsid w:val="00C9408C"/>
    <w:rsid w:val="00C94C1B"/>
    <w:rsid w:val="00C958F1"/>
    <w:rsid w:val="00C96AAC"/>
    <w:rsid w:val="00C9751A"/>
    <w:rsid w:val="00CA0E2E"/>
    <w:rsid w:val="00CA2037"/>
    <w:rsid w:val="00CA23D0"/>
    <w:rsid w:val="00CB007D"/>
    <w:rsid w:val="00CB0416"/>
    <w:rsid w:val="00CB0531"/>
    <w:rsid w:val="00CB05DC"/>
    <w:rsid w:val="00CB0A15"/>
    <w:rsid w:val="00CB135A"/>
    <w:rsid w:val="00CB142C"/>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9F7"/>
    <w:rsid w:val="00CD0F97"/>
    <w:rsid w:val="00CD1147"/>
    <w:rsid w:val="00CD1E8E"/>
    <w:rsid w:val="00CD2B9F"/>
    <w:rsid w:val="00CD2E5D"/>
    <w:rsid w:val="00CD3A1C"/>
    <w:rsid w:val="00CD3F15"/>
    <w:rsid w:val="00CD401F"/>
    <w:rsid w:val="00CD4C68"/>
    <w:rsid w:val="00CD571C"/>
    <w:rsid w:val="00CD61AE"/>
    <w:rsid w:val="00CD7700"/>
    <w:rsid w:val="00CE027E"/>
    <w:rsid w:val="00CE0517"/>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CF7DD0"/>
    <w:rsid w:val="00D00CC0"/>
    <w:rsid w:val="00D0152F"/>
    <w:rsid w:val="00D023B2"/>
    <w:rsid w:val="00D05A83"/>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033"/>
    <w:rsid w:val="00D16970"/>
    <w:rsid w:val="00D1726C"/>
    <w:rsid w:val="00D1790C"/>
    <w:rsid w:val="00D207E3"/>
    <w:rsid w:val="00D20F5D"/>
    <w:rsid w:val="00D20FD1"/>
    <w:rsid w:val="00D2293C"/>
    <w:rsid w:val="00D23A0D"/>
    <w:rsid w:val="00D23A47"/>
    <w:rsid w:val="00D23CB5"/>
    <w:rsid w:val="00D23F60"/>
    <w:rsid w:val="00D24396"/>
    <w:rsid w:val="00D2469B"/>
    <w:rsid w:val="00D2703F"/>
    <w:rsid w:val="00D324EF"/>
    <w:rsid w:val="00D3347A"/>
    <w:rsid w:val="00D334E8"/>
    <w:rsid w:val="00D342DA"/>
    <w:rsid w:val="00D3448F"/>
    <w:rsid w:val="00D355E1"/>
    <w:rsid w:val="00D35931"/>
    <w:rsid w:val="00D36969"/>
    <w:rsid w:val="00D378BF"/>
    <w:rsid w:val="00D37F2D"/>
    <w:rsid w:val="00D40058"/>
    <w:rsid w:val="00D407CA"/>
    <w:rsid w:val="00D40F13"/>
    <w:rsid w:val="00D41A96"/>
    <w:rsid w:val="00D41CE5"/>
    <w:rsid w:val="00D43E7C"/>
    <w:rsid w:val="00D459CB"/>
    <w:rsid w:val="00D45C20"/>
    <w:rsid w:val="00D45D15"/>
    <w:rsid w:val="00D45F7B"/>
    <w:rsid w:val="00D4684D"/>
    <w:rsid w:val="00D46BF0"/>
    <w:rsid w:val="00D46F5C"/>
    <w:rsid w:val="00D470F2"/>
    <w:rsid w:val="00D473AA"/>
    <w:rsid w:val="00D50D22"/>
    <w:rsid w:val="00D510D3"/>
    <w:rsid w:val="00D51561"/>
    <w:rsid w:val="00D51673"/>
    <w:rsid w:val="00D53914"/>
    <w:rsid w:val="00D54107"/>
    <w:rsid w:val="00D541D2"/>
    <w:rsid w:val="00D54760"/>
    <w:rsid w:val="00D556BD"/>
    <w:rsid w:val="00D55BB0"/>
    <w:rsid w:val="00D60232"/>
    <w:rsid w:val="00D602A5"/>
    <w:rsid w:val="00D613BD"/>
    <w:rsid w:val="00D61EF0"/>
    <w:rsid w:val="00D624C4"/>
    <w:rsid w:val="00D63BB5"/>
    <w:rsid w:val="00D65836"/>
    <w:rsid w:val="00D665B8"/>
    <w:rsid w:val="00D66CC8"/>
    <w:rsid w:val="00D707DE"/>
    <w:rsid w:val="00D70BA4"/>
    <w:rsid w:val="00D70BC8"/>
    <w:rsid w:val="00D70E95"/>
    <w:rsid w:val="00D7123A"/>
    <w:rsid w:val="00D71C57"/>
    <w:rsid w:val="00D74E05"/>
    <w:rsid w:val="00D75801"/>
    <w:rsid w:val="00D76177"/>
    <w:rsid w:val="00D764AE"/>
    <w:rsid w:val="00D766C4"/>
    <w:rsid w:val="00D77C9E"/>
    <w:rsid w:val="00D77DD4"/>
    <w:rsid w:val="00D80AC7"/>
    <w:rsid w:val="00D80E67"/>
    <w:rsid w:val="00D80F95"/>
    <w:rsid w:val="00D816B6"/>
    <w:rsid w:val="00D81772"/>
    <w:rsid w:val="00D82940"/>
    <w:rsid w:val="00D82C64"/>
    <w:rsid w:val="00D82D45"/>
    <w:rsid w:val="00D830DC"/>
    <w:rsid w:val="00D83459"/>
    <w:rsid w:val="00D837B2"/>
    <w:rsid w:val="00D84806"/>
    <w:rsid w:val="00D86531"/>
    <w:rsid w:val="00D86927"/>
    <w:rsid w:val="00D86D77"/>
    <w:rsid w:val="00D877C9"/>
    <w:rsid w:val="00D9088F"/>
    <w:rsid w:val="00D9365C"/>
    <w:rsid w:val="00D9776B"/>
    <w:rsid w:val="00D977CC"/>
    <w:rsid w:val="00DA0479"/>
    <w:rsid w:val="00DA066A"/>
    <w:rsid w:val="00DA0749"/>
    <w:rsid w:val="00DA0AE2"/>
    <w:rsid w:val="00DA183D"/>
    <w:rsid w:val="00DA1C22"/>
    <w:rsid w:val="00DA2228"/>
    <w:rsid w:val="00DA2B86"/>
    <w:rsid w:val="00DA3796"/>
    <w:rsid w:val="00DA3C50"/>
    <w:rsid w:val="00DA3E90"/>
    <w:rsid w:val="00DA413A"/>
    <w:rsid w:val="00DA510C"/>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4B9"/>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2D37"/>
    <w:rsid w:val="00E3328E"/>
    <w:rsid w:val="00E340B5"/>
    <w:rsid w:val="00E34448"/>
    <w:rsid w:val="00E346B5"/>
    <w:rsid w:val="00E35513"/>
    <w:rsid w:val="00E36BA9"/>
    <w:rsid w:val="00E36C14"/>
    <w:rsid w:val="00E370F5"/>
    <w:rsid w:val="00E371B7"/>
    <w:rsid w:val="00E378C8"/>
    <w:rsid w:val="00E4180E"/>
    <w:rsid w:val="00E41DBA"/>
    <w:rsid w:val="00E43C6D"/>
    <w:rsid w:val="00E43D92"/>
    <w:rsid w:val="00E44437"/>
    <w:rsid w:val="00E44AB5"/>
    <w:rsid w:val="00E44CBD"/>
    <w:rsid w:val="00E4602F"/>
    <w:rsid w:val="00E4641D"/>
    <w:rsid w:val="00E46F70"/>
    <w:rsid w:val="00E504F6"/>
    <w:rsid w:val="00E51178"/>
    <w:rsid w:val="00E51416"/>
    <w:rsid w:val="00E51AF8"/>
    <w:rsid w:val="00E52379"/>
    <w:rsid w:val="00E52FC8"/>
    <w:rsid w:val="00E547D7"/>
    <w:rsid w:val="00E55318"/>
    <w:rsid w:val="00E555CF"/>
    <w:rsid w:val="00E55679"/>
    <w:rsid w:val="00E55D34"/>
    <w:rsid w:val="00E5629B"/>
    <w:rsid w:val="00E566E1"/>
    <w:rsid w:val="00E5783A"/>
    <w:rsid w:val="00E60390"/>
    <w:rsid w:val="00E605AB"/>
    <w:rsid w:val="00E607BB"/>
    <w:rsid w:val="00E60EC5"/>
    <w:rsid w:val="00E614BA"/>
    <w:rsid w:val="00E62354"/>
    <w:rsid w:val="00E625F9"/>
    <w:rsid w:val="00E62913"/>
    <w:rsid w:val="00E63767"/>
    <w:rsid w:val="00E63F6D"/>
    <w:rsid w:val="00E65136"/>
    <w:rsid w:val="00E66454"/>
    <w:rsid w:val="00E66837"/>
    <w:rsid w:val="00E67EDA"/>
    <w:rsid w:val="00E70317"/>
    <w:rsid w:val="00E70389"/>
    <w:rsid w:val="00E704E8"/>
    <w:rsid w:val="00E70E43"/>
    <w:rsid w:val="00E7110F"/>
    <w:rsid w:val="00E7166A"/>
    <w:rsid w:val="00E72755"/>
    <w:rsid w:val="00E72BCC"/>
    <w:rsid w:val="00E73C54"/>
    <w:rsid w:val="00E769C9"/>
    <w:rsid w:val="00E777BE"/>
    <w:rsid w:val="00E77EA2"/>
    <w:rsid w:val="00E80030"/>
    <w:rsid w:val="00E8012A"/>
    <w:rsid w:val="00E80182"/>
    <w:rsid w:val="00E804FB"/>
    <w:rsid w:val="00E80AA5"/>
    <w:rsid w:val="00E8139C"/>
    <w:rsid w:val="00E81704"/>
    <w:rsid w:val="00E84738"/>
    <w:rsid w:val="00E84772"/>
    <w:rsid w:val="00E84CE9"/>
    <w:rsid w:val="00E84D27"/>
    <w:rsid w:val="00E852C0"/>
    <w:rsid w:val="00E85619"/>
    <w:rsid w:val="00E91980"/>
    <w:rsid w:val="00E92D88"/>
    <w:rsid w:val="00E9329C"/>
    <w:rsid w:val="00E93486"/>
    <w:rsid w:val="00E93BBF"/>
    <w:rsid w:val="00E94125"/>
    <w:rsid w:val="00E9665D"/>
    <w:rsid w:val="00E9717B"/>
    <w:rsid w:val="00E978A5"/>
    <w:rsid w:val="00E97A14"/>
    <w:rsid w:val="00E97EF0"/>
    <w:rsid w:val="00EA0E71"/>
    <w:rsid w:val="00EA1B79"/>
    <w:rsid w:val="00EA2822"/>
    <w:rsid w:val="00EA2A57"/>
    <w:rsid w:val="00EA2EF5"/>
    <w:rsid w:val="00EA490B"/>
    <w:rsid w:val="00EA5F1A"/>
    <w:rsid w:val="00EA67BE"/>
    <w:rsid w:val="00EA70FA"/>
    <w:rsid w:val="00EA7900"/>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7E94"/>
    <w:rsid w:val="00EB7FB5"/>
    <w:rsid w:val="00EC0278"/>
    <w:rsid w:val="00EC0B49"/>
    <w:rsid w:val="00EC1A8B"/>
    <w:rsid w:val="00EC2487"/>
    <w:rsid w:val="00EC2DEC"/>
    <w:rsid w:val="00EC36B7"/>
    <w:rsid w:val="00EC373F"/>
    <w:rsid w:val="00EC3FB8"/>
    <w:rsid w:val="00EC495F"/>
    <w:rsid w:val="00EC5535"/>
    <w:rsid w:val="00EC61F1"/>
    <w:rsid w:val="00ED09E5"/>
    <w:rsid w:val="00ED0DCD"/>
    <w:rsid w:val="00ED13B5"/>
    <w:rsid w:val="00ED1529"/>
    <w:rsid w:val="00ED1BE0"/>
    <w:rsid w:val="00ED32C0"/>
    <w:rsid w:val="00ED3D3B"/>
    <w:rsid w:val="00ED400B"/>
    <w:rsid w:val="00ED431B"/>
    <w:rsid w:val="00ED4777"/>
    <w:rsid w:val="00ED5D71"/>
    <w:rsid w:val="00ED67A7"/>
    <w:rsid w:val="00ED75F6"/>
    <w:rsid w:val="00EE0146"/>
    <w:rsid w:val="00EE0CEE"/>
    <w:rsid w:val="00EE11D2"/>
    <w:rsid w:val="00EE1E6C"/>
    <w:rsid w:val="00EE205E"/>
    <w:rsid w:val="00EE2309"/>
    <w:rsid w:val="00EE33D7"/>
    <w:rsid w:val="00EE35CF"/>
    <w:rsid w:val="00EE3F1A"/>
    <w:rsid w:val="00EE4313"/>
    <w:rsid w:val="00EE4625"/>
    <w:rsid w:val="00EE50BA"/>
    <w:rsid w:val="00EE56C8"/>
    <w:rsid w:val="00EE5981"/>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359"/>
    <w:rsid w:val="00F14C4D"/>
    <w:rsid w:val="00F15343"/>
    <w:rsid w:val="00F15779"/>
    <w:rsid w:val="00F165A8"/>
    <w:rsid w:val="00F16E9F"/>
    <w:rsid w:val="00F179CD"/>
    <w:rsid w:val="00F201FD"/>
    <w:rsid w:val="00F20BED"/>
    <w:rsid w:val="00F20D0E"/>
    <w:rsid w:val="00F21357"/>
    <w:rsid w:val="00F2142E"/>
    <w:rsid w:val="00F2176F"/>
    <w:rsid w:val="00F21E34"/>
    <w:rsid w:val="00F22380"/>
    <w:rsid w:val="00F22C1F"/>
    <w:rsid w:val="00F23610"/>
    <w:rsid w:val="00F23742"/>
    <w:rsid w:val="00F24933"/>
    <w:rsid w:val="00F24BCA"/>
    <w:rsid w:val="00F25000"/>
    <w:rsid w:val="00F2505D"/>
    <w:rsid w:val="00F25590"/>
    <w:rsid w:val="00F26DBC"/>
    <w:rsid w:val="00F276F2"/>
    <w:rsid w:val="00F3087B"/>
    <w:rsid w:val="00F313FB"/>
    <w:rsid w:val="00F31607"/>
    <w:rsid w:val="00F32BA7"/>
    <w:rsid w:val="00F33832"/>
    <w:rsid w:val="00F3417A"/>
    <w:rsid w:val="00F3602C"/>
    <w:rsid w:val="00F375C2"/>
    <w:rsid w:val="00F4021E"/>
    <w:rsid w:val="00F408A9"/>
    <w:rsid w:val="00F40C5B"/>
    <w:rsid w:val="00F41276"/>
    <w:rsid w:val="00F418D5"/>
    <w:rsid w:val="00F4220A"/>
    <w:rsid w:val="00F4256F"/>
    <w:rsid w:val="00F42743"/>
    <w:rsid w:val="00F43063"/>
    <w:rsid w:val="00F440C0"/>
    <w:rsid w:val="00F44C36"/>
    <w:rsid w:val="00F44F1D"/>
    <w:rsid w:val="00F454A2"/>
    <w:rsid w:val="00F45CD7"/>
    <w:rsid w:val="00F4653E"/>
    <w:rsid w:val="00F46558"/>
    <w:rsid w:val="00F465EB"/>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195"/>
    <w:rsid w:val="00F62461"/>
    <w:rsid w:val="00F62A02"/>
    <w:rsid w:val="00F639E7"/>
    <w:rsid w:val="00F653C8"/>
    <w:rsid w:val="00F65F16"/>
    <w:rsid w:val="00F66717"/>
    <w:rsid w:val="00F66FFC"/>
    <w:rsid w:val="00F672E6"/>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11FF"/>
    <w:rsid w:val="00F81E9D"/>
    <w:rsid w:val="00F81FE6"/>
    <w:rsid w:val="00F8208C"/>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F0"/>
    <w:rsid w:val="00FC2910"/>
    <w:rsid w:val="00FC2C7A"/>
    <w:rsid w:val="00FC31F6"/>
    <w:rsid w:val="00FC4D43"/>
    <w:rsid w:val="00FC4FE2"/>
    <w:rsid w:val="00FC5758"/>
    <w:rsid w:val="00FC5876"/>
    <w:rsid w:val="00FC5C7F"/>
    <w:rsid w:val="00FC5F4A"/>
    <w:rsid w:val="00FC66B4"/>
    <w:rsid w:val="00FC6703"/>
    <w:rsid w:val="00FC6B2F"/>
    <w:rsid w:val="00FC6B66"/>
    <w:rsid w:val="00FC6E97"/>
    <w:rsid w:val="00FD0878"/>
    <w:rsid w:val="00FD0B81"/>
    <w:rsid w:val="00FD16FB"/>
    <w:rsid w:val="00FD1F9B"/>
    <w:rsid w:val="00FD2CE2"/>
    <w:rsid w:val="00FD2EF9"/>
    <w:rsid w:val="00FD5089"/>
    <w:rsid w:val="00FD5666"/>
    <w:rsid w:val="00FD5ADA"/>
    <w:rsid w:val="00FD5D85"/>
    <w:rsid w:val="00FD5E12"/>
    <w:rsid w:val="00FD75A9"/>
    <w:rsid w:val="00FD7E1C"/>
    <w:rsid w:val="00FE0531"/>
    <w:rsid w:val="00FE0920"/>
    <w:rsid w:val="00FE0B39"/>
    <w:rsid w:val="00FE10FB"/>
    <w:rsid w:val="00FE245A"/>
    <w:rsid w:val="00FE276D"/>
    <w:rsid w:val="00FE2AEA"/>
    <w:rsid w:val="00FE368F"/>
    <w:rsid w:val="00FE3A66"/>
    <w:rsid w:val="00FE424C"/>
    <w:rsid w:val="00FE4525"/>
    <w:rsid w:val="00FE5126"/>
    <w:rsid w:val="00FE56B5"/>
    <w:rsid w:val="00FE5DF7"/>
    <w:rsid w:val="00FE6A62"/>
    <w:rsid w:val="00FE6BDF"/>
    <w:rsid w:val="00FE77D7"/>
    <w:rsid w:val="00FF0AD0"/>
    <w:rsid w:val="00FF1E18"/>
    <w:rsid w:val="00FF22D4"/>
    <w:rsid w:val="00FF3182"/>
    <w:rsid w:val="00FF3D2A"/>
    <w:rsid w:val="00FF4869"/>
    <w:rsid w:val="00FF5AA8"/>
    <w:rsid w:val="00FF7343"/>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275509-43D8-4CC9-8E7E-C5BFF630B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0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603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1603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D16033"/>
  </w:style>
  <w:style w:type="paragraph" w:styleId="Footer">
    <w:name w:val="footer"/>
    <w:basedOn w:val="Normal"/>
    <w:link w:val="FooterChar"/>
    <w:uiPriority w:val="99"/>
    <w:unhideWhenUsed/>
    <w:rsid w:val="00D16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2173</Words>
  <Characters>12388</Characters>
  <Application>Microsoft Office Word</Application>
  <DocSecurity>0</DocSecurity>
  <Lines>103</Lines>
  <Paragraphs>29</Paragraphs>
  <ScaleCrop>false</ScaleCrop>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2023-10-12T06:13:00Z</dcterms:created>
  <dcterms:modified xsi:type="dcterms:W3CDTF">2023-10-12T06:13:00Z</dcterms:modified>
</cp:coreProperties>
</file>