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DBB28E" w14:textId="77777777" w:rsidR="001A0092" w:rsidRPr="00EB2962" w:rsidRDefault="00C60536" w:rsidP="00AD256E">
      <w:pPr>
        <w:spacing w:line="276" w:lineRule="auto"/>
        <w:ind w:left="0" w:firstLine="720"/>
        <w:jc w:val="center"/>
        <w:rPr>
          <w:rFonts w:ascii="GHEA Grapalat" w:hAnsi="GHEA Grapalat" w:cs="Sylfaen"/>
          <w:b/>
          <w:bCs/>
          <w:sz w:val="24"/>
          <w:szCs w:val="24"/>
          <w:lang w:val="af-ZA"/>
        </w:rPr>
      </w:pPr>
      <w:r w:rsidRPr="00EB2962">
        <w:rPr>
          <w:rFonts w:ascii="GHEA Grapalat" w:hAnsi="GHEA Grapalat" w:cs="Sylfaen"/>
          <w:b/>
          <w:bCs/>
          <w:sz w:val="24"/>
          <w:szCs w:val="24"/>
          <w:lang w:val="hy-AM"/>
        </w:rPr>
        <w:t>ՏԵՂԵԿԱՆՔ-</w:t>
      </w:r>
      <w:r w:rsidR="001A0092" w:rsidRPr="00EB2962">
        <w:rPr>
          <w:rFonts w:ascii="GHEA Grapalat" w:hAnsi="GHEA Grapalat" w:cs="Sylfaen"/>
          <w:b/>
          <w:bCs/>
          <w:sz w:val="24"/>
          <w:szCs w:val="24"/>
          <w:lang w:val="af-ZA"/>
        </w:rPr>
        <w:t>ՀԻՄՆԱՎՈՐՈՒՄ</w:t>
      </w:r>
    </w:p>
    <w:p w14:paraId="1B17AF80" w14:textId="07403D52" w:rsidR="0027313F" w:rsidRDefault="002E6D0B" w:rsidP="00AD256E">
      <w:pPr>
        <w:spacing w:before="0" w:after="0" w:line="276" w:lineRule="auto"/>
        <w:ind w:left="0" w:firstLine="720"/>
        <w:jc w:val="center"/>
        <w:rPr>
          <w:rFonts w:ascii="GHEA Grapalat" w:hAnsi="GHEA Grapalat" w:cs="Sylfaen"/>
          <w:b/>
          <w:bCs/>
          <w:sz w:val="24"/>
          <w:szCs w:val="24"/>
          <w:lang w:val="af-ZA"/>
        </w:rPr>
      </w:pPr>
      <w:r w:rsidRPr="002E6D0B">
        <w:rPr>
          <w:rFonts w:ascii="GHEA Grapalat" w:hAnsi="GHEA Grapalat" w:cs="Sylfaen"/>
          <w:b/>
          <w:bCs/>
          <w:sz w:val="24"/>
          <w:szCs w:val="24"/>
          <w:lang w:val="af-ZA"/>
        </w:rPr>
        <w:t>ՀԱՅԱՍՏԱՆԻ ՀԱՆՐԱՊԵՏՈՒԹՅԱՆ ԿԱՌԱՎԱՐՈՒԹՅԱՆ 2014 ԹՎԱԿԱՆԻ ՓԵՏՐՎԱՐԻ 13-Ի ԹԻՎ 176-Ն ՈՐՈՇՈՒՄԸ ՈՒԺԸ ԿՈՐՑՐԱԾ ՃԱՆԱՉԵԼՈՒ ՄԱՍԻՆ</w:t>
      </w:r>
    </w:p>
    <w:p w14:paraId="467D2331" w14:textId="77777777" w:rsidR="002E6D0B" w:rsidRDefault="002E6D0B" w:rsidP="00AD256E">
      <w:pPr>
        <w:spacing w:before="0" w:after="0" w:line="276" w:lineRule="auto"/>
        <w:ind w:left="0" w:firstLine="720"/>
        <w:jc w:val="center"/>
        <w:rPr>
          <w:rFonts w:ascii="GHEA Grapalat" w:hAnsi="GHEA Grapalat" w:cs="Sylfaen"/>
          <w:b/>
          <w:bCs/>
          <w:sz w:val="24"/>
          <w:szCs w:val="24"/>
          <w:lang w:val="af-ZA"/>
        </w:rPr>
      </w:pPr>
    </w:p>
    <w:p w14:paraId="17FB5322" w14:textId="0E2A270C" w:rsidR="009F4045" w:rsidRPr="00080935" w:rsidRDefault="009F4045" w:rsidP="00080935">
      <w:pPr>
        <w:pStyle w:val="ListParagraph"/>
        <w:numPr>
          <w:ilvl w:val="0"/>
          <w:numId w:val="17"/>
        </w:numPr>
        <w:autoSpaceDE w:val="0"/>
        <w:autoSpaceDN w:val="0"/>
        <w:adjustRightInd w:val="0"/>
        <w:spacing w:before="0" w:after="0" w:line="276" w:lineRule="auto"/>
        <w:jc w:val="both"/>
        <w:rPr>
          <w:rFonts w:ascii="GHEA Grapalat" w:hAnsi="GHEA Grapalat"/>
          <w:b/>
          <w:sz w:val="24"/>
          <w:szCs w:val="24"/>
          <w:u w:val="single"/>
          <w:lang w:val="hy-AM"/>
        </w:rPr>
      </w:pPr>
      <w:r w:rsidRPr="00080935">
        <w:rPr>
          <w:rFonts w:ascii="GHEA Grapalat" w:hAnsi="GHEA Grapalat"/>
          <w:b/>
          <w:sz w:val="24"/>
          <w:szCs w:val="24"/>
          <w:u w:val="single"/>
          <w:lang w:val="hy-AM"/>
        </w:rPr>
        <w:t>Իրավական</w:t>
      </w:r>
      <w:r w:rsidR="00ED6B9F" w:rsidRPr="00080935">
        <w:rPr>
          <w:rFonts w:ascii="GHEA Grapalat" w:hAnsi="GHEA Grapalat"/>
          <w:b/>
          <w:sz w:val="24"/>
          <w:szCs w:val="24"/>
          <w:u w:val="single"/>
          <w:lang w:val="hy-AM"/>
        </w:rPr>
        <w:t xml:space="preserve"> </w:t>
      </w:r>
      <w:r w:rsidRPr="00080935">
        <w:rPr>
          <w:rFonts w:ascii="GHEA Grapalat" w:hAnsi="GHEA Grapalat"/>
          <w:b/>
          <w:sz w:val="24"/>
          <w:szCs w:val="24"/>
          <w:u w:val="single"/>
          <w:lang w:val="hy-AM"/>
        </w:rPr>
        <w:t>ակտի ընդունման</w:t>
      </w:r>
      <w:r w:rsidR="00ED6B9F" w:rsidRPr="00080935">
        <w:rPr>
          <w:rFonts w:ascii="GHEA Grapalat" w:hAnsi="GHEA Grapalat"/>
          <w:b/>
          <w:sz w:val="24"/>
          <w:szCs w:val="24"/>
          <w:u w:val="single"/>
          <w:lang w:val="hy-AM"/>
        </w:rPr>
        <w:t xml:space="preserve"> </w:t>
      </w:r>
      <w:r w:rsidRPr="00080935">
        <w:rPr>
          <w:rFonts w:ascii="GHEA Grapalat" w:hAnsi="GHEA Grapalat"/>
          <w:b/>
          <w:sz w:val="24"/>
          <w:szCs w:val="24"/>
          <w:u w:val="single"/>
          <w:lang w:val="hy-AM"/>
        </w:rPr>
        <w:t>անհրաժեշտությունը (նպատակը)</w:t>
      </w:r>
    </w:p>
    <w:p w14:paraId="7D645BFE" w14:textId="77777777" w:rsidR="00080935" w:rsidRPr="00080935" w:rsidRDefault="00080935" w:rsidP="00080935">
      <w:pPr>
        <w:pStyle w:val="ListParagraph"/>
        <w:autoSpaceDE w:val="0"/>
        <w:autoSpaceDN w:val="0"/>
        <w:adjustRightInd w:val="0"/>
        <w:spacing w:before="0" w:after="0" w:line="276" w:lineRule="auto"/>
        <w:ind w:left="1080" w:firstLine="0"/>
        <w:jc w:val="both"/>
        <w:rPr>
          <w:rFonts w:ascii="GHEA Grapalat" w:hAnsi="GHEA Grapalat"/>
          <w:b/>
          <w:sz w:val="24"/>
          <w:szCs w:val="24"/>
          <w:lang w:val="af-ZA" w:eastAsia="ru-RU"/>
        </w:rPr>
      </w:pPr>
    </w:p>
    <w:p w14:paraId="3779887A" w14:textId="27131EF0" w:rsidR="008B6786" w:rsidRDefault="00F850D0" w:rsidP="00AD256E">
      <w:pPr>
        <w:pStyle w:val="NoSpacing"/>
        <w:spacing w:line="276" w:lineRule="auto"/>
        <w:ind w:firstLine="720"/>
        <w:jc w:val="both"/>
        <w:rPr>
          <w:rFonts w:ascii="GHEA Grapalat" w:eastAsia="Calibri" w:hAnsi="GHEA Grapalat" w:cs="Aharoni"/>
          <w:sz w:val="24"/>
          <w:szCs w:val="24"/>
          <w:lang w:val="hy-AM" w:eastAsia="en-US"/>
        </w:rPr>
      </w:pPr>
      <w:r>
        <w:rPr>
          <w:rFonts w:ascii="GHEA Grapalat" w:eastAsia="Calibri" w:hAnsi="GHEA Grapalat" w:cs="Aharoni"/>
          <w:sz w:val="24"/>
          <w:szCs w:val="24"/>
          <w:lang w:val="hy-AM" w:eastAsia="en-US"/>
        </w:rPr>
        <w:t>Ն</w:t>
      </w:r>
      <w:r w:rsidRPr="00F850D0">
        <w:rPr>
          <w:rFonts w:ascii="GHEA Grapalat" w:eastAsia="Calibri" w:hAnsi="GHEA Grapalat" w:cs="Aharoni"/>
          <w:sz w:val="24"/>
          <w:szCs w:val="24"/>
          <w:lang w:val="hy-AM" w:eastAsia="en-US"/>
        </w:rPr>
        <w:t>երքին աուդիտորի որակավորման և հանրային հատվածում ներքին աուդիտ իրականացնելու համար կազմակերպություններին ներկայացվող հիմնական պահանջների</w:t>
      </w:r>
      <w:r>
        <w:rPr>
          <w:rFonts w:ascii="GHEA Grapalat" w:eastAsia="Calibri" w:hAnsi="GHEA Grapalat" w:cs="Aharoni"/>
          <w:sz w:val="24"/>
          <w:szCs w:val="24"/>
          <w:lang w:val="hy-AM" w:eastAsia="en-US"/>
        </w:rPr>
        <w:t xml:space="preserve"> </w:t>
      </w:r>
      <w:r>
        <w:rPr>
          <w:rFonts w:ascii="GHEA Grapalat" w:hAnsi="GHEA Grapalat" w:cs="Aharoni"/>
          <w:sz w:val="24"/>
          <w:szCs w:val="24"/>
          <w:lang w:val="hy-AM"/>
        </w:rPr>
        <w:t>մասով կարգավորումները լիազոր մարմնի կողմից սահմանելու անհրաժեշտություն:</w:t>
      </w:r>
    </w:p>
    <w:p w14:paraId="174895C9" w14:textId="77777777" w:rsidR="00F850D0" w:rsidRDefault="00F850D0" w:rsidP="00AD256E">
      <w:pPr>
        <w:pStyle w:val="NoSpacing"/>
        <w:spacing w:line="276" w:lineRule="auto"/>
        <w:ind w:firstLine="720"/>
        <w:jc w:val="both"/>
        <w:rPr>
          <w:rFonts w:ascii="GHEA Grapalat" w:hAnsi="GHEA Grapalat"/>
          <w:b/>
          <w:sz w:val="24"/>
          <w:szCs w:val="24"/>
          <w:u w:val="single"/>
          <w:lang w:val="hy-AM"/>
        </w:rPr>
      </w:pPr>
    </w:p>
    <w:p w14:paraId="08FE38B6" w14:textId="1877A057" w:rsidR="009F4045" w:rsidRDefault="007F3AEB"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sidRPr="00A47C88">
        <w:rPr>
          <w:rFonts w:ascii="GHEA Grapalat" w:hAnsi="GHEA Grapalat"/>
          <w:b/>
          <w:sz w:val="24"/>
          <w:szCs w:val="24"/>
          <w:u w:val="single"/>
          <w:lang w:val="af-ZA"/>
        </w:rPr>
        <w:t>2</w:t>
      </w:r>
      <w:r w:rsidRPr="007F3AEB">
        <w:rPr>
          <w:rFonts w:ascii="GHEA Grapalat" w:hAnsi="GHEA Grapalat"/>
          <w:b/>
          <w:sz w:val="24"/>
          <w:szCs w:val="24"/>
          <w:u w:val="single"/>
          <w:lang w:val="hy-AM"/>
        </w:rPr>
        <w:t>.</w:t>
      </w:r>
      <w:r w:rsidR="005E303D">
        <w:rPr>
          <w:rFonts w:ascii="GHEA Grapalat" w:hAnsi="GHEA Grapalat"/>
          <w:b/>
          <w:sz w:val="24"/>
          <w:szCs w:val="24"/>
          <w:u w:val="single"/>
          <w:lang w:val="hy-AM"/>
        </w:rPr>
        <w:t xml:space="preserve"> </w:t>
      </w:r>
      <w:r w:rsidR="00E006C0" w:rsidRPr="00E006C0">
        <w:rPr>
          <w:rFonts w:ascii="GHEA Grapalat" w:hAnsi="GHEA Grapalat"/>
          <w:b/>
          <w:sz w:val="24"/>
          <w:szCs w:val="24"/>
          <w:u w:val="single"/>
          <w:lang w:val="hy-AM"/>
        </w:rPr>
        <w:t>Ընթացիկ իրավիճակը և խնդիրները</w:t>
      </w:r>
    </w:p>
    <w:p w14:paraId="0718D6AA" w14:textId="0F688631" w:rsidR="00EE318B" w:rsidRDefault="00EE318B" w:rsidP="00AD256E">
      <w:pPr>
        <w:pStyle w:val="NoSpacing"/>
        <w:spacing w:line="276" w:lineRule="auto"/>
        <w:ind w:firstLine="720"/>
        <w:jc w:val="both"/>
        <w:rPr>
          <w:rFonts w:ascii="GHEA Grapalat" w:hAnsi="GHEA Grapalat" w:cs="Aharoni"/>
          <w:sz w:val="24"/>
          <w:szCs w:val="24"/>
          <w:lang w:val="hy-AM"/>
        </w:rPr>
      </w:pPr>
    </w:p>
    <w:p w14:paraId="309CC70A" w14:textId="77777777" w:rsidR="00924AF7" w:rsidRDefault="00924AF7" w:rsidP="00924AF7">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 xml:space="preserve">«Ներքին աուդիտի մասին» օրենքի 13-րդ հոդվածի 2-րդ մասին համաձայն </w:t>
      </w:r>
    </w:p>
    <w:p w14:paraId="2E03F126" w14:textId="098C8B13" w:rsidR="00924AF7" w:rsidRPr="00924AF7" w:rsidRDefault="00924AF7" w:rsidP="00924AF7">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w:t>
      </w:r>
      <w:r w:rsidRPr="00924AF7">
        <w:rPr>
          <w:rFonts w:ascii="GHEA Grapalat" w:hAnsi="GHEA Grapalat" w:cs="Aharoni"/>
          <w:sz w:val="24"/>
          <w:szCs w:val="24"/>
          <w:lang w:val="hy-AM"/>
        </w:rPr>
        <w:t>2. Սույն օրենքի պահանջների իրականացման նպատակով Հայաստանի Հանրապետության կառավարությունը և լիազոր մարմինը ընդունում են ներքին աուդիտի մասին իրավական այլ ակտերը, ընդ որում`</w:t>
      </w:r>
    </w:p>
    <w:p w14:paraId="06A9903C" w14:textId="77777777" w:rsidR="00924AF7" w:rsidRPr="00924AF7" w:rsidRDefault="00924AF7" w:rsidP="00924AF7">
      <w:pPr>
        <w:pStyle w:val="NoSpacing"/>
        <w:spacing w:line="276" w:lineRule="auto"/>
        <w:ind w:firstLine="720"/>
        <w:jc w:val="both"/>
        <w:rPr>
          <w:rFonts w:ascii="GHEA Grapalat" w:hAnsi="GHEA Grapalat" w:cs="Aharoni"/>
          <w:sz w:val="24"/>
          <w:szCs w:val="24"/>
          <w:lang w:val="hy-AM"/>
        </w:rPr>
      </w:pPr>
      <w:r w:rsidRPr="00924AF7">
        <w:rPr>
          <w:rFonts w:ascii="GHEA Grapalat" w:hAnsi="GHEA Grapalat" w:cs="Aharoni"/>
          <w:sz w:val="24"/>
          <w:szCs w:val="24"/>
          <w:lang w:val="hy-AM"/>
        </w:rPr>
        <w:t>1) ներքին աուդիտի ստանդարտները և ներքին աուդիտորների վարքագծի կանոնները հաստատում է Հայաստանի Հանրապետության կառավարությունը.</w:t>
      </w:r>
    </w:p>
    <w:p w14:paraId="37F0B262" w14:textId="6FC01378" w:rsidR="00924AF7" w:rsidRDefault="00924AF7" w:rsidP="00924AF7">
      <w:pPr>
        <w:pStyle w:val="NoSpacing"/>
        <w:spacing w:line="276" w:lineRule="auto"/>
        <w:ind w:firstLine="720"/>
        <w:jc w:val="both"/>
        <w:rPr>
          <w:rFonts w:ascii="GHEA Grapalat" w:hAnsi="GHEA Grapalat" w:cs="Aharoni"/>
          <w:sz w:val="24"/>
          <w:szCs w:val="24"/>
          <w:lang w:val="hy-AM"/>
        </w:rPr>
      </w:pPr>
      <w:r w:rsidRPr="00924AF7">
        <w:rPr>
          <w:rFonts w:ascii="GHEA Grapalat" w:hAnsi="GHEA Grapalat" w:cs="Aharoni"/>
          <w:sz w:val="24"/>
          <w:szCs w:val="24"/>
          <w:lang w:val="hy-AM"/>
        </w:rPr>
        <w:t>2) ներքին աուդիտի վերաբերյալ մեթոդական ցուցումները (ուղեցույցները), ներքին աուդիտի ձեռնարկների և ներքին աուդիտի կանոնակարգի մշակման ուղեցույցները, ինչպես նաև ներքին աուդիտի հետ կապված հարաբերությունները կարգավորող իրավական այլ ակտեր հաստատում է լիազոր մարմինը:</w:t>
      </w:r>
      <w:r>
        <w:rPr>
          <w:rFonts w:ascii="GHEA Grapalat" w:hAnsi="GHEA Grapalat" w:cs="Aharoni"/>
          <w:sz w:val="24"/>
          <w:szCs w:val="24"/>
          <w:lang w:val="hy-AM"/>
        </w:rPr>
        <w:t>»</w:t>
      </w:r>
    </w:p>
    <w:p w14:paraId="2DF86502" w14:textId="414CD5C9" w:rsidR="00924AF7" w:rsidRDefault="00924AF7" w:rsidP="00924AF7">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Ն</w:t>
      </w:r>
      <w:r w:rsidRPr="00924AF7">
        <w:rPr>
          <w:rFonts w:ascii="GHEA Grapalat" w:hAnsi="GHEA Grapalat" w:cs="Aharoni"/>
          <w:sz w:val="24"/>
          <w:szCs w:val="24"/>
          <w:lang w:val="hy-AM"/>
        </w:rPr>
        <w:t>երքին աուդի</w:t>
      </w:r>
      <w:r>
        <w:rPr>
          <w:rFonts w:ascii="GHEA Grapalat" w:hAnsi="GHEA Grapalat" w:cs="Aharoni"/>
          <w:sz w:val="24"/>
          <w:szCs w:val="24"/>
          <w:lang w:val="hy-AM"/>
        </w:rPr>
        <w:t xml:space="preserve">տի հետ կապված հարաբերությունների և մասնավորոպես </w:t>
      </w:r>
      <w:r w:rsidRPr="00924AF7">
        <w:rPr>
          <w:rFonts w:ascii="GHEA Grapalat" w:hAnsi="GHEA Grapalat" w:cs="Aharoni"/>
          <w:sz w:val="24"/>
          <w:szCs w:val="24"/>
          <w:lang w:val="hy-AM"/>
        </w:rPr>
        <w:t xml:space="preserve"> ներքին աուդիտորի որակավորման և հանրային հատվածում ներքին աուդիտ իրականացնելու համար կազմակերպություններին</w:t>
      </w:r>
      <w:r>
        <w:rPr>
          <w:rFonts w:ascii="GHEA Grapalat" w:hAnsi="GHEA Grapalat" w:cs="Aharoni"/>
          <w:sz w:val="24"/>
          <w:szCs w:val="24"/>
          <w:lang w:val="hy-AM"/>
        </w:rPr>
        <w:t xml:space="preserve"> ներկայացվող հիմնական պահանջների մասով կարգավորումների ընթացիկ լավարկման գործընթացի ճկունությունը, ինչպես նաև </w:t>
      </w:r>
      <w:r w:rsidRPr="00924AF7">
        <w:rPr>
          <w:rFonts w:ascii="GHEA Grapalat" w:hAnsi="GHEA Grapalat" w:cs="Aharoni"/>
          <w:sz w:val="24"/>
          <w:szCs w:val="24"/>
          <w:lang w:val="hy-AM"/>
        </w:rPr>
        <w:t>«Ներքին աուդիտի մասին»</w:t>
      </w:r>
      <w:r>
        <w:rPr>
          <w:rFonts w:ascii="GHEA Grapalat" w:hAnsi="GHEA Grapalat" w:cs="Aharoni"/>
          <w:sz w:val="24"/>
          <w:szCs w:val="24"/>
          <w:lang w:val="hy-AM"/>
        </w:rPr>
        <w:t xml:space="preserve"> օրենքի 13-րդ հոդվածի 2-րդ մասի 2-րդ կետի պահանջներն ապահովելու նպատակով անհրաժեշտություն է առաջացել ներքին աուդիտի ոլորտի վերոգրյալ կարգավորումների սահմանումը իրական</w:t>
      </w:r>
      <w:r w:rsidR="00EC22A5">
        <w:rPr>
          <w:rFonts w:ascii="GHEA Grapalat" w:hAnsi="GHEA Grapalat" w:cs="Aharoni"/>
          <w:sz w:val="24"/>
          <w:szCs w:val="24"/>
          <w:lang w:val="hy-AM"/>
        </w:rPr>
        <w:t>ացնել լ</w:t>
      </w:r>
      <w:r>
        <w:rPr>
          <w:rFonts w:ascii="GHEA Grapalat" w:hAnsi="GHEA Grapalat" w:cs="Aharoni"/>
          <w:sz w:val="24"/>
          <w:szCs w:val="24"/>
          <w:lang w:val="hy-AM"/>
        </w:rPr>
        <w:t xml:space="preserve">իազոր մարմնի՝ ՀՀ ֆինանսների նախարարության կողմից:  </w:t>
      </w:r>
    </w:p>
    <w:p w14:paraId="596F3517" w14:textId="211B3939" w:rsidR="0027313F" w:rsidRPr="0027313F" w:rsidRDefault="00924AF7" w:rsidP="00924AF7">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 xml:space="preserve">Նշվածով պայմանավորված առաջարկվում է ուժը կորցարած ճանաչել </w:t>
      </w:r>
      <w:r w:rsidR="0027313F">
        <w:rPr>
          <w:rFonts w:ascii="GHEA Grapalat" w:hAnsi="GHEA Grapalat" w:cs="Aharoni"/>
          <w:sz w:val="24"/>
          <w:szCs w:val="24"/>
          <w:lang w:val="hy-AM"/>
        </w:rPr>
        <w:t>Հայաստանի Հ</w:t>
      </w:r>
      <w:r w:rsidR="0027313F" w:rsidRPr="0027313F">
        <w:rPr>
          <w:rFonts w:ascii="GHEA Grapalat" w:hAnsi="GHEA Grapalat" w:cs="Aharoni"/>
          <w:sz w:val="24"/>
          <w:szCs w:val="24"/>
          <w:lang w:val="hy-AM"/>
        </w:rPr>
        <w:t>անրապետության կառավարության 2014 թվականի փետրվարի 13-ի թիվ 176-</w:t>
      </w:r>
      <w:r w:rsidR="00CE2593">
        <w:rPr>
          <w:rFonts w:ascii="GHEA Grapalat" w:hAnsi="GHEA Grapalat" w:cs="Aharoni"/>
          <w:sz w:val="24"/>
          <w:szCs w:val="24"/>
          <w:lang w:val="hy-AM"/>
        </w:rPr>
        <w:t>Ն</w:t>
      </w:r>
      <w:r w:rsidR="0027313F" w:rsidRPr="0027313F">
        <w:rPr>
          <w:rFonts w:ascii="GHEA Grapalat" w:hAnsi="GHEA Grapalat" w:cs="Aharoni"/>
          <w:sz w:val="24"/>
          <w:szCs w:val="24"/>
          <w:lang w:val="hy-AM"/>
        </w:rPr>
        <w:t xml:space="preserve"> որոշ</w:t>
      </w:r>
      <w:r>
        <w:rPr>
          <w:rFonts w:ascii="GHEA Grapalat" w:hAnsi="GHEA Grapalat" w:cs="Aharoni"/>
          <w:sz w:val="24"/>
          <w:szCs w:val="24"/>
          <w:lang w:val="hy-AM"/>
        </w:rPr>
        <w:t>ու</w:t>
      </w:r>
      <w:r w:rsidR="0027313F" w:rsidRPr="0027313F">
        <w:rPr>
          <w:rFonts w:ascii="GHEA Grapalat" w:hAnsi="GHEA Grapalat" w:cs="Aharoni"/>
          <w:sz w:val="24"/>
          <w:szCs w:val="24"/>
          <w:lang w:val="hy-AM"/>
        </w:rPr>
        <w:t>մ</w:t>
      </w:r>
      <w:r>
        <w:rPr>
          <w:rFonts w:ascii="GHEA Grapalat" w:hAnsi="GHEA Grapalat" w:cs="Aharoni"/>
          <w:sz w:val="24"/>
          <w:szCs w:val="24"/>
          <w:lang w:val="hy-AM"/>
        </w:rPr>
        <w:t>ը և որոշմամբ հաստատված դրույթները սահմանել լիազոր մարմնի կողմից:</w:t>
      </w:r>
      <w:r w:rsidR="0027313F" w:rsidRPr="0027313F">
        <w:rPr>
          <w:rFonts w:ascii="GHEA Grapalat" w:hAnsi="GHEA Grapalat" w:cs="Aharoni"/>
          <w:sz w:val="24"/>
          <w:szCs w:val="24"/>
          <w:lang w:val="hy-AM"/>
        </w:rPr>
        <w:t xml:space="preserve"> </w:t>
      </w:r>
    </w:p>
    <w:p w14:paraId="36D5288E" w14:textId="77777777" w:rsidR="004C0944" w:rsidRDefault="004C0944"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485FBD5B" w14:textId="1A1BC805" w:rsidR="00E006C0"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3. </w:t>
      </w:r>
      <w:r w:rsidRPr="00E006C0">
        <w:rPr>
          <w:rFonts w:ascii="GHEA Grapalat" w:hAnsi="GHEA Grapalat"/>
          <w:b/>
          <w:sz w:val="24"/>
          <w:szCs w:val="24"/>
          <w:u w:val="single"/>
          <w:lang w:val="hy-AM"/>
        </w:rPr>
        <w:t>Տվյալ բնագավառում իրականացվող քաղաքականությունը</w:t>
      </w:r>
    </w:p>
    <w:p w14:paraId="29666E60" w14:textId="1ADA860F" w:rsidR="00A047A5" w:rsidRPr="00A047A5" w:rsidRDefault="00A047A5" w:rsidP="00AD256E">
      <w:pPr>
        <w:pStyle w:val="NoSpacing"/>
        <w:spacing w:line="276" w:lineRule="auto"/>
        <w:ind w:firstLine="720"/>
        <w:jc w:val="both"/>
        <w:rPr>
          <w:rFonts w:ascii="GHEA Grapalat" w:hAnsi="GHEA Grapalat" w:cs="Aharoni"/>
          <w:sz w:val="24"/>
          <w:szCs w:val="24"/>
          <w:lang w:val="hy-AM"/>
        </w:rPr>
      </w:pPr>
      <w:r w:rsidRPr="00A047A5">
        <w:rPr>
          <w:rFonts w:ascii="GHEA Grapalat" w:hAnsi="GHEA Grapalat" w:cs="Aharoni"/>
          <w:sz w:val="24"/>
          <w:szCs w:val="24"/>
          <w:lang w:val="hy-AM"/>
        </w:rPr>
        <w:t>Նախագծի ընդունմամբ տվյալ բնագավառում ներկայումս իրականացվող քաղաքականու</w:t>
      </w:r>
      <w:r w:rsidRPr="00A047A5">
        <w:rPr>
          <w:rFonts w:ascii="GHEA Grapalat" w:hAnsi="GHEA Grapalat" w:cs="Aharoni"/>
          <w:sz w:val="24"/>
          <w:szCs w:val="24"/>
          <w:lang w:val="hy-AM"/>
        </w:rPr>
        <w:softHyphen/>
        <w:t>թյան փոփոխություն չի նախատեսվում:</w:t>
      </w:r>
    </w:p>
    <w:p w14:paraId="6B1540DE" w14:textId="77777777" w:rsidR="00A047A5" w:rsidRPr="00E006C0" w:rsidRDefault="00A047A5"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58D45A49" w14:textId="0711C5DC" w:rsidR="00E006C0"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lastRenderedPageBreak/>
        <w:t xml:space="preserve">4. </w:t>
      </w:r>
      <w:r w:rsidRPr="00E006C0">
        <w:rPr>
          <w:rFonts w:ascii="GHEA Grapalat" w:hAnsi="GHEA Grapalat"/>
          <w:b/>
          <w:sz w:val="24"/>
          <w:szCs w:val="24"/>
          <w:u w:val="single"/>
          <w:lang w:val="hy-AM"/>
        </w:rPr>
        <w:t>Կարգավորման նպատակը և բնույթը</w:t>
      </w:r>
    </w:p>
    <w:p w14:paraId="4FE04A09" w14:textId="77777777" w:rsidR="00A82B8B" w:rsidRDefault="00A82B8B"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5051FC5C" w14:textId="5715A657" w:rsidR="00080935" w:rsidRPr="006F44F4" w:rsidRDefault="00080935" w:rsidP="00080935">
      <w:pPr>
        <w:autoSpaceDE w:val="0"/>
        <w:autoSpaceDN w:val="0"/>
        <w:adjustRightInd w:val="0"/>
        <w:spacing w:before="0" w:after="0" w:line="276" w:lineRule="auto"/>
        <w:ind w:left="0" w:firstLine="720"/>
        <w:jc w:val="both"/>
        <w:rPr>
          <w:rFonts w:ascii="GHEA Grapalat" w:hAnsi="GHEA Grapalat" w:cs="Aharoni"/>
          <w:sz w:val="24"/>
          <w:szCs w:val="24"/>
          <w:lang w:val="hy-AM"/>
        </w:rPr>
      </w:pPr>
      <w:r>
        <w:rPr>
          <w:rFonts w:ascii="GHEA Grapalat" w:hAnsi="GHEA Grapalat" w:cs="Aharoni"/>
          <w:sz w:val="24"/>
          <w:szCs w:val="24"/>
          <w:lang w:val="hy-AM"/>
        </w:rPr>
        <w:t xml:space="preserve">Կարգավորման նպատակն է </w:t>
      </w:r>
      <w:r w:rsidR="006A5AF9">
        <w:rPr>
          <w:rFonts w:ascii="GHEA Grapalat" w:hAnsi="GHEA Grapalat" w:cs="Aharoni"/>
          <w:sz w:val="24"/>
          <w:szCs w:val="24"/>
          <w:lang w:val="hy-AM"/>
        </w:rPr>
        <w:t>ներ</w:t>
      </w:r>
      <w:r>
        <w:rPr>
          <w:rFonts w:ascii="GHEA Grapalat" w:hAnsi="GHEA Grapalat" w:cs="Aharoni"/>
          <w:sz w:val="24"/>
          <w:szCs w:val="24"/>
          <w:lang w:val="hy-AM"/>
        </w:rPr>
        <w:t xml:space="preserve">քին </w:t>
      </w:r>
      <w:r w:rsidR="001E33E7">
        <w:rPr>
          <w:rFonts w:ascii="GHEA Grapalat" w:hAnsi="GHEA Grapalat" w:cs="Aharoni"/>
          <w:sz w:val="24"/>
          <w:szCs w:val="24"/>
          <w:lang w:val="hy-AM"/>
        </w:rPr>
        <w:t xml:space="preserve">աուդիտի ոլորտի առանձին կարգավորումների լավարկման </w:t>
      </w:r>
      <w:r w:rsidR="001E33E7" w:rsidRPr="001E33E7">
        <w:rPr>
          <w:rFonts w:ascii="GHEA Grapalat" w:hAnsi="GHEA Grapalat" w:cs="Aharoni"/>
          <w:sz w:val="24"/>
          <w:szCs w:val="24"/>
          <w:lang w:val="hy-AM"/>
        </w:rPr>
        <w:t xml:space="preserve">գործընթացի </w:t>
      </w:r>
      <w:r w:rsidR="001E33E7">
        <w:rPr>
          <w:rFonts w:ascii="GHEA Grapalat" w:hAnsi="GHEA Grapalat" w:cs="Aharoni"/>
          <w:sz w:val="24"/>
          <w:szCs w:val="24"/>
          <w:lang w:val="hy-AM"/>
        </w:rPr>
        <w:t>ճկունության  և արդյունավետության ապահովումը:</w:t>
      </w:r>
    </w:p>
    <w:p w14:paraId="6BCD42DD" w14:textId="727CBEBA" w:rsidR="00307F56" w:rsidRPr="00E006C0" w:rsidRDefault="00307F56"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25BC8909" w14:textId="749B4945" w:rsidR="00E006C0"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 xml:space="preserve">5. </w:t>
      </w:r>
      <w:r w:rsidRPr="00E006C0">
        <w:rPr>
          <w:rFonts w:ascii="GHEA Grapalat" w:hAnsi="GHEA Grapalat"/>
          <w:b/>
          <w:sz w:val="24"/>
          <w:szCs w:val="24"/>
          <w:u w:val="single"/>
          <w:lang w:val="hy-AM"/>
        </w:rPr>
        <w:t>Կապը ռազմավարական փաստաթղթերի հետ.</w:t>
      </w:r>
      <w:r w:rsidR="00A047A5" w:rsidRPr="00A047A5">
        <w:rPr>
          <w:lang w:val="hy-AM"/>
        </w:rPr>
        <w:t xml:space="preserve"> </w:t>
      </w:r>
      <w:r w:rsidR="00A047A5" w:rsidRPr="00A047A5">
        <w:rPr>
          <w:rFonts w:ascii="GHEA Grapalat" w:hAnsi="GHEA Grapalat"/>
          <w:b/>
          <w:sz w:val="24"/>
          <w:szCs w:val="24"/>
          <w:u w:val="single"/>
          <w:lang w:val="hy-AM"/>
        </w:rPr>
        <w:t>Հայաստանի վերափոխման ռազմավարություն 2050, Կառավարության 2021-2026թթ. ծրագիր, ոլորտային և/կամ այլ ռազմավարություններ</w:t>
      </w:r>
    </w:p>
    <w:p w14:paraId="0456CAF7" w14:textId="77777777" w:rsidR="001E33E7" w:rsidRDefault="001E33E7"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p>
    <w:p w14:paraId="16D83E97" w14:textId="00E7817B" w:rsidR="00A047A5" w:rsidRPr="00A047A5" w:rsidRDefault="00A047A5" w:rsidP="00AD256E">
      <w:pPr>
        <w:autoSpaceDE w:val="0"/>
        <w:autoSpaceDN w:val="0"/>
        <w:adjustRightInd w:val="0"/>
        <w:spacing w:before="0" w:after="0" w:line="276" w:lineRule="auto"/>
        <w:ind w:left="0" w:firstLine="720"/>
        <w:jc w:val="both"/>
        <w:rPr>
          <w:rFonts w:ascii="GHEA Grapalat" w:hAnsi="GHEA Grapalat" w:cs="Aharoni"/>
          <w:sz w:val="24"/>
          <w:szCs w:val="24"/>
          <w:lang w:val="hy-AM"/>
        </w:rPr>
      </w:pPr>
      <w:r w:rsidRPr="00E50CE2">
        <w:rPr>
          <w:rFonts w:ascii="GHEA Grapalat" w:hAnsi="GHEA Grapalat" w:cs="Aharoni"/>
          <w:sz w:val="24"/>
          <w:szCs w:val="24"/>
          <w:lang w:val="hy-AM"/>
        </w:rPr>
        <w:t xml:space="preserve">Նախագիծը կապված է </w:t>
      </w:r>
      <w:r w:rsidR="00A82B8B" w:rsidRPr="00E50CE2">
        <w:rPr>
          <w:rFonts w:ascii="GHEA Grapalat" w:hAnsi="GHEA Grapalat" w:cs="Aharoni"/>
          <w:sz w:val="24"/>
          <w:szCs w:val="24"/>
          <w:lang w:val="hy-AM"/>
        </w:rPr>
        <w:t>պետական ֆինանսների կառավարման համակարգի 2019-2023 թվականների բարեփոխումների ռազմավարության  հետ</w:t>
      </w:r>
      <w:r w:rsidRPr="00E50CE2">
        <w:rPr>
          <w:rFonts w:ascii="GHEA Grapalat" w:hAnsi="GHEA Grapalat" w:cs="Aharoni"/>
          <w:sz w:val="24"/>
          <w:szCs w:val="24"/>
          <w:lang w:val="hy-AM"/>
        </w:rPr>
        <w:t>:</w:t>
      </w:r>
    </w:p>
    <w:p w14:paraId="429CC5F4" w14:textId="77777777" w:rsidR="00E006C0" w:rsidRDefault="00E006C0" w:rsidP="00AD256E">
      <w:pPr>
        <w:autoSpaceDE w:val="0"/>
        <w:autoSpaceDN w:val="0"/>
        <w:adjustRightInd w:val="0"/>
        <w:spacing w:before="0" w:after="0" w:line="276" w:lineRule="auto"/>
        <w:ind w:left="0" w:firstLine="720"/>
        <w:jc w:val="both"/>
        <w:rPr>
          <w:rFonts w:ascii="GHEA Grapalat" w:hAnsi="GHEA Grapalat"/>
          <w:sz w:val="24"/>
          <w:szCs w:val="24"/>
          <w:lang w:val="hy-AM"/>
        </w:rPr>
      </w:pPr>
    </w:p>
    <w:p w14:paraId="6FCD37AA" w14:textId="43564671" w:rsidR="009F4045" w:rsidRDefault="00E006C0" w:rsidP="00AD256E">
      <w:pPr>
        <w:autoSpaceDE w:val="0"/>
        <w:autoSpaceDN w:val="0"/>
        <w:adjustRightInd w:val="0"/>
        <w:spacing w:before="0" w:after="0" w:line="276" w:lineRule="auto"/>
        <w:ind w:left="0" w:firstLine="720"/>
        <w:jc w:val="both"/>
        <w:rPr>
          <w:rFonts w:ascii="GHEA Grapalat" w:hAnsi="GHEA Grapalat"/>
          <w:b/>
          <w:sz w:val="24"/>
          <w:szCs w:val="24"/>
          <w:u w:val="single"/>
          <w:lang w:val="hy-AM"/>
        </w:rPr>
      </w:pPr>
      <w:r>
        <w:rPr>
          <w:rFonts w:ascii="GHEA Grapalat" w:hAnsi="GHEA Grapalat"/>
          <w:b/>
          <w:sz w:val="24"/>
          <w:szCs w:val="24"/>
          <w:u w:val="single"/>
          <w:lang w:val="hy-AM"/>
        </w:rPr>
        <w:t>6</w:t>
      </w:r>
      <w:r w:rsidR="007F3AEB" w:rsidRPr="007F3AEB">
        <w:rPr>
          <w:rFonts w:ascii="GHEA Grapalat" w:hAnsi="GHEA Grapalat"/>
          <w:b/>
          <w:sz w:val="24"/>
          <w:szCs w:val="24"/>
          <w:u w:val="single"/>
          <w:lang w:val="hy-AM"/>
        </w:rPr>
        <w:t>.</w:t>
      </w:r>
      <w:r>
        <w:rPr>
          <w:rFonts w:ascii="GHEA Grapalat" w:hAnsi="GHEA Grapalat"/>
          <w:b/>
          <w:sz w:val="24"/>
          <w:szCs w:val="24"/>
          <w:u w:val="single"/>
          <w:lang w:val="hy-AM"/>
        </w:rPr>
        <w:t xml:space="preserve"> </w:t>
      </w:r>
      <w:r w:rsidR="009F4045" w:rsidRPr="009F4045">
        <w:rPr>
          <w:rFonts w:ascii="GHEA Grapalat" w:hAnsi="GHEA Grapalat"/>
          <w:b/>
          <w:sz w:val="24"/>
          <w:szCs w:val="24"/>
          <w:u w:val="single"/>
          <w:lang w:val="hy-AM"/>
        </w:rPr>
        <w:t>Նախագծի մշակման գործընթացում ներգրավված ինստիտուտները և անձինք</w:t>
      </w:r>
    </w:p>
    <w:p w14:paraId="7D111E7E" w14:textId="77777777" w:rsidR="00A82B8B" w:rsidRDefault="00A82B8B" w:rsidP="00AD256E">
      <w:pPr>
        <w:pStyle w:val="NoSpacing"/>
        <w:spacing w:line="276" w:lineRule="auto"/>
        <w:ind w:firstLine="720"/>
        <w:jc w:val="both"/>
        <w:rPr>
          <w:rFonts w:ascii="GHEA Grapalat" w:hAnsi="GHEA Grapalat"/>
          <w:sz w:val="24"/>
          <w:szCs w:val="24"/>
          <w:lang w:val="hy-AM"/>
        </w:rPr>
      </w:pPr>
    </w:p>
    <w:p w14:paraId="2EDD5531" w14:textId="0DA48F10" w:rsidR="00036595" w:rsidRDefault="009F4045" w:rsidP="00AD256E">
      <w:pPr>
        <w:pStyle w:val="NoSpacing"/>
        <w:spacing w:line="276" w:lineRule="auto"/>
        <w:ind w:firstLine="720"/>
        <w:jc w:val="both"/>
        <w:rPr>
          <w:rFonts w:ascii="GHEA Grapalat" w:hAnsi="GHEA Grapalat"/>
          <w:sz w:val="24"/>
          <w:szCs w:val="24"/>
          <w:lang w:val="hy-AM"/>
        </w:rPr>
      </w:pPr>
      <w:r w:rsidRPr="000D1655">
        <w:rPr>
          <w:rFonts w:ascii="GHEA Grapalat" w:hAnsi="GHEA Grapalat"/>
          <w:sz w:val="24"/>
          <w:szCs w:val="24"/>
          <w:lang w:val="hy-AM"/>
        </w:rPr>
        <w:t>Իրավական ակտի նախագիծ</w:t>
      </w:r>
      <w:r w:rsidRPr="009F4045">
        <w:rPr>
          <w:rFonts w:ascii="GHEA Grapalat" w:hAnsi="GHEA Grapalat"/>
          <w:sz w:val="24"/>
          <w:szCs w:val="24"/>
          <w:lang w:val="hy-AM"/>
        </w:rPr>
        <w:t>ը</w:t>
      </w:r>
      <w:r w:rsidRPr="000D1655">
        <w:rPr>
          <w:rFonts w:ascii="GHEA Grapalat" w:hAnsi="GHEA Grapalat"/>
          <w:sz w:val="24"/>
          <w:szCs w:val="24"/>
          <w:lang w:val="hy-AM"/>
        </w:rPr>
        <w:t xml:space="preserve"> մշակվել</w:t>
      </w:r>
      <w:r w:rsidRPr="009F4045">
        <w:rPr>
          <w:rFonts w:ascii="GHEA Grapalat" w:hAnsi="GHEA Grapalat"/>
          <w:sz w:val="24"/>
          <w:szCs w:val="24"/>
          <w:lang w:val="hy-AM"/>
        </w:rPr>
        <w:t xml:space="preserve"> է </w:t>
      </w:r>
      <w:r w:rsidR="00080935">
        <w:rPr>
          <w:rFonts w:ascii="GHEA Grapalat" w:hAnsi="GHEA Grapalat"/>
          <w:sz w:val="24"/>
          <w:szCs w:val="24"/>
          <w:lang w:val="hy-AM"/>
        </w:rPr>
        <w:t>ՀՀ ֆինանսների նախարարության</w:t>
      </w:r>
      <w:r w:rsidRPr="009F4045">
        <w:rPr>
          <w:rFonts w:ascii="GHEA Grapalat" w:hAnsi="GHEA Grapalat"/>
          <w:sz w:val="24"/>
          <w:szCs w:val="24"/>
          <w:lang w:val="hy-AM"/>
        </w:rPr>
        <w:t>:</w:t>
      </w:r>
    </w:p>
    <w:p w14:paraId="7C1A09F2" w14:textId="77777777" w:rsidR="0090434D" w:rsidRDefault="0090434D" w:rsidP="00AD256E">
      <w:pPr>
        <w:pStyle w:val="NoSpacing"/>
        <w:spacing w:line="276" w:lineRule="auto"/>
        <w:ind w:firstLine="720"/>
        <w:jc w:val="both"/>
        <w:rPr>
          <w:rFonts w:ascii="GHEA Grapalat" w:hAnsi="GHEA Grapalat"/>
          <w:sz w:val="24"/>
          <w:szCs w:val="24"/>
          <w:lang w:val="hy-AM"/>
        </w:rPr>
      </w:pPr>
    </w:p>
    <w:p w14:paraId="0DFC7E41" w14:textId="2A81A707" w:rsidR="009F4045" w:rsidRDefault="00E006C0" w:rsidP="00AD256E">
      <w:pPr>
        <w:pStyle w:val="NoSpacing"/>
        <w:spacing w:line="276" w:lineRule="auto"/>
        <w:ind w:firstLine="720"/>
        <w:jc w:val="both"/>
        <w:rPr>
          <w:rFonts w:ascii="GHEA Grapalat" w:hAnsi="GHEA Grapalat"/>
          <w:b/>
          <w:sz w:val="24"/>
          <w:szCs w:val="24"/>
          <w:u w:val="single"/>
          <w:lang w:val="hy-AM"/>
        </w:rPr>
      </w:pPr>
      <w:r>
        <w:rPr>
          <w:rFonts w:ascii="GHEA Grapalat" w:hAnsi="GHEA Grapalat"/>
          <w:b/>
          <w:sz w:val="24"/>
          <w:szCs w:val="24"/>
          <w:u w:val="single"/>
          <w:lang w:val="hy-AM"/>
        </w:rPr>
        <w:t>7</w:t>
      </w:r>
      <w:r w:rsidR="009F4045" w:rsidRPr="002E687F">
        <w:rPr>
          <w:rFonts w:ascii="GHEA Grapalat" w:hAnsi="GHEA Grapalat"/>
          <w:b/>
          <w:sz w:val="24"/>
          <w:szCs w:val="24"/>
          <w:u w:val="single"/>
          <w:lang w:val="hy-AM"/>
        </w:rPr>
        <w:t>. Ակնկալվող արդյունքը</w:t>
      </w:r>
    </w:p>
    <w:p w14:paraId="4AF19068" w14:textId="77777777" w:rsidR="004C0944" w:rsidRDefault="004C0944" w:rsidP="00AD256E">
      <w:pPr>
        <w:pStyle w:val="NoSpacing"/>
        <w:spacing w:line="276" w:lineRule="auto"/>
        <w:ind w:firstLine="720"/>
        <w:jc w:val="both"/>
        <w:rPr>
          <w:rFonts w:ascii="GHEA Grapalat" w:hAnsi="GHEA Grapalat"/>
          <w:b/>
          <w:sz w:val="24"/>
          <w:szCs w:val="24"/>
          <w:u w:val="single"/>
          <w:lang w:val="hy-AM"/>
        </w:rPr>
      </w:pPr>
    </w:p>
    <w:p w14:paraId="0BFC6E9D" w14:textId="2A8610AF" w:rsidR="006F44F4" w:rsidRDefault="00080935" w:rsidP="00AD256E">
      <w:pPr>
        <w:pStyle w:val="NoSpacing"/>
        <w:spacing w:line="276" w:lineRule="auto"/>
        <w:ind w:firstLine="720"/>
        <w:jc w:val="both"/>
        <w:rPr>
          <w:rFonts w:ascii="GHEA Grapalat" w:hAnsi="GHEA Grapalat" w:cs="Aharoni"/>
          <w:sz w:val="24"/>
          <w:szCs w:val="24"/>
          <w:lang w:val="hy-AM"/>
        </w:rPr>
      </w:pPr>
      <w:r>
        <w:rPr>
          <w:rFonts w:ascii="GHEA Grapalat" w:hAnsi="GHEA Grapalat" w:cs="Aharoni"/>
          <w:sz w:val="24"/>
          <w:szCs w:val="24"/>
          <w:lang w:val="hy-AM"/>
        </w:rPr>
        <w:t>Ներքին աուդիտ</w:t>
      </w:r>
      <w:r w:rsidR="001E33E7">
        <w:rPr>
          <w:rFonts w:ascii="GHEA Grapalat" w:hAnsi="GHEA Grapalat" w:cs="Aharoni"/>
          <w:sz w:val="24"/>
          <w:szCs w:val="24"/>
          <w:lang w:val="hy-AM"/>
        </w:rPr>
        <w:t xml:space="preserve">ի  ոլորտի </w:t>
      </w:r>
      <w:r>
        <w:rPr>
          <w:rFonts w:ascii="GHEA Grapalat" w:hAnsi="GHEA Grapalat" w:cs="Aharoni"/>
          <w:sz w:val="24"/>
          <w:szCs w:val="24"/>
          <w:lang w:val="hy-AM"/>
        </w:rPr>
        <w:t>արդյունավետության բարձրացում:</w:t>
      </w:r>
    </w:p>
    <w:p w14:paraId="710A3740" w14:textId="2FF689D6" w:rsidR="00F50690" w:rsidRDefault="00F50690" w:rsidP="00AD256E">
      <w:pPr>
        <w:pStyle w:val="NoSpacing"/>
        <w:spacing w:line="276" w:lineRule="auto"/>
        <w:ind w:firstLine="720"/>
        <w:jc w:val="both"/>
        <w:rPr>
          <w:rFonts w:ascii="GHEA Grapalat" w:hAnsi="GHEA Grapalat" w:cs="Aharoni"/>
          <w:sz w:val="24"/>
          <w:szCs w:val="24"/>
          <w:lang w:val="hy-AM"/>
        </w:rPr>
      </w:pPr>
    </w:p>
    <w:p w14:paraId="07779C88" w14:textId="77777777" w:rsidR="00F50690" w:rsidRDefault="00F50690" w:rsidP="00F50690">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8. Իրավական ակտի ընդունման կապակցությամբ այլ նորմատիվ իրավական ակտերի ընդունման անհրաժեշտություն.</w:t>
      </w:r>
    </w:p>
    <w:p w14:paraId="2DC9B5DA" w14:textId="38022023" w:rsidR="00F50690" w:rsidRPr="006A5AF9" w:rsidRDefault="00F50690" w:rsidP="006A5AF9">
      <w:pPr>
        <w:pStyle w:val="NoSpacing"/>
        <w:spacing w:line="276" w:lineRule="auto"/>
        <w:ind w:firstLine="720"/>
        <w:jc w:val="both"/>
        <w:rPr>
          <w:rFonts w:ascii="GHEA Grapalat" w:hAnsi="GHEA Grapalat" w:cs="Aharoni"/>
          <w:sz w:val="24"/>
          <w:szCs w:val="24"/>
          <w:lang w:val="hy-AM"/>
        </w:rPr>
      </w:pPr>
      <w:r w:rsidRPr="006A5AF9">
        <w:rPr>
          <w:rFonts w:ascii="GHEA Grapalat" w:hAnsi="GHEA Grapalat" w:cs="Aharoni"/>
          <w:sz w:val="24"/>
          <w:szCs w:val="24"/>
          <w:lang w:val="hy-AM"/>
        </w:rPr>
        <w:t xml:space="preserve">Նախագծի ընդունմամբ պայմանավորված անհրաժեշտություն կառաջանա </w:t>
      </w:r>
      <w:r w:rsidR="001E33E7">
        <w:rPr>
          <w:rFonts w:ascii="GHEA Grapalat" w:hAnsi="GHEA Grapalat" w:cs="Aharoni"/>
          <w:sz w:val="24"/>
          <w:szCs w:val="24"/>
          <w:lang w:val="hy-AM"/>
        </w:rPr>
        <w:t>սույն որոշման 2-րդ կետով սահմանված նորմատիվ իրավական ակտի ընդունում:</w:t>
      </w:r>
      <w:bookmarkStart w:id="0" w:name="_GoBack"/>
      <w:bookmarkEnd w:id="0"/>
      <w:r w:rsidRPr="006A5AF9">
        <w:rPr>
          <w:rFonts w:ascii="GHEA Grapalat" w:hAnsi="GHEA Grapalat" w:cs="Aharoni"/>
          <w:sz w:val="24"/>
          <w:szCs w:val="24"/>
          <w:lang w:val="hy-AM"/>
        </w:rPr>
        <w:t xml:space="preserve"> </w:t>
      </w:r>
    </w:p>
    <w:p w14:paraId="209E4F43" w14:textId="77777777" w:rsidR="00F50690" w:rsidRDefault="00F50690" w:rsidP="00F50690">
      <w:pPr>
        <w:spacing w:line="360" w:lineRule="auto"/>
        <w:ind w:left="90" w:firstLine="630"/>
        <w:jc w:val="both"/>
        <w:rPr>
          <w:rFonts w:ascii="GHEA Grapalat" w:hAnsi="GHEA Grapalat" w:cs="Sylfaen"/>
          <w:lang w:val="hy-AM"/>
        </w:rPr>
      </w:pPr>
    </w:p>
    <w:p w14:paraId="40B70C9D" w14:textId="77777777" w:rsidR="00F50690" w:rsidRDefault="00F50690" w:rsidP="00F50690">
      <w:pPr>
        <w:spacing w:line="360" w:lineRule="auto"/>
        <w:ind w:left="90" w:firstLine="630"/>
        <w:jc w:val="both"/>
        <w:rPr>
          <w:rFonts w:ascii="GHEA Grapalat" w:hAnsi="GHEA Grapalat" w:cs="Sylfaen"/>
          <w:lang w:val="hy-AM"/>
        </w:rPr>
      </w:pPr>
    </w:p>
    <w:sectPr w:rsidR="00F50690" w:rsidSect="00AD256E">
      <w:pgSz w:w="11907" w:h="16840" w:code="9"/>
      <w:pgMar w:top="810" w:right="657" w:bottom="90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haroni">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35A6"/>
    <w:multiLevelType w:val="hybridMultilevel"/>
    <w:tmpl w:val="D698FD0A"/>
    <w:lvl w:ilvl="0" w:tplc="338AB156">
      <w:start w:val="1"/>
      <w:numFmt w:val="decimal"/>
      <w:lvlText w:val="%1."/>
      <w:lvlJc w:val="left"/>
      <w:pPr>
        <w:ind w:left="1800" w:hanging="360"/>
      </w:pPr>
      <w:rPr>
        <w:rFonts w:cs="Sylfaen" w:hint="default"/>
        <w:color w:val="auto"/>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15:restartNumberingAfterBreak="0">
    <w:nsid w:val="02286DF1"/>
    <w:multiLevelType w:val="hybridMultilevel"/>
    <w:tmpl w:val="942856AC"/>
    <w:lvl w:ilvl="0" w:tplc="B85C4F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B11116"/>
    <w:multiLevelType w:val="hybridMultilevel"/>
    <w:tmpl w:val="1D34D07C"/>
    <w:lvl w:ilvl="0" w:tplc="E0269734">
      <w:start w:val="1"/>
      <w:numFmt w:val="decimal"/>
      <w:lvlText w:val="%1."/>
      <w:lvlJc w:val="left"/>
      <w:pPr>
        <w:tabs>
          <w:tab w:val="num" w:pos="2085"/>
        </w:tabs>
        <w:ind w:left="2085" w:hanging="1365"/>
      </w:pPr>
      <w:rPr>
        <w:rFonts w:cs="Sylfaen"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26A30649"/>
    <w:multiLevelType w:val="hybridMultilevel"/>
    <w:tmpl w:val="1608B20E"/>
    <w:lvl w:ilvl="0" w:tplc="3FD4FBD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4" w15:restartNumberingAfterBreak="0">
    <w:nsid w:val="271A4FB6"/>
    <w:multiLevelType w:val="hybridMultilevel"/>
    <w:tmpl w:val="16704F66"/>
    <w:lvl w:ilvl="0" w:tplc="6706F09C">
      <w:start w:val="2"/>
      <w:numFmt w:val="decimal"/>
      <w:lvlText w:val="%1"/>
      <w:lvlJc w:val="left"/>
      <w:pPr>
        <w:ind w:left="1074" w:hanging="360"/>
      </w:pPr>
      <w:rPr>
        <w:rFonts w:hint="default"/>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 w15:restartNumberingAfterBreak="0">
    <w:nsid w:val="28FE4EC2"/>
    <w:multiLevelType w:val="hybridMultilevel"/>
    <w:tmpl w:val="168AEA38"/>
    <w:lvl w:ilvl="0" w:tplc="886E6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1A637D"/>
    <w:multiLevelType w:val="hybridMultilevel"/>
    <w:tmpl w:val="ACE2DA5A"/>
    <w:lvl w:ilvl="0" w:tplc="FFFFFFFF">
      <w:start w:val="1"/>
      <w:numFmt w:val="decimal"/>
      <w:lvlText w:val="%1."/>
      <w:lvlJc w:val="left"/>
      <w:pPr>
        <w:tabs>
          <w:tab w:val="num" w:pos="1260"/>
        </w:tabs>
        <w:ind w:left="12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15:restartNumberingAfterBreak="0">
    <w:nsid w:val="2DB07EEA"/>
    <w:multiLevelType w:val="hybridMultilevel"/>
    <w:tmpl w:val="0DCCC40A"/>
    <w:lvl w:ilvl="0" w:tplc="43A453E2">
      <w:start w:val="1"/>
      <w:numFmt w:val="decimal"/>
      <w:lvlText w:val="%1."/>
      <w:lvlJc w:val="left"/>
      <w:pPr>
        <w:ind w:left="927" w:hanging="360"/>
      </w:pPr>
      <w:rPr>
        <w:rFonts w:ascii="GHEA Grapalat" w:hAnsi="GHEA Grapalat" w:cs="Times New Roman"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B892AE6"/>
    <w:multiLevelType w:val="hybridMultilevel"/>
    <w:tmpl w:val="DE0E50A2"/>
    <w:lvl w:ilvl="0" w:tplc="DE4A4860">
      <w:start w:val="1"/>
      <w:numFmt w:val="bullet"/>
      <w:lvlText w:val=""/>
      <w:lvlJc w:val="left"/>
      <w:pPr>
        <w:ind w:left="1211"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9" w15:restartNumberingAfterBreak="0">
    <w:nsid w:val="42AD1885"/>
    <w:multiLevelType w:val="hybridMultilevel"/>
    <w:tmpl w:val="D85E2D36"/>
    <w:lvl w:ilvl="0" w:tplc="7EB67BB8">
      <w:start w:val="1"/>
      <w:numFmt w:val="decimal"/>
      <w:lvlText w:val="%1."/>
      <w:lvlJc w:val="left"/>
      <w:pPr>
        <w:tabs>
          <w:tab w:val="num" w:pos="2160"/>
        </w:tabs>
        <w:ind w:left="2160" w:hanging="14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4FC32E76"/>
    <w:multiLevelType w:val="hybridMultilevel"/>
    <w:tmpl w:val="7D5E0A52"/>
    <w:lvl w:ilvl="0" w:tplc="33A461F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DB21E1"/>
    <w:multiLevelType w:val="hybridMultilevel"/>
    <w:tmpl w:val="BBCE8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5975B8"/>
    <w:multiLevelType w:val="hybridMultilevel"/>
    <w:tmpl w:val="7542C212"/>
    <w:lvl w:ilvl="0" w:tplc="7B00495A">
      <w:start w:val="1"/>
      <w:numFmt w:val="decimal"/>
      <w:lvlText w:val="%1)"/>
      <w:lvlJc w:val="left"/>
      <w:pPr>
        <w:ind w:left="1050" w:hanging="5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60BD0CE3"/>
    <w:multiLevelType w:val="hybridMultilevel"/>
    <w:tmpl w:val="DAC205A0"/>
    <w:lvl w:ilvl="0" w:tplc="D16EEBE8">
      <w:start w:val="2"/>
      <w:numFmt w:val="decimal"/>
      <w:lvlText w:val="%1."/>
      <w:lvlJc w:val="left"/>
      <w:pPr>
        <w:ind w:left="930" w:hanging="360"/>
      </w:pPr>
      <w:rPr>
        <w:rFonts w:eastAsia="Times New Roman" w:cs="Sylfaen"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5" w15:restartNumberingAfterBreak="0">
    <w:nsid w:val="6AB3245F"/>
    <w:multiLevelType w:val="hybridMultilevel"/>
    <w:tmpl w:val="ED464686"/>
    <w:lvl w:ilvl="0" w:tplc="0419000F">
      <w:start w:val="1"/>
      <w:numFmt w:val="decimal"/>
      <w:lvlText w:val="%1."/>
      <w:lvlJc w:val="left"/>
      <w:pPr>
        <w:ind w:left="1095" w:hanging="360"/>
      </w:p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6" w15:restartNumberingAfterBreak="0">
    <w:nsid w:val="7DDC2F0D"/>
    <w:multiLevelType w:val="hybridMultilevel"/>
    <w:tmpl w:val="9DD22D7C"/>
    <w:lvl w:ilvl="0" w:tplc="704A2F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1"/>
  </w:num>
  <w:num w:numId="3">
    <w:abstractNumId w:val="9"/>
  </w:num>
  <w:num w:numId="4">
    <w:abstractNumId w:val="2"/>
  </w:num>
  <w:num w:numId="5">
    <w:abstractNumId w:val="6"/>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5"/>
  </w:num>
  <w:num w:numId="10">
    <w:abstractNumId w:val="12"/>
  </w:num>
  <w:num w:numId="11">
    <w:abstractNumId w:val="10"/>
  </w:num>
  <w:num w:numId="12">
    <w:abstractNumId w:val="8"/>
  </w:num>
  <w:num w:numId="13">
    <w:abstractNumId w:val="14"/>
  </w:num>
  <w:num w:numId="14">
    <w:abstractNumId w:val="13"/>
  </w:num>
  <w:num w:numId="15">
    <w:abstractNumId w:val="5"/>
  </w:num>
  <w:num w:numId="16">
    <w:abstractNumId w:val="1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D8"/>
    <w:rsid w:val="00002DB3"/>
    <w:rsid w:val="00003B92"/>
    <w:rsid w:val="00005303"/>
    <w:rsid w:val="0000589E"/>
    <w:rsid w:val="00006292"/>
    <w:rsid w:val="00006888"/>
    <w:rsid w:val="00006BB4"/>
    <w:rsid w:val="00007668"/>
    <w:rsid w:val="00011755"/>
    <w:rsid w:val="00011EB2"/>
    <w:rsid w:val="00013AA1"/>
    <w:rsid w:val="0001447F"/>
    <w:rsid w:val="000201C7"/>
    <w:rsid w:val="0002605D"/>
    <w:rsid w:val="00027072"/>
    <w:rsid w:val="00027A1D"/>
    <w:rsid w:val="00027CD6"/>
    <w:rsid w:val="00030594"/>
    <w:rsid w:val="00032A15"/>
    <w:rsid w:val="0003424C"/>
    <w:rsid w:val="00036595"/>
    <w:rsid w:val="000366C7"/>
    <w:rsid w:val="00036CD1"/>
    <w:rsid w:val="00042303"/>
    <w:rsid w:val="00042FC3"/>
    <w:rsid w:val="00044827"/>
    <w:rsid w:val="00045712"/>
    <w:rsid w:val="000469E3"/>
    <w:rsid w:val="00047890"/>
    <w:rsid w:val="000504BD"/>
    <w:rsid w:val="0005240D"/>
    <w:rsid w:val="00053579"/>
    <w:rsid w:val="000562ED"/>
    <w:rsid w:val="000578BA"/>
    <w:rsid w:val="00062C15"/>
    <w:rsid w:val="00064ACF"/>
    <w:rsid w:val="0006629A"/>
    <w:rsid w:val="0006656F"/>
    <w:rsid w:val="00067CDA"/>
    <w:rsid w:val="00070EF6"/>
    <w:rsid w:val="00071B4D"/>
    <w:rsid w:val="00072CC9"/>
    <w:rsid w:val="00073EA9"/>
    <w:rsid w:val="00074905"/>
    <w:rsid w:val="00080935"/>
    <w:rsid w:val="00082721"/>
    <w:rsid w:val="00082A8B"/>
    <w:rsid w:val="000857C2"/>
    <w:rsid w:val="00085DCC"/>
    <w:rsid w:val="000867E1"/>
    <w:rsid w:val="00087D91"/>
    <w:rsid w:val="0009526D"/>
    <w:rsid w:val="00097D64"/>
    <w:rsid w:val="000A2CB6"/>
    <w:rsid w:val="000A3229"/>
    <w:rsid w:val="000A36B5"/>
    <w:rsid w:val="000A57E2"/>
    <w:rsid w:val="000B3DD9"/>
    <w:rsid w:val="000B4512"/>
    <w:rsid w:val="000B4813"/>
    <w:rsid w:val="000B7637"/>
    <w:rsid w:val="000C12B3"/>
    <w:rsid w:val="000C3684"/>
    <w:rsid w:val="000C404A"/>
    <w:rsid w:val="000C4773"/>
    <w:rsid w:val="000C56BE"/>
    <w:rsid w:val="000C6F15"/>
    <w:rsid w:val="000D1655"/>
    <w:rsid w:val="000D7898"/>
    <w:rsid w:val="000E0D56"/>
    <w:rsid w:val="000E0E1D"/>
    <w:rsid w:val="000E123E"/>
    <w:rsid w:val="000E221C"/>
    <w:rsid w:val="000E26D5"/>
    <w:rsid w:val="000E352D"/>
    <w:rsid w:val="000E3548"/>
    <w:rsid w:val="000E40C0"/>
    <w:rsid w:val="000E563B"/>
    <w:rsid w:val="000F127C"/>
    <w:rsid w:val="000F137C"/>
    <w:rsid w:val="000F2866"/>
    <w:rsid w:val="000F5A8B"/>
    <w:rsid w:val="000F71B7"/>
    <w:rsid w:val="000F740F"/>
    <w:rsid w:val="000F79EC"/>
    <w:rsid w:val="000F7BEC"/>
    <w:rsid w:val="00102CCF"/>
    <w:rsid w:val="00102E36"/>
    <w:rsid w:val="0010404E"/>
    <w:rsid w:val="00104E80"/>
    <w:rsid w:val="001058B0"/>
    <w:rsid w:val="00105C1F"/>
    <w:rsid w:val="00106628"/>
    <w:rsid w:val="00107E21"/>
    <w:rsid w:val="00113150"/>
    <w:rsid w:val="001137A0"/>
    <w:rsid w:val="00114225"/>
    <w:rsid w:val="001159A7"/>
    <w:rsid w:val="001165A3"/>
    <w:rsid w:val="00120386"/>
    <w:rsid w:val="00121949"/>
    <w:rsid w:val="001249CE"/>
    <w:rsid w:val="00125166"/>
    <w:rsid w:val="0012578C"/>
    <w:rsid w:val="001271EF"/>
    <w:rsid w:val="00131075"/>
    <w:rsid w:val="0013412A"/>
    <w:rsid w:val="001352B9"/>
    <w:rsid w:val="00137CD8"/>
    <w:rsid w:val="0014389A"/>
    <w:rsid w:val="001454EF"/>
    <w:rsid w:val="00146A5A"/>
    <w:rsid w:val="00150B2E"/>
    <w:rsid w:val="001517A9"/>
    <w:rsid w:val="00151EBE"/>
    <w:rsid w:val="001532E9"/>
    <w:rsid w:val="00155B7A"/>
    <w:rsid w:val="00155EA8"/>
    <w:rsid w:val="00155F34"/>
    <w:rsid w:val="00160693"/>
    <w:rsid w:val="00162223"/>
    <w:rsid w:val="00162759"/>
    <w:rsid w:val="00162A68"/>
    <w:rsid w:val="001633E8"/>
    <w:rsid w:val="00164270"/>
    <w:rsid w:val="00164B21"/>
    <w:rsid w:val="001700E4"/>
    <w:rsid w:val="00170317"/>
    <w:rsid w:val="00171D01"/>
    <w:rsid w:val="0017383B"/>
    <w:rsid w:val="00173C30"/>
    <w:rsid w:val="00173C74"/>
    <w:rsid w:val="0017400E"/>
    <w:rsid w:val="00176B1D"/>
    <w:rsid w:val="00177195"/>
    <w:rsid w:val="001777DD"/>
    <w:rsid w:val="0018056B"/>
    <w:rsid w:val="001808D4"/>
    <w:rsid w:val="00180E59"/>
    <w:rsid w:val="00186A0A"/>
    <w:rsid w:val="001873C6"/>
    <w:rsid w:val="0019093A"/>
    <w:rsid w:val="00191730"/>
    <w:rsid w:val="00191A3B"/>
    <w:rsid w:val="001924E0"/>
    <w:rsid w:val="00192586"/>
    <w:rsid w:val="0019583C"/>
    <w:rsid w:val="001A0092"/>
    <w:rsid w:val="001A0A3F"/>
    <w:rsid w:val="001A48BF"/>
    <w:rsid w:val="001A4CDA"/>
    <w:rsid w:val="001A5DC6"/>
    <w:rsid w:val="001A6CD1"/>
    <w:rsid w:val="001A6E69"/>
    <w:rsid w:val="001B26FD"/>
    <w:rsid w:val="001B3850"/>
    <w:rsid w:val="001B3E68"/>
    <w:rsid w:val="001B43D8"/>
    <w:rsid w:val="001B55B2"/>
    <w:rsid w:val="001B6B14"/>
    <w:rsid w:val="001C08A2"/>
    <w:rsid w:val="001C0C2C"/>
    <w:rsid w:val="001C0DCB"/>
    <w:rsid w:val="001C0DEC"/>
    <w:rsid w:val="001C1CDE"/>
    <w:rsid w:val="001C2C43"/>
    <w:rsid w:val="001C4642"/>
    <w:rsid w:val="001C48AD"/>
    <w:rsid w:val="001C4DD4"/>
    <w:rsid w:val="001C6169"/>
    <w:rsid w:val="001C707D"/>
    <w:rsid w:val="001D091F"/>
    <w:rsid w:val="001D1A88"/>
    <w:rsid w:val="001D26CA"/>
    <w:rsid w:val="001D513C"/>
    <w:rsid w:val="001D5EAE"/>
    <w:rsid w:val="001D5FF7"/>
    <w:rsid w:val="001D70A4"/>
    <w:rsid w:val="001E10A1"/>
    <w:rsid w:val="001E33E7"/>
    <w:rsid w:val="001E4642"/>
    <w:rsid w:val="001E5396"/>
    <w:rsid w:val="001E7611"/>
    <w:rsid w:val="001F0DAF"/>
    <w:rsid w:val="001F2DE7"/>
    <w:rsid w:val="001F3B8D"/>
    <w:rsid w:val="001F3C54"/>
    <w:rsid w:val="001F3EE5"/>
    <w:rsid w:val="001F49F2"/>
    <w:rsid w:val="001F4CEC"/>
    <w:rsid w:val="001F4E77"/>
    <w:rsid w:val="001F5D27"/>
    <w:rsid w:val="001F613E"/>
    <w:rsid w:val="00202AED"/>
    <w:rsid w:val="0020356C"/>
    <w:rsid w:val="00204115"/>
    <w:rsid w:val="002069D9"/>
    <w:rsid w:val="00207620"/>
    <w:rsid w:val="00210ED5"/>
    <w:rsid w:val="002114E5"/>
    <w:rsid w:val="0021188F"/>
    <w:rsid w:val="00215CA5"/>
    <w:rsid w:val="00215D28"/>
    <w:rsid w:val="0021725E"/>
    <w:rsid w:val="002176BD"/>
    <w:rsid w:val="00221514"/>
    <w:rsid w:val="00221D00"/>
    <w:rsid w:val="00221D66"/>
    <w:rsid w:val="00221E52"/>
    <w:rsid w:val="00221EA0"/>
    <w:rsid w:val="0022378D"/>
    <w:rsid w:val="00224CE9"/>
    <w:rsid w:val="00225A64"/>
    <w:rsid w:val="00225A8D"/>
    <w:rsid w:val="00230B37"/>
    <w:rsid w:val="00232479"/>
    <w:rsid w:val="0023269D"/>
    <w:rsid w:val="0023346F"/>
    <w:rsid w:val="00234D1C"/>
    <w:rsid w:val="002350BA"/>
    <w:rsid w:val="002362A3"/>
    <w:rsid w:val="002366D6"/>
    <w:rsid w:val="00236DFA"/>
    <w:rsid w:val="0023774A"/>
    <w:rsid w:val="00237CD3"/>
    <w:rsid w:val="00241A40"/>
    <w:rsid w:val="002423C1"/>
    <w:rsid w:val="00242E9A"/>
    <w:rsid w:val="0024523A"/>
    <w:rsid w:val="00245328"/>
    <w:rsid w:val="00245C08"/>
    <w:rsid w:val="00245C47"/>
    <w:rsid w:val="00250236"/>
    <w:rsid w:val="00250313"/>
    <w:rsid w:val="00250566"/>
    <w:rsid w:val="002508E4"/>
    <w:rsid w:val="0025234E"/>
    <w:rsid w:val="00253D94"/>
    <w:rsid w:val="00254F6E"/>
    <w:rsid w:val="002556E6"/>
    <w:rsid w:val="0025589A"/>
    <w:rsid w:val="00257705"/>
    <w:rsid w:val="00260465"/>
    <w:rsid w:val="00261793"/>
    <w:rsid w:val="00261993"/>
    <w:rsid w:val="00264F79"/>
    <w:rsid w:val="002656CD"/>
    <w:rsid w:val="002658D8"/>
    <w:rsid w:val="00266269"/>
    <w:rsid w:val="00266523"/>
    <w:rsid w:val="00271F55"/>
    <w:rsid w:val="00271FBE"/>
    <w:rsid w:val="002724DB"/>
    <w:rsid w:val="0027313F"/>
    <w:rsid w:val="002757DB"/>
    <w:rsid w:val="002763D0"/>
    <w:rsid w:val="0027652C"/>
    <w:rsid w:val="002768B9"/>
    <w:rsid w:val="00277014"/>
    <w:rsid w:val="0028211B"/>
    <w:rsid w:val="002869DF"/>
    <w:rsid w:val="0029107E"/>
    <w:rsid w:val="00292E92"/>
    <w:rsid w:val="002943A7"/>
    <w:rsid w:val="0029581C"/>
    <w:rsid w:val="00295F6A"/>
    <w:rsid w:val="00296BA5"/>
    <w:rsid w:val="002A0979"/>
    <w:rsid w:val="002A143C"/>
    <w:rsid w:val="002A2457"/>
    <w:rsid w:val="002A2F51"/>
    <w:rsid w:val="002A5EFC"/>
    <w:rsid w:val="002A6AD9"/>
    <w:rsid w:val="002B3F89"/>
    <w:rsid w:val="002B50AA"/>
    <w:rsid w:val="002B5B63"/>
    <w:rsid w:val="002B61C6"/>
    <w:rsid w:val="002B7A8B"/>
    <w:rsid w:val="002C0783"/>
    <w:rsid w:val="002C09DA"/>
    <w:rsid w:val="002C2A6C"/>
    <w:rsid w:val="002C3008"/>
    <w:rsid w:val="002C397B"/>
    <w:rsid w:val="002C48E4"/>
    <w:rsid w:val="002C535C"/>
    <w:rsid w:val="002C5CF1"/>
    <w:rsid w:val="002D4241"/>
    <w:rsid w:val="002D53EB"/>
    <w:rsid w:val="002D5563"/>
    <w:rsid w:val="002D77C1"/>
    <w:rsid w:val="002E11B9"/>
    <w:rsid w:val="002E4E72"/>
    <w:rsid w:val="002E6D0B"/>
    <w:rsid w:val="002E6D96"/>
    <w:rsid w:val="002E7C85"/>
    <w:rsid w:val="002F0F87"/>
    <w:rsid w:val="002F18CB"/>
    <w:rsid w:val="002F1935"/>
    <w:rsid w:val="002F1CC6"/>
    <w:rsid w:val="002F1D7C"/>
    <w:rsid w:val="002F1FE8"/>
    <w:rsid w:val="002F4A7A"/>
    <w:rsid w:val="002F5B50"/>
    <w:rsid w:val="002F78CA"/>
    <w:rsid w:val="00302F95"/>
    <w:rsid w:val="00303AEF"/>
    <w:rsid w:val="00305430"/>
    <w:rsid w:val="003059A8"/>
    <w:rsid w:val="003059C7"/>
    <w:rsid w:val="00307BF8"/>
    <w:rsid w:val="00307F56"/>
    <w:rsid w:val="00312FB4"/>
    <w:rsid w:val="00313269"/>
    <w:rsid w:val="00315704"/>
    <w:rsid w:val="003162F6"/>
    <w:rsid w:val="00320369"/>
    <w:rsid w:val="003206A6"/>
    <w:rsid w:val="003222B2"/>
    <w:rsid w:val="00323873"/>
    <w:rsid w:val="00323E92"/>
    <w:rsid w:val="00324100"/>
    <w:rsid w:val="00325C2C"/>
    <w:rsid w:val="0032762A"/>
    <w:rsid w:val="003361EF"/>
    <w:rsid w:val="00337505"/>
    <w:rsid w:val="003411B0"/>
    <w:rsid w:val="00341CC7"/>
    <w:rsid w:val="00341D08"/>
    <w:rsid w:val="0034544B"/>
    <w:rsid w:val="003457E5"/>
    <w:rsid w:val="00346D8D"/>
    <w:rsid w:val="00347039"/>
    <w:rsid w:val="00350383"/>
    <w:rsid w:val="00354E45"/>
    <w:rsid w:val="003577D5"/>
    <w:rsid w:val="00360D77"/>
    <w:rsid w:val="00363C32"/>
    <w:rsid w:val="0036408F"/>
    <w:rsid w:val="00364701"/>
    <w:rsid w:val="0036548A"/>
    <w:rsid w:val="00366D4A"/>
    <w:rsid w:val="00367439"/>
    <w:rsid w:val="0036761C"/>
    <w:rsid w:val="00371687"/>
    <w:rsid w:val="0037330C"/>
    <w:rsid w:val="00373BB6"/>
    <w:rsid w:val="00376F14"/>
    <w:rsid w:val="00384554"/>
    <w:rsid w:val="00385FF7"/>
    <w:rsid w:val="00386FDD"/>
    <w:rsid w:val="00387A25"/>
    <w:rsid w:val="0039133A"/>
    <w:rsid w:val="0039161B"/>
    <w:rsid w:val="00391AC9"/>
    <w:rsid w:val="0039707A"/>
    <w:rsid w:val="00397674"/>
    <w:rsid w:val="00397B4A"/>
    <w:rsid w:val="003A23F0"/>
    <w:rsid w:val="003A348B"/>
    <w:rsid w:val="003A3D09"/>
    <w:rsid w:val="003A4B88"/>
    <w:rsid w:val="003A4FDA"/>
    <w:rsid w:val="003A7629"/>
    <w:rsid w:val="003B1BBB"/>
    <w:rsid w:val="003B2699"/>
    <w:rsid w:val="003B2E10"/>
    <w:rsid w:val="003B38CE"/>
    <w:rsid w:val="003B3DE2"/>
    <w:rsid w:val="003B5B98"/>
    <w:rsid w:val="003B7260"/>
    <w:rsid w:val="003B740B"/>
    <w:rsid w:val="003C0B64"/>
    <w:rsid w:val="003C0E44"/>
    <w:rsid w:val="003C1124"/>
    <w:rsid w:val="003C1BE2"/>
    <w:rsid w:val="003C24AC"/>
    <w:rsid w:val="003C2A00"/>
    <w:rsid w:val="003C3BD4"/>
    <w:rsid w:val="003C438C"/>
    <w:rsid w:val="003C792E"/>
    <w:rsid w:val="003D000D"/>
    <w:rsid w:val="003D07A8"/>
    <w:rsid w:val="003D10A0"/>
    <w:rsid w:val="003D1765"/>
    <w:rsid w:val="003D19CF"/>
    <w:rsid w:val="003D27CB"/>
    <w:rsid w:val="003D2EA7"/>
    <w:rsid w:val="003D3A5A"/>
    <w:rsid w:val="003D5813"/>
    <w:rsid w:val="003D6A92"/>
    <w:rsid w:val="003D7892"/>
    <w:rsid w:val="003D78A2"/>
    <w:rsid w:val="003E0018"/>
    <w:rsid w:val="003E012D"/>
    <w:rsid w:val="003E4AD7"/>
    <w:rsid w:val="003E5272"/>
    <w:rsid w:val="003E7881"/>
    <w:rsid w:val="003E78BF"/>
    <w:rsid w:val="003F012B"/>
    <w:rsid w:val="003F08E2"/>
    <w:rsid w:val="003F0BEA"/>
    <w:rsid w:val="003F0F5C"/>
    <w:rsid w:val="003F1ACA"/>
    <w:rsid w:val="003F28BC"/>
    <w:rsid w:val="003F5196"/>
    <w:rsid w:val="003F6D1A"/>
    <w:rsid w:val="004030A8"/>
    <w:rsid w:val="00404542"/>
    <w:rsid w:val="00405396"/>
    <w:rsid w:val="00406683"/>
    <w:rsid w:val="00407845"/>
    <w:rsid w:val="004078CE"/>
    <w:rsid w:val="004102CD"/>
    <w:rsid w:val="00414601"/>
    <w:rsid w:val="00414ADC"/>
    <w:rsid w:val="00420380"/>
    <w:rsid w:val="00422601"/>
    <w:rsid w:val="00422FBF"/>
    <w:rsid w:val="00423CC3"/>
    <w:rsid w:val="00424538"/>
    <w:rsid w:val="00427358"/>
    <w:rsid w:val="004319EE"/>
    <w:rsid w:val="00431B2E"/>
    <w:rsid w:val="00433360"/>
    <w:rsid w:val="004357B4"/>
    <w:rsid w:val="00436330"/>
    <w:rsid w:val="00436B56"/>
    <w:rsid w:val="00442772"/>
    <w:rsid w:val="0044521B"/>
    <w:rsid w:val="004454C0"/>
    <w:rsid w:val="00446892"/>
    <w:rsid w:val="00446ABC"/>
    <w:rsid w:val="00446BC3"/>
    <w:rsid w:val="004479C7"/>
    <w:rsid w:val="0045257E"/>
    <w:rsid w:val="00452878"/>
    <w:rsid w:val="0045390B"/>
    <w:rsid w:val="004547A7"/>
    <w:rsid w:val="0045507E"/>
    <w:rsid w:val="00455AE7"/>
    <w:rsid w:val="00456D5C"/>
    <w:rsid w:val="0046012B"/>
    <w:rsid w:val="004603CB"/>
    <w:rsid w:val="00461792"/>
    <w:rsid w:val="0046255D"/>
    <w:rsid w:val="00462962"/>
    <w:rsid w:val="00465012"/>
    <w:rsid w:val="00466BB5"/>
    <w:rsid w:val="004704CD"/>
    <w:rsid w:val="00475F1B"/>
    <w:rsid w:val="00476660"/>
    <w:rsid w:val="00477480"/>
    <w:rsid w:val="0048037E"/>
    <w:rsid w:val="00480F9F"/>
    <w:rsid w:val="00483909"/>
    <w:rsid w:val="0048392B"/>
    <w:rsid w:val="004842D0"/>
    <w:rsid w:val="00485668"/>
    <w:rsid w:val="00487111"/>
    <w:rsid w:val="00491AD1"/>
    <w:rsid w:val="004922CB"/>
    <w:rsid w:val="00497460"/>
    <w:rsid w:val="004A0EAE"/>
    <w:rsid w:val="004A1239"/>
    <w:rsid w:val="004A19E2"/>
    <w:rsid w:val="004A2672"/>
    <w:rsid w:val="004A3977"/>
    <w:rsid w:val="004A39F9"/>
    <w:rsid w:val="004A4430"/>
    <w:rsid w:val="004A45EA"/>
    <w:rsid w:val="004A5FEA"/>
    <w:rsid w:val="004A6270"/>
    <w:rsid w:val="004A647C"/>
    <w:rsid w:val="004A668F"/>
    <w:rsid w:val="004A6D5A"/>
    <w:rsid w:val="004B0B91"/>
    <w:rsid w:val="004B2627"/>
    <w:rsid w:val="004B30B3"/>
    <w:rsid w:val="004B50B8"/>
    <w:rsid w:val="004B6F9A"/>
    <w:rsid w:val="004B7C23"/>
    <w:rsid w:val="004C0485"/>
    <w:rsid w:val="004C0944"/>
    <w:rsid w:val="004C0F40"/>
    <w:rsid w:val="004C31DD"/>
    <w:rsid w:val="004C4975"/>
    <w:rsid w:val="004C4CED"/>
    <w:rsid w:val="004C4E1A"/>
    <w:rsid w:val="004D01AA"/>
    <w:rsid w:val="004D14D2"/>
    <w:rsid w:val="004D1E96"/>
    <w:rsid w:val="004D21AE"/>
    <w:rsid w:val="004D2410"/>
    <w:rsid w:val="004D2B75"/>
    <w:rsid w:val="004D3E33"/>
    <w:rsid w:val="004D4C4B"/>
    <w:rsid w:val="004D681B"/>
    <w:rsid w:val="004D6C0A"/>
    <w:rsid w:val="004E2275"/>
    <w:rsid w:val="004E3E6F"/>
    <w:rsid w:val="004E40D6"/>
    <w:rsid w:val="004E6B46"/>
    <w:rsid w:val="004E72B9"/>
    <w:rsid w:val="004F07AA"/>
    <w:rsid w:val="004F0E7D"/>
    <w:rsid w:val="004F1D8B"/>
    <w:rsid w:val="004F2C37"/>
    <w:rsid w:val="004F34D9"/>
    <w:rsid w:val="004F52C2"/>
    <w:rsid w:val="004F7F8A"/>
    <w:rsid w:val="00500593"/>
    <w:rsid w:val="00502720"/>
    <w:rsid w:val="005028BB"/>
    <w:rsid w:val="00503A4E"/>
    <w:rsid w:val="00505EC9"/>
    <w:rsid w:val="00506256"/>
    <w:rsid w:val="00511459"/>
    <w:rsid w:val="0051244B"/>
    <w:rsid w:val="00512C41"/>
    <w:rsid w:val="00514DC8"/>
    <w:rsid w:val="005175C3"/>
    <w:rsid w:val="0051796F"/>
    <w:rsid w:val="00520E30"/>
    <w:rsid w:val="005237F8"/>
    <w:rsid w:val="00523C38"/>
    <w:rsid w:val="005261D7"/>
    <w:rsid w:val="00526333"/>
    <w:rsid w:val="005273C7"/>
    <w:rsid w:val="00530D19"/>
    <w:rsid w:val="0053212F"/>
    <w:rsid w:val="00532369"/>
    <w:rsid w:val="005323EC"/>
    <w:rsid w:val="00532B87"/>
    <w:rsid w:val="00532E8A"/>
    <w:rsid w:val="00537077"/>
    <w:rsid w:val="00540DEA"/>
    <w:rsid w:val="0054227E"/>
    <w:rsid w:val="0054362F"/>
    <w:rsid w:val="00543EF7"/>
    <w:rsid w:val="00543F93"/>
    <w:rsid w:val="00547985"/>
    <w:rsid w:val="005535A9"/>
    <w:rsid w:val="00555F1E"/>
    <w:rsid w:val="005600A2"/>
    <w:rsid w:val="005618F3"/>
    <w:rsid w:val="0056407D"/>
    <w:rsid w:val="00564EE4"/>
    <w:rsid w:val="00566164"/>
    <w:rsid w:val="00566F55"/>
    <w:rsid w:val="00570C5D"/>
    <w:rsid w:val="00577B5B"/>
    <w:rsid w:val="00577F57"/>
    <w:rsid w:val="0058124A"/>
    <w:rsid w:val="00581DE5"/>
    <w:rsid w:val="00583EA0"/>
    <w:rsid w:val="00584084"/>
    <w:rsid w:val="00584F03"/>
    <w:rsid w:val="0058545D"/>
    <w:rsid w:val="00586FBF"/>
    <w:rsid w:val="0058745E"/>
    <w:rsid w:val="00587A39"/>
    <w:rsid w:val="00587B20"/>
    <w:rsid w:val="00590D6F"/>
    <w:rsid w:val="00590DE3"/>
    <w:rsid w:val="005926C4"/>
    <w:rsid w:val="00592EAB"/>
    <w:rsid w:val="00593DBD"/>
    <w:rsid w:val="00595723"/>
    <w:rsid w:val="00596AF2"/>
    <w:rsid w:val="00597488"/>
    <w:rsid w:val="00597507"/>
    <w:rsid w:val="005A256F"/>
    <w:rsid w:val="005A2C3F"/>
    <w:rsid w:val="005A44B8"/>
    <w:rsid w:val="005A5CFE"/>
    <w:rsid w:val="005B238F"/>
    <w:rsid w:val="005B3744"/>
    <w:rsid w:val="005B56A4"/>
    <w:rsid w:val="005B56DC"/>
    <w:rsid w:val="005B7404"/>
    <w:rsid w:val="005C1759"/>
    <w:rsid w:val="005C50A6"/>
    <w:rsid w:val="005C511A"/>
    <w:rsid w:val="005D0DED"/>
    <w:rsid w:val="005D119C"/>
    <w:rsid w:val="005D1575"/>
    <w:rsid w:val="005D2504"/>
    <w:rsid w:val="005D5AB7"/>
    <w:rsid w:val="005D647D"/>
    <w:rsid w:val="005E1748"/>
    <w:rsid w:val="005E1D03"/>
    <w:rsid w:val="005E24BD"/>
    <w:rsid w:val="005E2D9A"/>
    <w:rsid w:val="005E2F7C"/>
    <w:rsid w:val="005E303D"/>
    <w:rsid w:val="005E6B80"/>
    <w:rsid w:val="005F2727"/>
    <w:rsid w:val="005F79C7"/>
    <w:rsid w:val="006007D6"/>
    <w:rsid w:val="00603E6D"/>
    <w:rsid w:val="006040F3"/>
    <w:rsid w:val="00604C40"/>
    <w:rsid w:val="0060570E"/>
    <w:rsid w:val="00606A33"/>
    <w:rsid w:val="00607C47"/>
    <w:rsid w:val="00610AFA"/>
    <w:rsid w:val="006131AC"/>
    <w:rsid w:val="00613917"/>
    <w:rsid w:val="00613927"/>
    <w:rsid w:val="00613B2F"/>
    <w:rsid w:val="00614106"/>
    <w:rsid w:val="00615E34"/>
    <w:rsid w:val="00620211"/>
    <w:rsid w:val="00622436"/>
    <w:rsid w:val="00626D2F"/>
    <w:rsid w:val="0062738F"/>
    <w:rsid w:val="00630276"/>
    <w:rsid w:val="00630AC1"/>
    <w:rsid w:val="0063205E"/>
    <w:rsid w:val="00632C23"/>
    <w:rsid w:val="0063386E"/>
    <w:rsid w:val="0063634E"/>
    <w:rsid w:val="00641158"/>
    <w:rsid w:val="00642C75"/>
    <w:rsid w:val="00643DC4"/>
    <w:rsid w:val="00645C0B"/>
    <w:rsid w:val="00646073"/>
    <w:rsid w:val="00647BBE"/>
    <w:rsid w:val="00647DD0"/>
    <w:rsid w:val="00652A29"/>
    <w:rsid w:val="0065411D"/>
    <w:rsid w:val="0065735E"/>
    <w:rsid w:val="00661745"/>
    <w:rsid w:val="00661E63"/>
    <w:rsid w:val="006634AE"/>
    <w:rsid w:val="00664E9A"/>
    <w:rsid w:val="00665A43"/>
    <w:rsid w:val="00666836"/>
    <w:rsid w:val="00667FD0"/>
    <w:rsid w:val="00673CB2"/>
    <w:rsid w:val="00673F31"/>
    <w:rsid w:val="00676437"/>
    <w:rsid w:val="00676840"/>
    <w:rsid w:val="00677192"/>
    <w:rsid w:val="00680DFA"/>
    <w:rsid w:val="00682488"/>
    <w:rsid w:val="00682783"/>
    <w:rsid w:val="00682954"/>
    <w:rsid w:val="00682B1F"/>
    <w:rsid w:val="00683840"/>
    <w:rsid w:val="00683A38"/>
    <w:rsid w:val="00684114"/>
    <w:rsid w:val="00686414"/>
    <w:rsid w:val="00686590"/>
    <w:rsid w:val="006870C4"/>
    <w:rsid w:val="006877CC"/>
    <w:rsid w:val="00690715"/>
    <w:rsid w:val="006935CC"/>
    <w:rsid w:val="0069376C"/>
    <w:rsid w:val="006939F6"/>
    <w:rsid w:val="00693AB0"/>
    <w:rsid w:val="00695D69"/>
    <w:rsid w:val="0069798C"/>
    <w:rsid w:val="006A026C"/>
    <w:rsid w:val="006A10E6"/>
    <w:rsid w:val="006A1A34"/>
    <w:rsid w:val="006A2F5B"/>
    <w:rsid w:val="006A5AF9"/>
    <w:rsid w:val="006B07DB"/>
    <w:rsid w:val="006B0C5C"/>
    <w:rsid w:val="006B0CA0"/>
    <w:rsid w:val="006B1298"/>
    <w:rsid w:val="006B25B9"/>
    <w:rsid w:val="006B33F8"/>
    <w:rsid w:val="006B3F84"/>
    <w:rsid w:val="006B46F1"/>
    <w:rsid w:val="006B48E3"/>
    <w:rsid w:val="006B63D8"/>
    <w:rsid w:val="006B7979"/>
    <w:rsid w:val="006C0C43"/>
    <w:rsid w:val="006C0FD6"/>
    <w:rsid w:val="006C11B9"/>
    <w:rsid w:val="006C1F7C"/>
    <w:rsid w:val="006C349E"/>
    <w:rsid w:val="006C5A74"/>
    <w:rsid w:val="006C71D0"/>
    <w:rsid w:val="006C7F5B"/>
    <w:rsid w:val="006D6FE4"/>
    <w:rsid w:val="006E0398"/>
    <w:rsid w:val="006E0EA6"/>
    <w:rsid w:val="006E24FF"/>
    <w:rsid w:val="006E2D0E"/>
    <w:rsid w:val="006E53FE"/>
    <w:rsid w:val="006E5A75"/>
    <w:rsid w:val="006E6590"/>
    <w:rsid w:val="006E7249"/>
    <w:rsid w:val="006E7E99"/>
    <w:rsid w:val="006F1D28"/>
    <w:rsid w:val="006F250B"/>
    <w:rsid w:val="006F388E"/>
    <w:rsid w:val="006F44F4"/>
    <w:rsid w:val="006F464C"/>
    <w:rsid w:val="006F5E47"/>
    <w:rsid w:val="006F61ED"/>
    <w:rsid w:val="006F714D"/>
    <w:rsid w:val="006F7927"/>
    <w:rsid w:val="00701BA1"/>
    <w:rsid w:val="00702961"/>
    <w:rsid w:val="00702A9F"/>
    <w:rsid w:val="00705489"/>
    <w:rsid w:val="00705927"/>
    <w:rsid w:val="00705AA8"/>
    <w:rsid w:val="00711134"/>
    <w:rsid w:val="00712026"/>
    <w:rsid w:val="00712DD1"/>
    <w:rsid w:val="00715D61"/>
    <w:rsid w:val="00715FA4"/>
    <w:rsid w:val="00716871"/>
    <w:rsid w:val="00716F49"/>
    <w:rsid w:val="00720753"/>
    <w:rsid w:val="007207CF"/>
    <w:rsid w:val="007213D9"/>
    <w:rsid w:val="00722E93"/>
    <w:rsid w:val="00723E73"/>
    <w:rsid w:val="0072758B"/>
    <w:rsid w:val="0073007E"/>
    <w:rsid w:val="007342A0"/>
    <w:rsid w:val="00735A65"/>
    <w:rsid w:val="00735AE9"/>
    <w:rsid w:val="0073627F"/>
    <w:rsid w:val="0074256F"/>
    <w:rsid w:val="00742855"/>
    <w:rsid w:val="00743F10"/>
    <w:rsid w:val="007449C8"/>
    <w:rsid w:val="00747244"/>
    <w:rsid w:val="00750D49"/>
    <w:rsid w:val="0075143B"/>
    <w:rsid w:val="00751C44"/>
    <w:rsid w:val="00752A3A"/>
    <w:rsid w:val="00752F7F"/>
    <w:rsid w:val="0075539B"/>
    <w:rsid w:val="007553F1"/>
    <w:rsid w:val="00757655"/>
    <w:rsid w:val="0076029D"/>
    <w:rsid w:val="00760B75"/>
    <w:rsid w:val="00762770"/>
    <w:rsid w:val="007628CB"/>
    <w:rsid w:val="0076391B"/>
    <w:rsid w:val="00764153"/>
    <w:rsid w:val="00767C7B"/>
    <w:rsid w:val="00770CA1"/>
    <w:rsid w:val="00771056"/>
    <w:rsid w:val="00773228"/>
    <w:rsid w:val="007766D3"/>
    <w:rsid w:val="007776C7"/>
    <w:rsid w:val="007820EF"/>
    <w:rsid w:val="007821A1"/>
    <w:rsid w:val="00782C26"/>
    <w:rsid w:val="007849B3"/>
    <w:rsid w:val="007852F6"/>
    <w:rsid w:val="00785C5A"/>
    <w:rsid w:val="00791872"/>
    <w:rsid w:val="00791B64"/>
    <w:rsid w:val="007922DB"/>
    <w:rsid w:val="007927FD"/>
    <w:rsid w:val="007940A0"/>
    <w:rsid w:val="00794BBC"/>
    <w:rsid w:val="00794FD9"/>
    <w:rsid w:val="007964ED"/>
    <w:rsid w:val="00797607"/>
    <w:rsid w:val="007A0C5E"/>
    <w:rsid w:val="007A1A2C"/>
    <w:rsid w:val="007A3D99"/>
    <w:rsid w:val="007A4B45"/>
    <w:rsid w:val="007A5562"/>
    <w:rsid w:val="007A6739"/>
    <w:rsid w:val="007A6F7C"/>
    <w:rsid w:val="007A7165"/>
    <w:rsid w:val="007A76ED"/>
    <w:rsid w:val="007B00A3"/>
    <w:rsid w:val="007B088B"/>
    <w:rsid w:val="007B0B44"/>
    <w:rsid w:val="007B1E53"/>
    <w:rsid w:val="007B2636"/>
    <w:rsid w:val="007B59F3"/>
    <w:rsid w:val="007B797B"/>
    <w:rsid w:val="007B7A9A"/>
    <w:rsid w:val="007C05CA"/>
    <w:rsid w:val="007C095B"/>
    <w:rsid w:val="007C0FFA"/>
    <w:rsid w:val="007C3C11"/>
    <w:rsid w:val="007C3E50"/>
    <w:rsid w:val="007C3EC4"/>
    <w:rsid w:val="007C4EC6"/>
    <w:rsid w:val="007C5377"/>
    <w:rsid w:val="007C7547"/>
    <w:rsid w:val="007D070B"/>
    <w:rsid w:val="007D0AD6"/>
    <w:rsid w:val="007D355B"/>
    <w:rsid w:val="007D375D"/>
    <w:rsid w:val="007D5F3D"/>
    <w:rsid w:val="007D6B84"/>
    <w:rsid w:val="007E0874"/>
    <w:rsid w:val="007E13E7"/>
    <w:rsid w:val="007E1DDF"/>
    <w:rsid w:val="007E1FA8"/>
    <w:rsid w:val="007E3557"/>
    <w:rsid w:val="007E3613"/>
    <w:rsid w:val="007E3FC4"/>
    <w:rsid w:val="007E45A4"/>
    <w:rsid w:val="007E5152"/>
    <w:rsid w:val="007E6369"/>
    <w:rsid w:val="007F14D3"/>
    <w:rsid w:val="007F245D"/>
    <w:rsid w:val="007F2C25"/>
    <w:rsid w:val="007F3AEB"/>
    <w:rsid w:val="007F4554"/>
    <w:rsid w:val="007F4EF4"/>
    <w:rsid w:val="007F7940"/>
    <w:rsid w:val="00800AF6"/>
    <w:rsid w:val="0080202C"/>
    <w:rsid w:val="00802EA7"/>
    <w:rsid w:val="0082183D"/>
    <w:rsid w:val="00823C92"/>
    <w:rsid w:val="008241C0"/>
    <w:rsid w:val="00824C5C"/>
    <w:rsid w:val="0082523B"/>
    <w:rsid w:val="00826AED"/>
    <w:rsid w:val="00831098"/>
    <w:rsid w:val="00834F1B"/>
    <w:rsid w:val="00835991"/>
    <w:rsid w:val="00835B7B"/>
    <w:rsid w:val="00836870"/>
    <w:rsid w:val="00837A4E"/>
    <w:rsid w:val="00837D22"/>
    <w:rsid w:val="00840A5A"/>
    <w:rsid w:val="0084210E"/>
    <w:rsid w:val="00842922"/>
    <w:rsid w:val="00842C4F"/>
    <w:rsid w:val="0084641F"/>
    <w:rsid w:val="00846E43"/>
    <w:rsid w:val="00847A61"/>
    <w:rsid w:val="00847F60"/>
    <w:rsid w:val="00850C1F"/>
    <w:rsid w:val="00851B0C"/>
    <w:rsid w:val="00852FFA"/>
    <w:rsid w:val="00860DEC"/>
    <w:rsid w:val="00864FB3"/>
    <w:rsid w:val="00865971"/>
    <w:rsid w:val="00865A67"/>
    <w:rsid w:val="008667DD"/>
    <w:rsid w:val="00871427"/>
    <w:rsid w:val="00874C1E"/>
    <w:rsid w:val="00876D94"/>
    <w:rsid w:val="00877062"/>
    <w:rsid w:val="00880C33"/>
    <w:rsid w:val="008811E7"/>
    <w:rsid w:val="00881AFC"/>
    <w:rsid w:val="00882DD6"/>
    <w:rsid w:val="00883C38"/>
    <w:rsid w:val="00884CDB"/>
    <w:rsid w:val="00890631"/>
    <w:rsid w:val="00890EE2"/>
    <w:rsid w:val="00891A6D"/>
    <w:rsid w:val="008943BB"/>
    <w:rsid w:val="008950B0"/>
    <w:rsid w:val="00896EC1"/>
    <w:rsid w:val="008A0B70"/>
    <w:rsid w:val="008A1B87"/>
    <w:rsid w:val="008A1B8B"/>
    <w:rsid w:val="008A29D3"/>
    <w:rsid w:val="008A2EE5"/>
    <w:rsid w:val="008A4CFF"/>
    <w:rsid w:val="008A55C7"/>
    <w:rsid w:val="008A6874"/>
    <w:rsid w:val="008B0782"/>
    <w:rsid w:val="008B0C40"/>
    <w:rsid w:val="008B0E52"/>
    <w:rsid w:val="008B0E5B"/>
    <w:rsid w:val="008B17B0"/>
    <w:rsid w:val="008B1B47"/>
    <w:rsid w:val="008B3DD7"/>
    <w:rsid w:val="008B40B6"/>
    <w:rsid w:val="008B4101"/>
    <w:rsid w:val="008B5B04"/>
    <w:rsid w:val="008B6786"/>
    <w:rsid w:val="008C02B4"/>
    <w:rsid w:val="008C2807"/>
    <w:rsid w:val="008C315D"/>
    <w:rsid w:val="008C662C"/>
    <w:rsid w:val="008D0D78"/>
    <w:rsid w:val="008D0FF0"/>
    <w:rsid w:val="008D405E"/>
    <w:rsid w:val="008D51C3"/>
    <w:rsid w:val="008E20CB"/>
    <w:rsid w:val="008E389B"/>
    <w:rsid w:val="008E5FD9"/>
    <w:rsid w:val="008E751D"/>
    <w:rsid w:val="008E7578"/>
    <w:rsid w:val="008E7889"/>
    <w:rsid w:val="008F07E9"/>
    <w:rsid w:val="008F0820"/>
    <w:rsid w:val="008F0C1C"/>
    <w:rsid w:val="008F4702"/>
    <w:rsid w:val="008F4F95"/>
    <w:rsid w:val="008F6862"/>
    <w:rsid w:val="008F778E"/>
    <w:rsid w:val="0090286A"/>
    <w:rsid w:val="0090434D"/>
    <w:rsid w:val="00910BB4"/>
    <w:rsid w:val="00910D49"/>
    <w:rsid w:val="00911496"/>
    <w:rsid w:val="00912D70"/>
    <w:rsid w:val="00913B4B"/>
    <w:rsid w:val="00914729"/>
    <w:rsid w:val="009151CA"/>
    <w:rsid w:val="00915A69"/>
    <w:rsid w:val="0091634B"/>
    <w:rsid w:val="009200AA"/>
    <w:rsid w:val="0092105A"/>
    <w:rsid w:val="00921664"/>
    <w:rsid w:val="0092167C"/>
    <w:rsid w:val="00923571"/>
    <w:rsid w:val="00924AF7"/>
    <w:rsid w:val="00925955"/>
    <w:rsid w:val="00925A74"/>
    <w:rsid w:val="00927077"/>
    <w:rsid w:val="00931F5B"/>
    <w:rsid w:val="0093224B"/>
    <w:rsid w:val="00935C72"/>
    <w:rsid w:val="00936DA6"/>
    <w:rsid w:val="00937898"/>
    <w:rsid w:val="00937D74"/>
    <w:rsid w:val="00937F9D"/>
    <w:rsid w:val="00941807"/>
    <w:rsid w:val="00943263"/>
    <w:rsid w:val="00944CF7"/>
    <w:rsid w:val="009451CA"/>
    <w:rsid w:val="00945B48"/>
    <w:rsid w:val="0094607C"/>
    <w:rsid w:val="009469F3"/>
    <w:rsid w:val="009477D6"/>
    <w:rsid w:val="00950392"/>
    <w:rsid w:val="00950D35"/>
    <w:rsid w:val="0095148F"/>
    <w:rsid w:val="00951BF2"/>
    <w:rsid w:val="009616D8"/>
    <w:rsid w:val="00961B84"/>
    <w:rsid w:val="00962EF4"/>
    <w:rsid w:val="0096409A"/>
    <w:rsid w:val="00965231"/>
    <w:rsid w:val="009713F2"/>
    <w:rsid w:val="00971746"/>
    <w:rsid w:val="009822D1"/>
    <w:rsid w:val="00984A3E"/>
    <w:rsid w:val="00985018"/>
    <w:rsid w:val="00986424"/>
    <w:rsid w:val="00990F01"/>
    <w:rsid w:val="00992C1C"/>
    <w:rsid w:val="00996B45"/>
    <w:rsid w:val="00997F5B"/>
    <w:rsid w:val="009A2A30"/>
    <w:rsid w:val="009A3FFA"/>
    <w:rsid w:val="009A4178"/>
    <w:rsid w:val="009A5010"/>
    <w:rsid w:val="009A560D"/>
    <w:rsid w:val="009B0CEA"/>
    <w:rsid w:val="009B24DD"/>
    <w:rsid w:val="009B2BF8"/>
    <w:rsid w:val="009B4A57"/>
    <w:rsid w:val="009B6E39"/>
    <w:rsid w:val="009C374D"/>
    <w:rsid w:val="009C470E"/>
    <w:rsid w:val="009C47D6"/>
    <w:rsid w:val="009C6743"/>
    <w:rsid w:val="009C68DE"/>
    <w:rsid w:val="009C7175"/>
    <w:rsid w:val="009D0F90"/>
    <w:rsid w:val="009D5E17"/>
    <w:rsid w:val="009D63CE"/>
    <w:rsid w:val="009D7E06"/>
    <w:rsid w:val="009E18D8"/>
    <w:rsid w:val="009E1BBE"/>
    <w:rsid w:val="009E5507"/>
    <w:rsid w:val="009E58C5"/>
    <w:rsid w:val="009E7C34"/>
    <w:rsid w:val="009F0B3C"/>
    <w:rsid w:val="009F309D"/>
    <w:rsid w:val="009F4045"/>
    <w:rsid w:val="009F634E"/>
    <w:rsid w:val="00A025DF"/>
    <w:rsid w:val="00A047A5"/>
    <w:rsid w:val="00A050C8"/>
    <w:rsid w:val="00A06432"/>
    <w:rsid w:val="00A07093"/>
    <w:rsid w:val="00A10D81"/>
    <w:rsid w:val="00A117EF"/>
    <w:rsid w:val="00A176E7"/>
    <w:rsid w:val="00A21E21"/>
    <w:rsid w:val="00A25CDC"/>
    <w:rsid w:val="00A2757D"/>
    <w:rsid w:val="00A34CE5"/>
    <w:rsid w:val="00A3608A"/>
    <w:rsid w:val="00A36FE7"/>
    <w:rsid w:val="00A40F4F"/>
    <w:rsid w:val="00A40F69"/>
    <w:rsid w:val="00A41B88"/>
    <w:rsid w:val="00A42AC6"/>
    <w:rsid w:val="00A44116"/>
    <w:rsid w:val="00A452DB"/>
    <w:rsid w:val="00A4704C"/>
    <w:rsid w:val="00A4749C"/>
    <w:rsid w:val="00A47C88"/>
    <w:rsid w:val="00A509E1"/>
    <w:rsid w:val="00A50DB5"/>
    <w:rsid w:val="00A517FB"/>
    <w:rsid w:val="00A528BC"/>
    <w:rsid w:val="00A531A5"/>
    <w:rsid w:val="00A562FB"/>
    <w:rsid w:val="00A625ED"/>
    <w:rsid w:val="00A6539F"/>
    <w:rsid w:val="00A664A6"/>
    <w:rsid w:val="00A667B1"/>
    <w:rsid w:val="00A70C30"/>
    <w:rsid w:val="00A73DCC"/>
    <w:rsid w:val="00A757BC"/>
    <w:rsid w:val="00A77598"/>
    <w:rsid w:val="00A81973"/>
    <w:rsid w:val="00A82B8B"/>
    <w:rsid w:val="00A8481A"/>
    <w:rsid w:val="00A85230"/>
    <w:rsid w:val="00A85E9B"/>
    <w:rsid w:val="00A87229"/>
    <w:rsid w:val="00A8778F"/>
    <w:rsid w:val="00A93145"/>
    <w:rsid w:val="00A96485"/>
    <w:rsid w:val="00A96BCB"/>
    <w:rsid w:val="00AA19DE"/>
    <w:rsid w:val="00AA38C6"/>
    <w:rsid w:val="00AA4510"/>
    <w:rsid w:val="00AA4E82"/>
    <w:rsid w:val="00AA52F4"/>
    <w:rsid w:val="00AB2894"/>
    <w:rsid w:val="00AB38A4"/>
    <w:rsid w:val="00AB3D6F"/>
    <w:rsid w:val="00AB3DF1"/>
    <w:rsid w:val="00AB3F5E"/>
    <w:rsid w:val="00AB40FE"/>
    <w:rsid w:val="00AB4F25"/>
    <w:rsid w:val="00AB5292"/>
    <w:rsid w:val="00AB6A36"/>
    <w:rsid w:val="00AB6C72"/>
    <w:rsid w:val="00AC0204"/>
    <w:rsid w:val="00AC0792"/>
    <w:rsid w:val="00AC07D6"/>
    <w:rsid w:val="00AC10C9"/>
    <w:rsid w:val="00AC1ADC"/>
    <w:rsid w:val="00AC2AA2"/>
    <w:rsid w:val="00AC3A7C"/>
    <w:rsid w:val="00AC59CE"/>
    <w:rsid w:val="00AC5EAF"/>
    <w:rsid w:val="00AC72B7"/>
    <w:rsid w:val="00AD256E"/>
    <w:rsid w:val="00AD2A67"/>
    <w:rsid w:val="00AD2FB5"/>
    <w:rsid w:val="00AD5344"/>
    <w:rsid w:val="00AE17D8"/>
    <w:rsid w:val="00AE45CB"/>
    <w:rsid w:val="00AE4DCC"/>
    <w:rsid w:val="00AE52DE"/>
    <w:rsid w:val="00AE5AF1"/>
    <w:rsid w:val="00AE715D"/>
    <w:rsid w:val="00AF0279"/>
    <w:rsid w:val="00AF052D"/>
    <w:rsid w:val="00AF066C"/>
    <w:rsid w:val="00AF0674"/>
    <w:rsid w:val="00AF06CD"/>
    <w:rsid w:val="00AF1505"/>
    <w:rsid w:val="00AF1B3D"/>
    <w:rsid w:val="00AF4FAF"/>
    <w:rsid w:val="00AF52C6"/>
    <w:rsid w:val="00AF596A"/>
    <w:rsid w:val="00AF5A0C"/>
    <w:rsid w:val="00AF5ED5"/>
    <w:rsid w:val="00AF68BD"/>
    <w:rsid w:val="00AF7C93"/>
    <w:rsid w:val="00B018A0"/>
    <w:rsid w:val="00B05840"/>
    <w:rsid w:val="00B115A4"/>
    <w:rsid w:val="00B136ED"/>
    <w:rsid w:val="00B139F0"/>
    <w:rsid w:val="00B13A7F"/>
    <w:rsid w:val="00B154F0"/>
    <w:rsid w:val="00B16FB2"/>
    <w:rsid w:val="00B21256"/>
    <w:rsid w:val="00B23F87"/>
    <w:rsid w:val="00B25DE6"/>
    <w:rsid w:val="00B260BA"/>
    <w:rsid w:val="00B26B8C"/>
    <w:rsid w:val="00B275C5"/>
    <w:rsid w:val="00B30343"/>
    <w:rsid w:val="00B30DC8"/>
    <w:rsid w:val="00B32AB1"/>
    <w:rsid w:val="00B34CC3"/>
    <w:rsid w:val="00B35D36"/>
    <w:rsid w:val="00B40D1A"/>
    <w:rsid w:val="00B43F97"/>
    <w:rsid w:val="00B45108"/>
    <w:rsid w:val="00B45754"/>
    <w:rsid w:val="00B457C9"/>
    <w:rsid w:val="00B45FBC"/>
    <w:rsid w:val="00B46637"/>
    <w:rsid w:val="00B476AA"/>
    <w:rsid w:val="00B47C5D"/>
    <w:rsid w:val="00B5037B"/>
    <w:rsid w:val="00B506C0"/>
    <w:rsid w:val="00B519C7"/>
    <w:rsid w:val="00B524A7"/>
    <w:rsid w:val="00B52646"/>
    <w:rsid w:val="00B5311C"/>
    <w:rsid w:val="00B543D3"/>
    <w:rsid w:val="00B54A76"/>
    <w:rsid w:val="00B55E94"/>
    <w:rsid w:val="00B60089"/>
    <w:rsid w:val="00B60995"/>
    <w:rsid w:val="00B61242"/>
    <w:rsid w:val="00B63566"/>
    <w:rsid w:val="00B64692"/>
    <w:rsid w:val="00B671BF"/>
    <w:rsid w:val="00B70062"/>
    <w:rsid w:val="00B70262"/>
    <w:rsid w:val="00B717D1"/>
    <w:rsid w:val="00B72972"/>
    <w:rsid w:val="00B73155"/>
    <w:rsid w:val="00B73DE4"/>
    <w:rsid w:val="00B73E92"/>
    <w:rsid w:val="00B75083"/>
    <w:rsid w:val="00B75E0A"/>
    <w:rsid w:val="00B76528"/>
    <w:rsid w:val="00B777D3"/>
    <w:rsid w:val="00B81F6A"/>
    <w:rsid w:val="00B838C5"/>
    <w:rsid w:val="00B840A5"/>
    <w:rsid w:val="00B850A8"/>
    <w:rsid w:val="00B904E5"/>
    <w:rsid w:val="00B9114E"/>
    <w:rsid w:val="00B91FE2"/>
    <w:rsid w:val="00BA13DA"/>
    <w:rsid w:val="00BA3108"/>
    <w:rsid w:val="00BA46C9"/>
    <w:rsid w:val="00BA4DA5"/>
    <w:rsid w:val="00BA60E9"/>
    <w:rsid w:val="00BA6AAF"/>
    <w:rsid w:val="00BA788F"/>
    <w:rsid w:val="00BA7D2E"/>
    <w:rsid w:val="00BB118F"/>
    <w:rsid w:val="00BB326B"/>
    <w:rsid w:val="00BB3C4B"/>
    <w:rsid w:val="00BB3CE9"/>
    <w:rsid w:val="00BB4341"/>
    <w:rsid w:val="00BB5249"/>
    <w:rsid w:val="00BB615E"/>
    <w:rsid w:val="00BB6720"/>
    <w:rsid w:val="00BC095D"/>
    <w:rsid w:val="00BC1F1C"/>
    <w:rsid w:val="00BC4365"/>
    <w:rsid w:val="00BC4376"/>
    <w:rsid w:val="00BC4AC8"/>
    <w:rsid w:val="00BC52E1"/>
    <w:rsid w:val="00BC603A"/>
    <w:rsid w:val="00BC68E7"/>
    <w:rsid w:val="00BD02B2"/>
    <w:rsid w:val="00BD1683"/>
    <w:rsid w:val="00BD195D"/>
    <w:rsid w:val="00BD1F4C"/>
    <w:rsid w:val="00BD3B10"/>
    <w:rsid w:val="00BD441A"/>
    <w:rsid w:val="00BD70FD"/>
    <w:rsid w:val="00BD7548"/>
    <w:rsid w:val="00BE0ECA"/>
    <w:rsid w:val="00BE1330"/>
    <w:rsid w:val="00BE2BB5"/>
    <w:rsid w:val="00BE4260"/>
    <w:rsid w:val="00BE57DA"/>
    <w:rsid w:val="00BE6BDF"/>
    <w:rsid w:val="00BF200C"/>
    <w:rsid w:val="00BF27F3"/>
    <w:rsid w:val="00BF62BE"/>
    <w:rsid w:val="00BF717C"/>
    <w:rsid w:val="00BF79E0"/>
    <w:rsid w:val="00BF7F39"/>
    <w:rsid w:val="00C0088E"/>
    <w:rsid w:val="00C00A34"/>
    <w:rsid w:val="00C00DAB"/>
    <w:rsid w:val="00C01259"/>
    <w:rsid w:val="00C0294D"/>
    <w:rsid w:val="00C057EE"/>
    <w:rsid w:val="00C05AED"/>
    <w:rsid w:val="00C06A20"/>
    <w:rsid w:val="00C07787"/>
    <w:rsid w:val="00C10023"/>
    <w:rsid w:val="00C1024F"/>
    <w:rsid w:val="00C11B3B"/>
    <w:rsid w:val="00C13B91"/>
    <w:rsid w:val="00C14E71"/>
    <w:rsid w:val="00C1561E"/>
    <w:rsid w:val="00C168E3"/>
    <w:rsid w:val="00C17276"/>
    <w:rsid w:val="00C228F6"/>
    <w:rsid w:val="00C229D7"/>
    <w:rsid w:val="00C26CB3"/>
    <w:rsid w:val="00C2754F"/>
    <w:rsid w:val="00C304B2"/>
    <w:rsid w:val="00C30882"/>
    <w:rsid w:val="00C33AA5"/>
    <w:rsid w:val="00C33B5D"/>
    <w:rsid w:val="00C348A3"/>
    <w:rsid w:val="00C35D52"/>
    <w:rsid w:val="00C3612D"/>
    <w:rsid w:val="00C3669E"/>
    <w:rsid w:val="00C36B05"/>
    <w:rsid w:val="00C37F8E"/>
    <w:rsid w:val="00C40767"/>
    <w:rsid w:val="00C434C1"/>
    <w:rsid w:val="00C45464"/>
    <w:rsid w:val="00C46B06"/>
    <w:rsid w:val="00C47985"/>
    <w:rsid w:val="00C5003B"/>
    <w:rsid w:val="00C507D4"/>
    <w:rsid w:val="00C5128A"/>
    <w:rsid w:val="00C5163E"/>
    <w:rsid w:val="00C561F2"/>
    <w:rsid w:val="00C579EF"/>
    <w:rsid w:val="00C60536"/>
    <w:rsid w:val="00C64EDF"/>
    <w:rsid w:val="00C65395"/>
    <w:rsid w:val="00C65EC0"/>
    <w:rsid w:val="00C65ED8"/>
    <w:rsid w:val="00C71C37"/>
    <w:rsid w:val="00C72109"/>
    <w:rsid w:val="00C72A9A"/>
    <w:rsid w:val="00C72ECE"/>
    <w:rsid w:val="00C732A1"/>
    <w:rsid w:val="00C73961"/>
    <w:rsid w:val="00C73A4F"/>
    <w:rsid w:val="00C74044"/>
    <w:rsid w:val="00C74162"/>
    <w:rsid w:val="00C74C3A"/>
    <w:rsid w:val="00C759AF"/>
    <w:rsid w:val="00C76F9A"/>
    <w:rsid w:val="00C774CC"/>
    <w:rsid w:val="00C8108F"/>
    <w:rsid w:val="00C82EF5"/>
    <w:rsid w:val="00C83FFE"/>
    <w:rsid w:val="00C84DB8"/>
    <w:rsid w:val="00C854AC"/>
    <w:rsid w:val="00C864EA"/>
    <w:rsid w:val="00C90BDC"/>
    <w:rsid w:val="00C92800"/>
    <w:rsid w:val="00C928FF"/>
    <w:rsid w:val="00C9567A"/>
    <w:rsid w:val="00C9727E"/>
    <w:rsid w:val="00C97F18"/>
    <w:rsid w:val="00CA03CA"/>
    <w:rsid w:val="00CA205D"/>
    <w:rsid w:val="00CA2E91"/>
    <w:rsid w:val="00CA564D"/>
    <w:rsid w:val="00CA5F98"/>
    <w:rsid w:val="00CA5FE9"/>
    <w:rsid w:val="00CA6E07"/>
    <w:rsid w:val="00CA788D"/>
    <w:rsid w:val="00CA7DF3"/>
    <w:rsid w:val="00CB11DD"/>
    <w:rsid w:val="00CB3380"/>
    <w:rsid w:val="00CB3BED"/>
    <w:rsid w:val="00CB3CA8"/>
    <w:rsid w:val="00CB530E"/>
    <w:rsid w:val="00CB5493"/>
    <w:rsid w:val="00CC137A"/>
    <w:rsid w:val="00CC1D8C"/>
    <w:rsid w:val="00CC4641"/>
    <w:rsid w:val="00CC49C9"/>
    <w:rsid w:val="00CC4F25"/>
    <w:rsid w:val="00CC5537"/>
    <w:rsid w:val="00CC6D8D"/>
    <w:rsid w:val="00CC7349"/>
    <w:rsid w:val="00CD016B"/>
    <w:rsid w:val="00CD05A9"/>
    <w:rsid w:val="00CD0927"/>
    <w:rsid w:val="00CD0AD5"/>
    <w:rsid w:val="00CD5BF0"/>
    <w:rsid w:val="00CD6700"/>
    <w:rsid w:val="00CD6C47"/>
    <w:rsid w:val="00CD7951"/>
    <w:rsid w:val="00CD7C4F"/>
    <w:rsid w:val="00CE2593"/>
    <w:rsid w:val="00CE325E"/>
    <w:rsid w:val="00CE390C"/>
    <w:rsid w:val="00CE40B0"/>
    <w:rsid w:val="00CE4A23"/>
    <w:rsid w:val="00CE4CC8"/>
    <w:rsid w:val="00CE79D7"/>
    <w:rsid w:val="00CE7BDF"/>
    <w:rsid w:val="00CF0F41"/>
    <w:rsid w:val="00CF1636"/>
    <w:rsid w:val="00CF4550"/>
    <w:rsid w:val="00CF7D96"/>
    <w:rsid w:val="00D009CE"/>
    <w:rsid w:val="00D0263A"/>
    <w:rsid w:val="00D07234"/>
    <w:rsid w:val="00D07F11"/>
    <w:rsid w:val="00D10351"/>
    <w:rsid w:val="00D10B40"/>
    <w:rsid w:val="00D11CCF"/>
    <w:rsid w:val="00D11FA5"/>
    <w:rsid w:val="00D125A3"/>
    <w:rsid w:val="00D12718"/>
    <w:rsid w:val="00D13D41"/>
    <w:rsid w:val="00D17741"/>
    <w:rsid w:val="00D20092"/>
    <w:rsid w:val="00D21460"/>
    <w:rsid w:val="00D21F8D"/>
    <w:rsid w:val="00D23204"/>
    <w:rsid w:val="00D236A2"/>
    <w:rsid w:val="00D254E6"/>
    <w:rsid w:val="00D26FA7"/>
    <w:rsid w:val="00D31252"/>
    <w:rsid w:val="00D325CC"/>
    <w:rsid w:val="00D36993"/>
    <w:rsid w:val="00D36BC5"/>
    <w:rsid w:val="00D41194"/>
    <w:rsid w:val="00D4202F"/>
    <w:rsid w:val="00D43135"/>
    <w:rsid w:val="00D43977"/>
    <w:rsid w:val="00D46490"/>
    <w:rsid w:val="00D466C0"/>
    <w:rsid w:val="00D47275"/>
    <w:rsid w:val="00D51DCD"/>
    <w:rsid w:val="00D546DB"/>
    <w:rsid w:val="00D55C85"/>
    <w:rsid w:val="00D63AE2"/>
    <w:rsid w:val="00D63D0F"/>
    <w:rsid w:val="00D64ED3"/>
    <w:rsid w:val="00D65F13"/>
    <w:rsid w:val="00D6666F"/>
    <w:rsid w:val="00D67799"/>
    <w:rsid w:val="00D67C49"/>
    <w:rsid w:val="00D67D36"/>
    <w:rsid w:val="00D70C3D"/>
    <w:rsid w:val="00D72F1F"/>
    <w:rsid w:val="00D73E5B"/>
    <w:rsid w:val="00D76E89"/>
    <w:rsid w:val="00D77CE8"/>
    <w:rsid w:val="00D81843"/>
    <w:rsid w:val="00D82630"/>
    <w:rsid w:val="00D848A8"/>
    <w:rsid w:val="00D854A7"/>
    <w:rsid w:val="00D868E6"/>
    <w:rsid w:val="00D9136F"/>
    <w:rsid w:val="00D92BF5"/>
    <w:rsid w:val="00D93095"/>
    <w:rsid w:val="00D93A5B"/>
    <w:rsid w:val="00D952E2"/>
    <w:rsid w:val="00D96B8D"/>
    <w:rsid w:val="00DA1FC3"/>
    <w:rsid w:val="00DA72EB"/>
    <w:rsid w:val="00DA7CBB"/>
    <w:rsid w:val="00DB0420"/>
    <w:rsid w:val="00DB06C4"/>
    <w:rsid w:val="00DB0D93"/>
    <w:rsid w:val="00DB14FC"/>
    <w:rsid w:val="00DB2014"/>
    <w:rsid w:val="00DB2343"/>
    <w:rsid w:val="00DB254E"/>
    <w:rsid w:val="00DB56AF"/>
    <w:rsid w:val="00DB70C5"/>
    <w:rsid w:val="00DC0070"/>
    <w:rsid w:val="00DC464B"/>
    <w:rsid w:val="00DC57EF"/>
    <w:rsid w:val="00DC5A50"/>
    <w:rsid w:val="00DC7124"/>
    <w:rsid w:val="00DD1980"/>
    <w:rsid w:val="00DD52E6"/>
    <w:rsid w:val="00DD5A12"/>
    <w:rsid w:val="00DE1163"/>
    <w:rsid w:val="00DE161D"/>
    <w:rsid w:val="00DE3899"/>
    <w:rsid w:val="00DE5463"/>
    <w:rsid w:val="00DE5686"/>
    <w:rsid w:val="00DE771A"/>
    <w:rsid w:val="00DE7BC1"/>
    <w:rsid w:val="00DF3A6B"/>
    <w:rsid w:val="00DF4C92"/>
    <w:rsid w:val="00DF7115"/>
    <w:rsid w:val="00DF7D95"/>
    <w:rsid w:val="00E006C0"/>
    <w:rsid w:val="00E00F0E"/>
    <w:rsid w:val="00E01F33"/>
    <w:rsid w:val="00E0324F"/>
    <w:rsid w:val="00E034D8"/>
    <w:rsid w:val="00E04672"/>
    <w:rsid w:val="00E07438"/>
    <w:rsid w:val="00E077A6"/>
    <w:rsid w:val="00E1017C"/>
    <w:rsid w:val="00E10B4E"/>
    <w:rsid w:val="00E116E2"/>
    <w:rsid w:val="00E117FB"/>
    <w:rsid w:val="00E12035"/>
    <w:rsid w:val="00E14006"/>
    <w:rsid w:val="00E140EA"/>
    <w:rsid w:val="00E14436"/>
    <w:rsid w:val="00E151A2"/>
    <w:rsid w:val="00E16077"/>
    <w:rsid w:val="00E16377"/>
    <w:rsid w:val="00E17A3E"/>
    <w:rsid w:val="00E21771"/>
    <w:rsid w:val="00E23F75"/>
    <w:rsid w:val="00E245D8"/>
    <w:rsid w:val="00E2497E"/>
    <w:rsid w:val="00E24C41"/>
    <w:rsid w:val="00E25081"/>
    <w:rsid w:val="00E25A3F"/>
    <w:rsid w:val="00E269EC"/>
    <w:rsid w:val="00E27715"/>
    <w:rsid w:val="00E30320"/>
    <w:rsid w:val="00E3050C"/>
    <w:rsid w:val="00E306A4"/>
    <w:rsid w:val="00E309AF"/>
    <w:rsid w:val="00E31C36"/>
    <w:rsid w:val="00E33242"/>
    <w:rsid w:val="00E33411"/>
    <w:rsid w:val="00E34F1D"/>
    <w:rsid w:val="00E37194"/>
    <w:rsid w:val="00E404CC"/>
    <w:rsid w:val="00E40CC0"/>
    <w:rsid w:val="00E4480B"/>
    <w:rsid w:val="00E44845"/>
    <w:rsid w:val="00E45946"/>
    <w:rsid w:val="00E46208"/>
    <w:rsid w:val="00E4657A"/>
    <w:rsid w:val="00E470EB"/>
    <w:rsid w:val="00E50CE2"/>
    <w:rsid w:val="00E50DA8"/>
    <w:rsid w:val="00E5132A"/>
    <w:rsid w:val="00E51B0C"/>
    <w:rsid w:val="00E51CA7"/>
    <w:rsid w:val="00E52815"/>
    <w:rsid w:val="00E54DAE"/>
    <w:rsid w:val="00E558AF"/>
    <w:rsid w:val="00E600D4"/>
    <w:rsid w:val="00E6118A"/>
    <w:rsid w:val="00E617AC"/>
    <w:rsid w:val="00E632DB"/>
    <w:rsid w:val="00E64207"/>
    <w:rsid w:val="00E668C2"/>
    <w:rsid w:val="00E67DBA"/>
    <w:rsid w:val="00E730D2"/>
    <w:rsid w:val="00E73B82"/>
    <w:rsid w:val="00E756E7"/>
    <w:rsid w:val="00E8017E"/>
    <w:rsid w:val="00E81C41"/>
    <w:rsid w:val="00E8238C"/>
    <w:rsid w:val="00E828A7"/>
    <w:rsid w:val="00E85304"/>
    <w:rsid w:val="00E85F08"/>
    <w:rsid w:val="00E95C65"/>
    <w:rsid w:val="00E97041"/>
    <w:rsid w:val="00E97068"/>
    <w:rsid w:val="00EA278A"/>
    <w:rsid w:val="00EA54B9"/>
    <w:rsid w:val="00EA59B6"/>
    <w:rsid w:val="00EA5A2B"/>
    <w:rsid w:val="00EA5DE8"/>
    <w:rsid w:val="00EA696D"/>
    <w:rsid w:val="00EA7EAB"/>
    <w:rsid w:val="00EB1929"/>
    <w:rsid w:val="00EB2962"/>
    <w:rsid w:val="00EB2EDC"/>
    <w:rsid w:val="00EB5436"/>
    <w:rsid w:val="00EB6085"/>
    <w:rsid w:val="00EB6DB1"/>
    <w:rsid w:val="00EB7026"/>
    <w:rsid w:val="00EC0B24"/>
    <w:rsid w:val="00EC1BDD"/>
    <w:rsid w:val="00EC2243"/>
    <w:rsid w:val="00EC22A5"/>
    <w:rsid w:val="00EC6605"/>
    <w:rsid w:val="00ED1E63"/>
    <w:rsid w:val="00ED2BBA"/>
    <w:rsid w:val="00ED40F7"/>
    <w:rsid w:val="00ED481C"/>
    <w:rsid w:val="00ED5C66"/>
    <w:rsid w:val="00ED6B9F"/>
    <w:rsid w:val="00EE02F0"/>
    <w:rsid w:val="00EE2279"/>
    <w:rsid w:val="00EE24ED"/>
    <w:rsid w:val="00EE318B"/>
    <w:rsid w:val="00EE383C"/>
    <w:rsid w:val="00EE4869"/>
    <w:rsid w:val="00EE4E57"/>
    <w:rsid w:val="00EE5B11"/>
    <w:rsid w:val="00EE6B82"/>
    <w:rsid w:val="00EF0F0A"/>
    <w:rsid w:val="00EF1A1C"/>
    <w:rsid w:val="00EF4203"/>
    <w:rsid w:val="00F00E43"/>
    <w:rsid w:val="00F01683"/>
    <w:rsid w:val="00F03C42"/>
    <w:rsid w:val="00F06E65"/>
    <w:rsid w:val="00F078BC"/>
    <w:rsid w:val="00F1239D"/>
    <w:rsid w:val="00F14B08"/>
    <w:rsid w:val="00F158FA"/>
    <w:rsid w:val="00F16068"/>
    <w:rsid w:val="00F16455"/>
    <w:rsid w:val="00F20E8F"/>
    <w:rsid w:val="00F25CFA"/>
    <w:rsid w:val="00F26D9B"/>
    <w:rsid w:val="00F3005E"/>
    <w:rsid w:val="00F3150C"/>
    <w:rsid w:val="00F33635"/>
    <w:rsid w:val="00F33A1D"/>
    <w:rsid w:val="00F33E43"/>
    <w:rsid w:val="00F34313"/>
    <w:rsid w:val="00F37928"/>
    <w:rsid w:val="00F37E78"/>
    <w:rsid w:val="00F42499"/>
    <w:rsid w:val="00F449D9"/>
    <w:rsid w:val="00F4566F"/>
    <w:rsid w:val="00F464E9"/>
    <w:rsid w:val="00F46E5B"/>
    <w:rsid w:val="00F47589"/>
    <w:rsid w:val="00F50690"/>
    <w:rsid w:val="00F522FC"/>
    <w:rsid w:val="00F52C3E"/>
    <w:rsid w:val="00F53DEB"/>
    <w:rsid w:val="00F54A9E"/>
    <w:rsid w:val="00F54FF2"/>
    <w:rsid w:val="00F60638"/>
    <w:rsid w:val="00F6069C"/>
    <w:rsid w:val="00F607F7"/>
    <w:rsid w:val="00F632C9"/>
    <w:rsid w:val="00F63BC2"/>
    <w:rsid w:val="00F67809"/>
    <w:rsid w:val="00F70178"/>
    <w:rsid w:val="00F73BF3"/>
    <w:rsid w:val="00F759DF"/>
    <w:rsid w:val="00F76B72"/>
    <w:rsid w:val="00F81082"/>
    <w:rsid w:val="00F82461"/>
    <w:rsid w:val="00F8267F"/>
    <w:rsid w:val="00F82833"/>
    <w:rsid w:val="00F841AF"/>
    <w:rsid w:val="00F850D0"/>
    <w:rsid w:val="00F858E6"/>
    <w:rsid w:val="00F87D0A"/>
    <w:rsid w:val="00F918BC"/>
    <w:rsid w:val="00F92FBF"/>
    <w:rsid w:val="00F9336F"/>
    <w:rsid w:val="00FA0C36"/>
    <w:rsid w:val="00FA10D2"/>
    <w:rsid w:val="00FA390F"/>
    <w:rsid w:val="00FA3CB0"/>
    <w:rsid w:val="00FA649C"/>
    <w:rsid w:val="00FA7206"/>
    <w:rsid w:val="00FA77CC"/>
    <w:rsid w:val="00FB06DE"/>
    <w:rsid w:val="00FB0D20"/>
    <w:rsid w:val="00FB0EA7"/>
    <w:rsid w:val="00FB16AB"/>
    <w:rsid w:val="00FB2360"/>
    <w:rsid w:val="00FB24EA"/>
    <w:rsid w:val="00FB2995"/>
    <w:rsid w:val="00FB2FD1"/>
    <w:rsid w:val="00FB4687"/>
    <w:rsid w:val="00FB4FB2"/>
    <w:rsid w:val="00FB5258"/>
    <w:rsid w:val="00FB5CA2"/>
    <w:rsid w:val="00FB7AD8"/>
    <w:rsid w:val="00FB7B6C"/>
    <w:rsid w:val="00FC090E"/>
    <w:rsid w:val="00FC4A7B"/>
    <w:rsid w:val="00FC5175"/>
    <w:rsid w:val="00FD3EF3"/>
    <w:rsid w:val="00FD4201"/>
    <w:rsid w:val="00FD4EDF"/>
    <w:rsid w:val="00FD6E2D"/>
    <w:rsid w:val="00FE1682"/>
    <w:rsid w:val="00FE257A"/>
    <w:rsid w:val="00FE2CCB"/>
    <w:rsid w:val="00FE567D"/>
    <w:rsid w:val="00FE6720"/>
    <w:rsid w:val="00FE7297"/>
    <w:rsid w:val="00FF0D4E"/>
    <w:rsid w:val="00FF1678"/>
    <w:rsid w:val="00FF36A5"/>
    <w:rsid w:val="00FF37E8"/>
    <w:rsid w:val="00FF4D90"/>
    <w:rsid w:val="00FF5307"/>
    <w:rsid w:val="00FF583F"/>
    <w:rsid w:val="00FF5ED7"/>
    <w:rsid w:val="00FF6C93"/>
    <w:rsid w:val="00FF6F84"/>
    <w:rsid w:val="00FF7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720892"/>
  <w15:docId w15:val="{DA0D80FA-DE19-4632-99DE-D5C0C112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6D8"/>
    <w:pPr>
      <w:spacing w:before="360" w:after="240"/>
      <w:ind w:left="576" w:hanging="576"/>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616D8"/>
    <w:rPr>
      <w:color w:val="0000FF"/>
      <w:u w:val="single"/>
    </w:rPr>
  </w:style>
  <w:style w:type="paragraph" w:styleId="BodyTextIndent">
    <w:name w:val="Body Text Indent"/>
    <w:basedOn w:val="Normal"/>
    <w:rsid w:val="00BA46C9"/>
    <w:pPr>
      <w:overflowPunct w:val="0"/>
      <w:autoSpaceDE w:val="0"/>
      <w:autoSpaceDN w:val="0"/>
      <w:adjustRightInd w:val="0"/>
      <w:spacing w:before="0" w:after="0" w:line="360" w:lineRule="auto"/>
      <w:ind w:left="0" w:right="-180" w:firstLine="720"/>
      <w:jc w:val="both"/>
      <w:textAlignment w:val="baseline"/>
    </w:pPr>
    <w:rPr>
      <w:rFonts w:ascii="Arial Armenian" w:eastAsia="Times New Roman" w:hAnsi="Arial Armenian"/>
      <w:sz w:val="20"/>
      <w:szCs w:val="20"/>
    </w:rPr>
  </w:style>
  <w:style w:type="paragraph" w:customStyle="1" w:styleId="CharCharCharCharCharCharCharCharCharCharCharChar">
    <w:name w:val="Char Char Char Char Char Char Char Char Char Char Char Char"/>
    <w:basedOn w:val="Normal"/>
    <w:rsid w:val="00BA46C9"/>
    <w:pPr>
      <w:spacing w:before="0" w:after="160" w:line="240" w:lineRule="exact"/>
      <w:ind w:left="0" w:firstLine="0"/>
    </w:pPr>
    <w:rPr>
      <w:rFonts w:ascii="Arial" w:eastAsia="Times New Roman" w:hAnsi="Arial" w:cs="Arial"/>
      <w:sz w:val="20"/>
      <w:szCs w:val="20"/>
    </w:rPr>
  </w:style>
  <w:style w:type="character" w:customStyle="1" w:styleId="hps">
    <w:name w:val="hps"/>
    <w:rsid w:val="00462962"/>
  </w:style>
  <w:style w:type="character" w:styleId="Strong">
    <w:name w:val="Strong"/>
    <w:uiPriority w:val="22"/>
    <w:qFormat/>
    <w:rsid w:val="003D10A0"/>
    <w:rPr>
      <w:b/>
      <w:bCs/>
    </w:rPr>
  </w:style>
  <w:style w:type="paragraph" w:styleId="Header">
    <w:name w:val="header"/>
    <w:basedOn w:val="Normal"/>
    <w:link w:val="HeaderChar"/>
    <w:rsid w:val="004078CE"/>
    <w:pPr>
      <w:tabs>
        <w:tab w:val="center" w:pos="4844"/>
        <w:tab w:val="right" w:pos="9689"/>
      </w:tabs>
    </w:pPr>
  </w:style>
  <w:style w:type="character" w:customStyle="1" w:styleId="HeaderChar">
    <w:name w:val="Header Char"/>
    <w:link w:val="Header"/>
    <w:rsid w:val="004078CE"/>
    <w:rPr>
      <w:rFonts w:ascii="Calibri" w:eastAsia="Calibri" w:hAnsi="Calibri"/>
      <w:sz w:val="22"/>
      <w:szCs w:val="22"/>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C30882"/>
    <w:pPr>
      <w:spacing w:before="100" w:beforeAutospacing="1" w:after="100" w:afterAutospacing="1"/>
      <w:ind w:left="0" w:firstLine="0"/>
    </w:pPr>
    <w:rPr>
      <w:rFonts w:ascii="Times New Roman" w:eastAsia="Times New Roman" w:hAnsi="Times New Roman"/>
      <w:sz w:val="24"/>
      <w:szCs w:val="24"/>
    </w:rPr>
  </w:style>
  <w:style w:type="paragraph" w:styleId="BalloonText">
    <w:name w:val="Balloon Text"/>
    <w:basedOn w:val="Normal"/>
    <w:link w:val="BalloonTextChar"/>
    <w:rsid w:val="003457E5"/>
    <w:pPr>
      <w:spacing w:before="0" w:after="0"/>
    </w:pPr>
    <w:rPr>
      <w:rFonts w:ascii="Tahoma" w:hAnsi="Tahoma"/>
      <w:sz w:val="16"/>
      <w:szCs w:val="16"/>
    </w:rPr>
  </w:style>
  <w:style w:type="character" w:customStyle="1" w:styleId="BalloonTextChar">
    <w:name w:val="Balloon Text Char"/>
    <w:link w:val="BalloonText"/>
    <w:rsid w:val="003457E5"/>
    <w:rPr>
      <w:rFonts w:ascii="Tahoma" w:eastAsia="Calibri" w:hAnsi="Tahoma" w:cs="Tahoma"/>
      <w:sz w:val="16"/>
      <w:szCs w:val="16"/>
    </w:rPr>
  </w:style>
  <w:style w:type="paragraph" w:styleId="List">
    <w:name w:val="List"/>
    <w:basedOn w:val="Normal"/>
    <w:uiPriority w:val="99"/>
    <w:rsid w:val="00647DD0"/>
    <w:pPr>
      <w:widowControl w:val="0"/>
      <w:spacing w:before="0" w:after="0"/>
      <w:ind w:left="360" w:hanging="360"/>
    </w:pPr>
    <w:rPr>
      <w:rFonts w:ascii="Times New Roman" w:hAnsi="Times New Roman"/>
      <w:sz w:val="24"/>
      <w:szCs w:val="20"/>
    </w:rPr>
  </w:style>
  <w:style w:type="paragraph" w:styleId="ListParagraph">
    <w:name w:val="List Paragraph"/>
    <w:aliases w:val="Akapit z listą BS,List Paragraph 1"/>
    <w:basedOn w:val="Normal"/>
    <w:link w:val="ListParagraphChar"/>
    <w:uiPriority w:val="34"/>
    <w:qFormat/>
    <w:rsid w:val="00647DD0"/>
    <w:pPr>
      <w:ind w:left="720"/>
      <w:contextualSpacing/>
    </w:pPr>
  </w:style>
  <w:style w:type="paragraph" w:styleId="BodyText2">
    <w:name w:val="Body Text 2"/>
    <w:basedOn w:val="Normal"/>
    <w:link w:val="BodyText2Char"/>
    <w:rsid w:val="00027A1D"/>
    <w:pPr>
      <w:spacing w:after="120" w:line="480" w:lineRule="auto"/>
    </w:pPr>
  </w:style>
  <w:style w:type="character" w:customStyle="1" w:styleId="BodyText2Char">
    <w:name w:val="Body Text 2 Char"/>
    <w:link w:val="BodyText2"/>
    <w:rsid w:val="00027A1D"/>
    <w:rPr>
      <w:rFonts w:ascii="Calibri" w:eastAsia="Calibri" w:hAnsi="Calibri"/>
      <w:sz w:val="22"/>
      <w:szCs w:val="22"/>
    </w:rPr>
  </w:style>
  <w:style w:type="paragraph" w:customStyle="1" w:styleId="mechtex">
    <w:name w:val="mechtex"/>
    <w:basedOn w:val="Normal"/>
    <w:link w:val="mechtexChar"/>
    <w:rsid w:val="00B76528"/>
    <w:pPr>
      <w:spacing w:before="0" w:after="0"/>
      <w:ind w:left="0" w:firstLine="0"/>
      <w:jc w:val="center"/>
    </w:pPr>
    <w:rPr>
      <w:rFonts w:ascii="Arial Armenian" w:eastAsia="Times New Roman" w:hAnsi="Arial Armenian"/>
      <w:sz w:val="20"/>
      <w:szCs w:val="20"/>
      <w:lang w:eastAsia="ru-RU"/>
    </w:rPr>
  </w:style>
  <w:style w:type="character" w:customStyle="1" w:styleId="mechtexChar">
    <w:name w:val="mechtex Char"/>
    <w:link w:val="mechtex"/>
    <w:rsid w:val="00B76528"/>
    <w:rPr>
      <w:rFonts w:ascii="Arial Armenian" w:hAnsi="Arial Armenian"/>
      <w:lang w:eastAsia="ru-RU"/>
    </w:rPr>
  </w:style>
  <w:style w:type="character" w:customStyle="1" w:styleId="normChar">
    <w:name w:val="norm Char"/>
    <w:link w:val="norm"/>
    <w:locked/>
    <w:rsid w:val="00F632C9"/>
    <w:rPr>
      <w:rFonts w:ascii="Arial Armenian" w:hAnsi="Arial Armenian"/>
    </w:rPr>
  </w:style>
  <w:style w:type="paragraph" w:customStyle="1" w:styleId="norm">
    <w:name w:val="norm"/>
    <w:basedOn w:val="Normal"/>
    <w:link w:val="normChar"/>
    <w:rsid w:val="00F632C9"/>
    <w:pPr>
      <w:spacing w:before="0" w:after="0" w:line="480" w:lineRule="auto"/>
      <w:ind w:left="0" w:firstLine="709"/>
      <w:jc w:val="both"/>
    </w:pPr>
    <w:rPr>
      <w:rFonts w:ascii="Arial Armenian" w:eastAsia="Times New Roman" w:hAnsi="Arial Armenian"/>
      <w:sz w:val="20"/>
      <w:szCs w:val="20"/>
    </w:rPr>
  </w:style>
  <w:style w:type="paragraph" w:styleId="NoSpacing">
    <w:name w:val="No Spacing"/>
    <w:link w:val="NoSpacingChar"/>
    <w:qFormat/>
    <w:rsid w:val="001A0092"/>
    <w:rPr>
      <w:rFonts w:ascii="Calibri" w:hAnsi="Calibri"/>
      <w:sz w:val="22"/>
      <w:szCs w:val="22"/>
      <w:lang w:val="ru-RU" w:eastAsia="ru-RU"/>
    </w:rPr>
  </w:style>
  <w:style w:type="paragraph" w:customStyle="1" w:styleId="Style15">
    <w:name w:val="Style1.5"/>
    <w:basedOn w:val="Normal"/>
    <w:rsid w:val="007342A0"/>
    <w:pPr>
      <w:spacing w:before="0" w:after="0" w:line="360" w:lineRule="auto"/>
      <w:ind w:left="0" w:firstLine="709"/>
      <w:jc w:val="both"/>
    </w:pPr>
    <w:rPr>
      <w:rFonts w:ascii="Arial Armenian" w:eastAsia="Times New Roman" w:hAnsi="Arial Armeni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5323EC"/>
    <w:rPr>
      <w:sz w:val="24"/>
      <w:szCs w:val="24"/>
    </w:rPr>
  </w:style>
  <w:style w:type="character" w:customStyle="1" w:styleId="ListParagraphChar">
    <w:name w:val="List Paragraph Char"/>
    <w:aliases w:val="Akapit z listą BS Char,List Paragraph 1 Char"/>
    <w:link w:val="ListParagraph"/>
    <w:uiPriority w:val="34"/>
    <w:locked/>
    <w:rsid w:val="00E2497E"/>
    <w:rPr>
      <w:rFonts w:ascii="Calibri" w:eastAsia="Calibri" w:hAnsi="Calibri"/>
      <w:sz w:val="22"/>
      <w:szCs w:val="22"/>
    </w:rPr>
  </w:style>
  <w:style w:type="character" w:customStyle="1" w:styleId="NoSpacingChar">
    <w:name w:val="No Spacing Char"/>
    <w:link w:val="NoSpacing"/>
    <w:locked/>
    <w:rsid w:val="00505EC9"/>
    <w:rPr>
      <w:rFonts w:ascii="Calibri" w:hAnsi="Calibri"/>
      <w:sz w:val="22"/>
      <w:szCs w:val="22"/>
      <w:lang w:val="ru-RU" w:eastAsia="ru-RU"/>
    </w:rPr>
  </w:style>
  <w:style w:type="character" w:styleId="Emphasis">
    <w:name w:val="Emphasis"/>
    <w:basedOn w:val="DefaultParagraphFont"/>
    <w:qFormat/>
    <w:rsid w:val="00BC4376"/>
    <w:rPr>
      <w:i/>
      <w:iCs/>
    </w:rPr>
  </w:style>
  <w:style w:type="character" w:styleId="CommentReference">
    <w:name w:val="annotation reference"/>
    <w:basedOn w:val="DefaultParagraphFont"/>
    <w:semiHidden/>
    <w:unhideWhenUsed/>
    <w:rsid w:val="007213D9"/>
    <w:rPr>
      <w:sz w:val="16"/>
      <w:szCs w:val="16"/>
    </w:rPr>
  </w:style>
  <w:style w:type="paragraph" w:styleId="CommentText">
    <w:name w:val="annotation text"/>
    <w:basedOn w:val="Normal"/>
    <w:link w:val="CommentTextChar"/>
    <w:semiHidden/>
    <w:unhideWhenUsed/>
    <w:rsid w:val="007213D9"/>
    <w:rPr>
      <w:sz w:val="20"/>
      <w:szCs w:val="20"/>
    </w:rPr>
  </w:style>
  <w:style w:type="character" w:customStyle="1" w:styleId="CommentTextChar">
    <w:name w:val="Comment Text Char"/>
    <w:basedOn w:val="DefaultParagraphFont"/>
    <w:link w:val="CommentText"/>
    <w:semiHidden/>
    <w:rsid w:val="007213D9"/>
    <w:rPr>
      <w:rFonts w:ascii="Calibri" w:eastAsia="Calibri" w:hAnsi="Calibri"/>
    </w:rPr>
  </w:style>
  <w:style w:type="paragraph" w:styleId="CommentSubject">
    <w:name w:val="annotation subject"/>
    <w:basedOn w:val="CommentText"/>
    <w:next w:val="CommentText"/>
    <w:link w:val="CommentSubjectChar"/>
    <w:semiHidden/>
    <w:unhideWhenUsed/>
    <w:rsid w:val="007213D9"/>
    <w:rPr>
      <w:b/>
      <w:bCs/>
    </w:rPr>
  </w:style>
  <w:style w:type="character" w:customStyle="1" w:styleId="CommentSubjectChar">
    <w:name w:val="Comment Subject Char"/>
    <w:basedOn w:val="CommentTextChar"/>
    <w:link w:val="CommentSubject"/>
    <w:semiHidden/>
    <w:rsid w:val="007213D9"/>
    <w:rPr>
      <w:rFonts w:ascii="Calibri" w:eastAsia="Calibri" w:hAnsi="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2153">
      <w:bodyDiv w:val="1"/>
      <w:marLeft w:val="0"/>
      <w:marRight w:val="0"/>
      <w:marTop w:val="0"/>
      <w:marBottom w:val="0"/>
      <w:divBdr>
        <w:top w:val="none" w:sz="0" w:space="0" w:color="auto"/>
        <w:left w:val="none" w:sz="0" w:space="0" w:color="auto"/>
        <w:bottom w:val="none" w:sz="0" w:space="0" w:color="auto"/>
        <w:right w:val="none" w:sz="0" w:space="0" w:color="auto"/>
      </w:divBdr>
    </w:div>
    <w:div w:id="79303756">
      <w:bodyDiv w:val="1"/>
      <w:marLeft w:val="0"/>
      <w:marRight w:val="0"/>
      <w:marTop w:val="0"/>
      <w:marBottom w:val="0"/>
      <w:divBdr>
        <w:top w:val="none" w:sz="0" w:space="0" w:color="auto"/>
        <w:left w:val="none" w:sz="0" w:space="0" w:color="auto"/>
        <w:bottom w:val="none" w:sz="0" w:space="0" w:color="auto"/>
        <w:right w:val="none" w:sz="0" w:space="0" w:color="auto"/>
      </w:divBdr>
    </w:div>
    <w:div w:id="125466384">
      <w:bodyDiv w:val="1"/>
      <w:marLeft w:val="0"/>
      <w:marRight w:val="0"/>
      <w:marTop w:val="0"/>
      <w:marBottom w:val="0"/>
      <w:divBdr>
        <w:top w:val="none" w:sz="0" w:space="0" w:color="auto"/>
        <w:left w:val="none" w:sz="0" w:space="0" w:color="auto"/>
        <w:bottom w:val="none" w:sz="0" w:space="0" w:color="auto"/>
        <w:right w:val="none" w:sz="0" w:space="0" w:color="auto"/>
      </w:divBdr>
    </w:div>
    <w:div w:id="249237812">
      <w:bodyDiv w:val="1"/>
      <w:marLeft w:val="0"/>
      <w:marRight w:val="0"/>
      <w:marTop w:val="0"/>
      <w:marBottom w:val="0"/>
      <w:divBdr>
        <w:top w:val="none" w:sz="0" w:space="0" w:color="auto"/>
        <w:left w:val="none" w:sz="0" w:space="0" w:color="auto"/>
        <w:bottom w:val="none" w:sz="0" w:space="0" w:color="auto"/>
        <w:right w:val="none" w:sz="0" w:space="0" w:color="auto"/>
      </w:divBdr>
    </w:div>
    <w:div w:id="305866465">
      <w:bodyDiv w:val="1"/>
      <w:marLeft w:val="0"/>
      <w:marRight w:val="0"/>
      <w:marTop w:val="0"/>
      <w:marBottom w:val="0"/>
      <w:divBdr>
        <w:top w:val="none" w:sz="0" w:space="0" w:color="auto"/>
        <w:left w:val="none" w:sz="0" w:space="0" w:color="auto"/>
        <w:bottom w:val="none" w:sz="0" w:space="0" w:color="auto"/>
        <w:right w:val="none" w:sz="0" w:space="0" w:color="auto"/>
      </w:divBdr>
    </w:div>
    <w:div w:id="724571924">
      <w:bodyDiv w:val="1"/>
      <w:marLeft w:val="0"/>
      <w:marRight w:val="0"/>
      <w:marTop w:val="0"/>
      <w:marBottom w:val="0"/>
      <w:divBdr>
        <w:top w:val="none" w:sz="0" w:space="0" w:color="auto"/>
        <w:left w:val="none" w:sz="0" w:space="0" w:color="auto"/>
        <w:bottom w:val="none" w:sz="0" w:space="0" w:color="auto"/>
        <w:right w:val="none" w:sz="0" w:space="0" w:color="auto"/>
      </w:divBdr>
    </w:div>
    <w:div w:id="739012947">
      <w:bodyDiv w:val="1"/>
      <w:marLeft w:val="0"/>
      <w:marRight w:val="0"/>
      <w:marTop w:val="0"/>
      <w:marBottom w:val="0"/>
      <w:divBdr>
        <w:top w:val="none" w:sz="0" w:space="0" w:color="auto"/>
        <w:left w:val="none" w:sz="0" w:space="0" w:color="auto"/>
        <w:bottom w:val="none" w:sz="0" w:space="0" w:color="auto"/>
        <w:right w:val="none" w:sz="0" w:space="0" w:color="auto"/>
      </w:divBdr>
    </w:div>
    <w:div w:id="961544205">
      <w:bodyDiv w:val="1"/>
      <w:marLeft w:val="0"/>
      <w:marRight w:val="0"/>
      <w:marTop w:val="0"/>
      <w:marBottom w:val="0"/>
      <w:divBdr>
        <w:top w:val="none" w:sz="0" w:space="0" w:color="auto"/>
        <w:left w:val="none" w:sz="0" w:space="0" w:color="auto"/>
        <w:bottom w:val="none" w:sz="0" w:space="0" w:color="auto"/>
        <w:right w:val="none" w:sz="0" w:space="0" w:color="auto"/>
      </w:divBdr>
    </w:div>
    <w:div w:id="1076391384">
      <w:bodyDiv w:val="1"/>
      <w:marLeft w:val="0"/>
      <w:marRight w:val="0"/>
      <w:marTop w:val="0"/>
      <w:marBottom w:val="0"/>
      <w:divBdr>
        <w:top w:val="none" w:sz="0" w:space="0" w:color="auto"/>
        <w:left w:val="none" w:sz="0" w:space="0" w:color="auto"/>
        <w:bottom w:val="none" w:sz="0" w:space="0" w:color="auto"/>
        <w:right w:val="none" w:sz="0" w:space="0" w:color="auto"/>
      </w:divBdr>
    </w:div>
    <w:div w:id="1686858140">
      <w:bodyDiv w:val="1"/>
      <w:marLeft w:val="0"/>
      <w:marRight w:val="0"/>
      <w:marTop w:val="0"/>
      <w:marBottom w:val="0"/>
      <w:divBdr>
        <w:top w:val="none" w:sz="0" w:space="0" w:color="auto"/>
        <w:left w:val="none" w:sz="0" w:space="0" w:color="auto"/>
        <w:bottom w:val="none" w:sz="0" w:space="0" w:color="auto"/>
        <w:right w:val="none" w:sz="0" w:space="0" w:color="auto"/>
      </w:divBdr>
    </w:div>
    <w:div w:id="1693529129">
      <w:bodyDiv w:val="1"/>
      <w:marLeft w:val="0"/>
      <w:marRight w:val="0"/>
      <w:marTop w:val="0"/>
      <w:marBottom w:val="0"/>
      <w:divBdr>
        <w:top w:val="none" w:sz="0" w:space="0" w:color="auto"/>
        <w:left w:val="none" w:sz="0" w:space="0" w:color="auto"/>
        <w:bottom w:val="none" w:sz="0" w:space="0" w:color="auto"/>
        <w:right w:val="none" w:sz="0" w:space="0" w:color="auto"/>
      </w:divBdr>
    </w:div>
    <w:div w:id="203457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FF5F1-6813-4657-BA25-306806F99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2</Pages>
  <Words>421</Words>
  <Characters>2406</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Barseghyan</dc:creator>
  <cp:keywords>https:/mul-edu.gov.am/tasks/docs/attachment.php?id=342547&amp;fn=Voroshum+KGMS+POAK+-+08.06.2020.docx&amp;out=1&amp;token=</cp:keywords>
  <cp:lastModifiedBy>Vardan Harutyunyan</cp:lastModifiedBy>
  <cp:revision>70</cp:revision>
  <cp:lastPrinted>2022-07-14T13:22:00Z</cp:lastPrinted>
  <dcterms:created xsi:type="dcterms:W3CDTF">2022-11-08T06:57:00Z</dcterms:created>
  <dcterms:modified xsi:type="dcterms:W3CDTF">2023-09-14T06:35:00Z</dcterms:modified>
</cp:coreProperties>
</file>