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B9A" w:rsidRPr="00AA72DC" w:rsidRDefault="00DB1B9A" w:rsidP="004872C0">
      <w:pPr>
        <w:spacing w:line="276" w:lineRule="auto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72D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B1B9A" w:rsidRDefault="00700B2B" w:rsidP="004872C0">
      <w:pPr>
        <w:pStyle w:val="mechtex"/>
        <w:spacing w:line="276" w:lineRule="auto"/>
        <w:ind w:firstLine="284"/>
        <w:rPr>
          <w:rFonts w:ascii="GHEA Grapalat" w:hAnsi="GHEA Grapalat" w:cs="Sylfaen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 w:rsidRPr="00CE32A4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2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 w:rsidRPr="00CE32A4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9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21</w:t>
      </w:r>
      <w:r w:rsidRPr="00CE32A4">
        <w:rPr>
          <w:rFonts w:ascii="GHEA Grapalat" w:hAnsi="GHEA Grapalat" w:cs="Sylfaen"/>
          <w:b/>
          <w:bCs/>
          <w:noProof/>
          <w:sz w:val="24"/>
          <w:szCs w:val="24"/>
          <w:lang w:val="af-ZA"/>
        </w:rPr>
        <w:t>1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1-Ն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4872C0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="00DB1B9A" w:rsidRPr="00AA72DC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:rsidR="00CF0347" w:rsidRPr="00AA72DC" w:rsidRDefault="00CF0347" w:rsidP="004872C0">
      <w:pPr>
        <w:pStyle w:val="mechtex"/>
        <w:spacing w:line="276" w:lineRule="auto"/>
        <w:ind w:firstLine="284"/>
        <w:rPr>
          <w:rFonts w:ascii="GHEA Grapalat" w:hAnsi="GHEA Grapalat" w:cs="Calibri"/>
          <w:b/>
          <w:sz w:val="24"/>
          <w:szCs w:val="24"/>
          <w:lang w:val="hy-AM"/>
        </w:rPr>
      </w:pPr>
    </w:p>
    <w:p w:rsidR="00B859C9" w:rsidRPr="00700B2B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00B2B"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  <w:r w:rsidR="00700B2B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226C69" w:rsidRDefault="00700B2B" w:rsidP="004872C0">
      <w:pPr>
        <w:pStyle w:val="mechtex"/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«Հայաստանի Հանրապետության կառավարության 202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af-ZA"/>
        </w:rPr>
        <w:t>2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թվականի դեկտեմբերի 2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af-ZA"/>
        </w:rPr>
        <w:t>9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-ի N 21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af-ZA"/>
        </w:rPr>
        <w:t>1</w:t>
      </w:r>
      <w:r w:rsidRPr="00700B2B">
        <w:rPr>
          <w:rFonts w:ascii="GHEA Grapalat" w:hAnsi="GHEA Grapalat" w:cs="Sylfaen"/>
          <w:bCs/>
          <w:noProof/>
          <w:sz w:val="24"/>
          <w:szCs w:val="24"/>
          <w:lang w:val="hy-AM"/>
        </w:rPr>
        <w:t>1-Ն որոշման մեջ փոփոխություններ և լրացումներ կատարելու</w:t>
      </w:r>
      <w:r w:rsidRPr="00700B2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Tahoma"/>
          <w:sz w:val="24"/>
          <w:szCs w:val="24"/>
          <w:lang w:val="hy-AM"/>
        </w:rPr>
        <w:t xml:space="preserve">մասին»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որոշման նախագծի (այսուհետ` 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ախագիծ)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ընդունումը պայմանավորված է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="00226C69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proofErr w:type="spellStart"/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ու</w:t>
      </w:r>
      <w:proofErr w:type="spellEnd"/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նու</w:t>
      </w:r>
      <w:r w:rsidR="00226C69" w:rsidRPr="00700B2B">
        <w:rPr>
          <w:rFonts w:ascii="GHEA Grapalat" w:hAnsi="GHEA Grapalat" w:cs="Sylfaen"/>
          <w:sz w:val="24"/>
          <w:szCs w:val="24"/>
          <w:lang w:val="fr-FR"/>
        </w:rPr>
        <w:t>մ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226C69"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</w:t>
      </w:r>
      <w:r w:rsidR="00226C69" w:rsidRPr="00700B2B">
        <w:rPr>
          <w:rFonts w:ascii="GHEA Grapalat" w:hAnsi="GHEA Grapalat" w:cs="Sylfaen"/>
          <w:sz w:val="24"/>
          <w:szCs w:val="24"/>
          <w:lang w:val="hy-AM"/>
        </w:rPr>
        <w:t xml:space="preserve">ամբ, բյուջետային միջոցների խնայողությամբ: </w:t>
      </w:r>
    </w:p>
    <w:p w:rsidR="00B859C9" w:rsidRPr="00700B2B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bookmarkStart w:id="0" w:name="_GoBack"/>
      <w:bookmarkEnd w:id="0"/>
      <w:r w:rsidRPr="00700B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700B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 w:rsidR="00700B2B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</w:p>
    <w:p w:rsidR="00700B2B" w:rsidRPr="003B3F8B" w:rsidRDefault="008C7E9E" w:rsidP="003B3F8B">
      <w:pPr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Կառավարության 2018 թվականի ապրիլի 12-ի N 489-Ն որոշման (այսուհետ` Որոշում) պահանջներին համապատասխան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«Թոքաբանության ազգային կենտրոն» պետական ոչ առևտրային կազմակերպության և «Ինֆեկցիոն հիվանդությունների ազգային կենտրոն» </w:t>
      </w:r>
      <w:r w:rsidR="00700B2B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(այսուհետ` Կազմակերպություններ) կողմից համապատասխանաբար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 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ձեռք բերման նպատակով Որոշման Հավելված 2-ով սահմանված միջազգային գնումների գործակալներին առաջարկվել է ներկայացնել գնային առաջարկներ: Կազմակերպությունների կողմից սահմանված ժամկետներում գործակալներից ստացվել են գնային առաջարկներ: Հիմք ընդունելով գնումների միջազգային գործակալների կողմից ներկայացված նվազագույն գնային առաջարկների և հավելյալ ծախսերի հանրագումարը` սահմանվել է առավելագույն միավոր գներ (հաշվարկները կցվում են): Համաձայն Որոշման 5-րդ կետի պահանջների` Կազմակերպությունների կողմից </w:t>
      </w: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հակատուբերկուլոզային դեղերի և ՄԻԱՎ-ի թեստ հավաքածուների </w:t>
      </w:r>
      <w:r w:rsidRPr="00700B2B">
        <w:rPr>
          <w:rFonts w:ascii="GHEA Grapalat" w:hAnsi="GHEA Grapalat" w:cs="GHEA Grapalat"/>
          <w:sz w:val="24"/>
          <w:szCs w:val="24"/>
          <w:lang w:val="hy-AM"/>
        </w:rPr>
        <w:t>գնման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մրցակցային ընթացակարգերի իրականացմանը զուգահեռ Առողջապահության նախարարությունը նախաձեռնել է սույն Նախագծի ընդունման գործընթաց, ըստ որի</w:t>
      </w:r>
      <w:r w:rsidR="00700B2B">
        <w:rPr>
          <w:rFonts w:ascii="GHEA Grapalat" w:hAnsi="GHEA Grapalat"/>
          <w:sz w:val="24"/>
          <w:szCs w:val="24"/>
          <w:lang w:val="hy-AM"/>
        </w:rPr>
        <w:t>`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Կազմակերպությունների կողմից կազմակերպվող մրցակցային գնման ընթացակարգի համար սահմանված դեղերի առավելագույն նախահաշվային գների </w:t>
      </w:r>
      <w:r w:rsidRPr="003B3F8B">
        <w:rPr>
          <w:rFonts w:ascii="GHEA Grapalat" w:hAnsi="GHEA Grapalat"/>
          <w:sz w:val="24"/>
          <w:szCs w:val="24"/>
          <w:lang w:val="hy-AM"/>
        </w:rPr>
        <w:t xml:space="preserve">հանրագումարը որպես դրամաշնորհ տրամադրվելու է Կազմակերպություններին: </w:t>
      </w:r>
      <w:r w:rsidR="00DB1B9A" w:rsidRPr="003B3F8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</w:p>
    <w:p w:rsidR="00790063" w:rsidRPr="00293F9B" w:rsidRDefault="00790063" w:rsidP="00293F9B">
      <w:pPr>
        <w:spacing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93F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Նախագծով նախատեսվում է «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Թոքաբանության ազգային կենտրոն» պետական ոչ առևտրային կազմակերպությանը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հատկացնել ֆինանսական միջոցներ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բացառությամբ մաքսազերծման և ներմուծման 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 անհրաժեշտ գումարների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Ֆինանսական միջոցները  նախատեսվում է 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հատկաց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նել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բյուջետային ծախսերի տնտեսագիտական դասակարգման</w:t>
      </w:r>
      <w:r w:rsidRPr="00293F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293F9B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«</w:t>
      </w:r>
      <w:r w:rsidRPr="00293F9B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Ընթացիկ դրամաշնորհներ պետական և համայնքային ոչ առևտրային կազմակերպություններին»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 </w:t>
      </w:r>
      <w:r w:rsidRPr="00293F9B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«Այլ հարկեր»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հոդվածներով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: Մ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աքսազերծումը և ներմուծումը 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իրականացվելու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 առողջապահության նախարարության անունով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293F9B" w:rsidRPr="00293F9B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«Այլ հարկեր»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հոդված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ից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քանի որ  </w:t>
      </w:r>
      <w:r w:rsidRPr="00293F9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>Թոքաբանության ազգային կենտրոն» պետական ոչ առևտրային կազմակերպությունը մաքսազերծման և ներմուծման աշխատանքներ</w:t>
      </w:r>
      <w:r w:rsidR="00293F9B"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իրականացնելու իրավունք չունի</w:t>
      </w:r>
      <w:r w:rsidRPr="00293F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B859C9" w:rsidRPr="00700B2B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Առաջարկվող կարգավորումների բնույթը</w:t>
      </w:r>
      <w:r w:rsidR="00700B2B">
        <w:rPr>
          <w:rFonts w:ascii="GHEA Grapalat" w:hAnsi="GHEA Grapalat" w:cs="Courier New"/>
          <w:b/>
          <w:sz w:val="24"/>
          <w:szCs w:val="24"/>
          <w:lang w:val="hy-AM"/>
        </w:rPr>
        <w:t>.</w:t>
      </w:r>
    </w:p>
    <w:p w:rsidR="00DB1B9A" w:rsidRDefault="00DB1B9A" w:rsidP="004872C0">
      <w:pPr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00B2B">
        <w:rPr>
          <w:rFonts w:ascii="GHEA Grapalat" w:hAnsi="GHEA Grapalat" w:cs="Sylfaen"/>
          <w:sz w:val="24"/>
          <w:szCs w:val="24"/>
          <w:lang w:val="hy-AM"/>
        </w:rPr>
        <w:t xml:space="preserve">Կառավարության որոշմամբ առաջարկվող </w:t>
      </w:r>
      <w:r w:rsid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ախագծի նպատակը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Հայաստանի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Հանրապետությ</w:t>
      </w:r>
      <w:r w:rsidRPr="00700B2B">
        <w:rPr>
          <w:rFonts w:ascii="GHEA Grapalat" w:hAnsi="GHEA Grapalat" w:cs="Sylfaen"/>
          <w:sz w:val="24"/>
          <w:szCs w:val="24"/>
          <w:lang w:val="hy-AM"/>
        </w:rPr>
        <w:t>ունում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հակառետրովիրուսային և հակատուբերկուլոզային դեղերի </w:t>
      </w:r>
      <w:r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Pr="00700B2B">
        <w:rPr>
          <w:rFonts w:ascii="GHEA Grapalat" w:hAnsi="GHEA Grapalat" w:cs="Sylfaen"/>
          <w:sz w:val="24"/>
          <w:szCs w:val="24"/>
          <w:lang w:val="af-ZA"/>
        </w:rPr>
        <w:t>ընդմեջ մատակարարման</w:t>
      </w:r>
      <w:r w:rsidRPr="00700B2B">
        <w:rPr>
          <w:rFonts w:ascii="GHEA Grapalat" w:hAnsi="GHEA Grapalat" w:cs="Sylfaen"/>
          <w:sz w:val="24"/>
          <w:szCs w:val="24"/>
          <w:lang w:val="hy-AM"/>
        </w:rPr>
        <w:t>, խնայողության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ապահովումն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sz w:val="24"/>
          <w:szCs w:val="24"/>
          <w:lang w:val="hy-AM"/>
        </w:rPr>
        <w:t>է</w:t>
      </w:r>
      <w:r w:rsidRPr="00700B2B">
        <w:rPr>
          <w:rFonts w:ascii="GHEA Grapalat" w:hAnsi="GHEA Grapalat" w:cs="Sylfaen"/>
          <w:sz w:val="24"/>
          <w:szCs w:val="24"/>
          <w:lang w:val="af-ZA"/>
        </w:rPr>
        <w:t xml:space="preserve">: </w:t>
      </w:r>
    </w:p>
    <w:p w:rsidR="00B859C9" w:rsidRPr="00700B2B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700B2B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700B2B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DB1B9A" w:rsidRDefault="00700B2B" w:rsidP="004872C0">
      <w:pPr>
        <w:tabs>
          <w:tab w:val="left" w:pos="426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="00DB1B9A" w:rsidRPr="00700B2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որոշման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կիրառման արդյունքում ակնկալվում է ՀՀ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բնակչության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շրջանում հակառետրովիրուսային և հակատուբերկուլոզային դեղերի  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>ա</w:t>
      </w:r>
      <w:r w:rsidR="00DB1B9A" w:rsidRPr="00700B2B">
        <w:rPr>
          <w:rFonts w:ascii="GHEA Grapalat" w:hAnsi="GHEA Grapalat" w:cs="Sylfaen"/>
          <w:sz w:val="24"/>
          <w:szCs w:val="24"/>
          <w:lang w:val="hy-AM"/>
        </w:rPr>
        <w:t>ն</w:t>
      </w:r>
      <w:r w:rsidR="00DB1B9A" w:rsidRPr="00700B2B">
        <w:rPr>
          <w:rFonts w:ascii="GHEA Grapalat" w:hAnsi="GHEA Grapalat" w:cs="Sylfaen"/>
          <w:sz w:val="24"/>
          <w:szCs w:val="24"/>
          <w:lang w:val="af-ZA"/>
        </w:rPr>
        <w:t xml:space="preserve">ընդմեջ մատակարարում,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>որի հետևանքով կապահովվի Հայաստանի Հանրապետությունում</w:t>
      </w:r>
      <w:r w:rsidR="00DB1B9A"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="00DB1B9A" w:rsidRPr="00700B2B">
        <w:rPr>
          <w:rFonts w:ascii="GHEA Grapalat" w:hAnsi="GHEA Grapalat"/>
          <w:sz w:val="24"/>
          <w:szCs w:val="24"/>
          <w:lang w:val="hy-AM"/>
        </w:rPr>
        <w:t xml:space="preserve">վարակիչ հիվանդությունների (ՄԻԱՎ/ՁԻԱՀ-ի, տուբերկուլոզի) կանխարգելումը և բուժումը: </w:t>
      </w:r>
    </w:p>
    <w:p w:rsidR="004872C0" w:rsidRDefault="004872C0" w:rsidP="004872C0">
      <w:pPr>
        <w:tabs>
          <w:tab w:val="left" w:pos="426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859C9" w:rsidRPr="00700B2B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00B2B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B859C9" w:rsidRDefault="00B859C9" w:rsidP="004872C0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0B2B">
        <w:rPr>
          <w:rFonts w:ascii="GHEA Grapalat" w:hAnsi="GHEA Grapalat"/>
          <w:sz w:val="24"/>
          <w:szCs w:val="24"/>
          <w:lang w:val="hy-AM"/>
        </w:rPr>
        <w:t>Նախագիծը մշակվել է Առողջապահության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ֆինանսատնտեսագիտական վարչության աշխատակիցների</w:t>
      </w:r>
      <w:r w:rsidRPr="00700B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00B2B">
        <w:rPr>
          <w:rFonts w:ascii="GHEA Grapalat" w:hAnsi="GHEA Grapalat"/>
          <w:sz w:val="24"/>
          <w:szCs w:val="24"/>
          <w:lang w:val="hy-AM"/>
        </w:rPr>
        <w:t>կողմից</w:t>
      </w:r>
      <w:r w:rsidRPr="00700B2B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Pr="00700B2B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872C0" w:rsidRPr="00664118" w:rsidRDefault="004872C0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872C0">
        <w:rPr>
          <w:rFonts w:ascii="GHEA Grapalat" w:hAnsi="GHEA Grapalat" w:cs="Courier New"/>
          <w:b/>
          <w:sz w:val="24"/>
          <w:szCs w:val="24"/>
          <w:lang w:val="hy-AM"/>
        </w:rPr>
        <w:t>Պետական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բյուջեի եկամուտներում և ծախսերում սպասվելիք 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66411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872C0" w:rsidRDefault="004872C0" w:rsidP="004872C0">
      <w:pPr>
        <w:spacing w:line="276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4118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4872C0" w:rsidRPr="00664118" w:rsidRDefault="004872C0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664118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664118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4872C0" w:rsidRPr="00664118" w:rsidRDefault="004872C0" w:rsidP="004872C0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4872C0" w:rsidRDefault="004872C0" w:rsidP="004872C0">
      <w:pPr>
        <w:spacing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Նախագծի մշակման համար կիրառված իրավական ակտն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` </w:t>
      </w:r>
      <w:r w:rsidRPr="00664118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</w:t>
      </w:r>
      <w:r w:rsidRPr="00664118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B859C9" w:rsidRPr="004872C0" w:rsidRDefault="00B859C9" w:rsidP="004872C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872C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B1B9A" w:rsidRPr="00700B2B" w:rsidRDefault="009243A2" w:rsidP="004872C0">
      <w:pPr>
        <w:pStyle w:val="ListParagraph"/>
        <w:spacing w:after="0" w:line="276" w:lineRule="auto"/>
        <w:ind w:left="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700B2B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ռազմավարական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փաստաթղթերի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հետ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700B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0B2B">
        <w:rPr>
          <w:rFonts w:ascii="GHEA Grapalat" w:hAnsi="GHEA Grapalat" w:cs="Arial"/>
          <w:sz w:val="24"/>
          <w:szCs w:val="24"/>
          <w:lang w:val="hy-AM"/>
        </w:rPr>
        <w:t>չէ</w:t>
      </w:r>
      <w:r w:rsidRPr="00700B2B">
        <w:rPr>
          <w:rFonts w:ascii="GHEA Grapalat" w:hAnsi="GHEA Grapalat"/>
          <w:sz w:val="24"/>
          <w:szCs w:val="24"/>
          <w:lang w:val="hy-AM"/>
        </w:rPr>
        <w:t>:</w:t>
      </w:r>
      <w:r w:rsidR="004872C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37798" w:rsidRPr="00700B2B" w:rsidRDefault="009243A2" w:rsidP="004872C0">
      <w:pPr>
        <w:spacing w:line="276" w:lineRule="auto"/>
        <w:jc w:val="both"/>
        <w:rPr>
          <w:rFonts w:asciiTheme="minorHAnsi" w:hAnsiTheme="minorHAnsi"/>
          <w:sz w:val="24"/>
          <w:szCs w:val="24"/>
          <w:lang w:val="hy-AM"/>
        </w:rPr>
      </w:pPr>
      <w:r w:rsidRPr="00700B2B">
        <w:rPr>
          <w:rFonts w:asciiTheme="minorHAnsi" w:hAnsiTheme="minorHAnsi"/>
          <w:sz w:val="24"/>
          <w:szCs w:val="24"/>
          <w:lang w:val="hy-AM"/>
        </w:rPr>
        <w:t xml:space="preserve"> </w:t>
      </w:r>
    </w:p>
    <w:sectPr w:rsidR="00B37798" w:rsidRPr="00700B2B" w:rsidSect="004872C0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178B4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7776A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459ED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C609F"/>
    <w:multiLevelType w:val="hybridMultilevel"/>
    <w:tmpl w:val="1EB8C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014A3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70D14997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301AB8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AC6"/>
    <w:rsid w:val="0009549F"/>
    <w:rsid w:val="00226C69"/>
    <w:rsid w:val="00293F9B"/>
    <w:rsid w:val="00317745"/>
    <w:rsid w:val="00324503"/>
    <w:rsid w:val="003B3F8B"/>
    <w:rsid w:val="003D01F8"/>
    <w:rsid w:val="004872C0"/>
    <w:rsid w:val="004E59D9"/>
    <w:rsid w:val="004F758F"/>
    <w:rsid w:val="00542AC6"/>
    <w:rsid w:val="00700B2B"/>
    <w:rsid w:val="00790063"/>
    <w:rsid w:val="007B1DD2"/>
    <w:rsid w:val="007F245D"/>
    <w:rsid w:val="008C7E9E"/>
    <w:rsid w:val="008E518E"/>
    <w:rsid w:val="009243A2"/>
    <w:rsid w:val="00AA72DC"/>
    <w:rsid w:val="00B37798"/>
    <w:rsid w:val="00B45BA4"/>
    <w:rsid w:val="00B859C9"/>
    <w:rsid w:val="00C5389C"/>
    <w:rsid w:val="00CF0347"/>
    <w:rsid w:val="00DB1B9A"/>
    <w:rsid w:val="00E35267"/>
    <w:rsid w:val="00F30664"/>
    <w:rsid w:val="00FC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084C"/>
  <w15:chartTrackingRefBased/>
  <w15:docId w15:val="{1C26E3CB-ECB1-4F66-95E9-F1BFF804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B9A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1B9A"/>
    <w:pPr>
      <w:jc w:val="center"/>
    </w:pPr>
  </w:style>
  <w:style w:type="character" w:customStyle="1" w:styleId="mechtexChar">
    <w:name w:val="mechtex Char"/>
    <w:link w:val="mechtex"/>
    <w:locked/>
    <w:rsid w:val="00DB1B9A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DB1B9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924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243A2"/>
    <w:rPr>
      <w:lang w:val="ru-RU"/>
    </w:rPr>
  </w:style>
  <w:style w:type="character" w:styleId="Strong">
    <w:name w:val="Strong"/>
    <w:basedOn w:val="DefaultParagraphFont"/>
    <w:uiPriority w:val="22"/>
    <w:qFormat/>
    <w:rsid w:val="003D01F8"/>
    <w:rPr>
      <w:b/>
      <w:bCs/>
    </w:rPr>
  </w:style>
  <w:style w:type="paragraph" w:customStyle="1" w:styleId="norm">
    <w:name w:val="norm"/>
    <w:basedOn w:val="Normal"/>
    <w:link w:val="normChar"/>
    <w:rsid w:val="00B859C9"/>
    <w:pPr>
      <w:spacing w:line="480" w:lineRule="auto"/>
      <w:ind w:firstLine="709"/>
      <w:jc w:val="both"/>
    </w:pPr>
    <w:rPr>
      <w:lang w:val="ru-RU"/>
    </w:rPr>
  </w:style>
  <w:style w:type="character" w:customStyle="1" w:styleId="normChar">
    <w:name w:val="norm Char"/>
    <w:link w:val="norm"/>
    <w:locked/>
    <w:rsid w:val="00B859C9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90D68-4639-466D-AF9C-781BD2DD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Khanaganyan</dc:creator>
  <cp:keywords/>
  <dc:description/>
  <cp:lastModifiedBy>Ruzanna Khanaganyan</cp:lastModifiedBy>
  <cp:revision>20</cp:revision>
  <dcterms:created xsi:type="dcterms:W3CDTF">2022-09-26T10:31:00Z</dcterms:created>
  <dcterms:modified xsi:type="dcterms:W3CDTF">2023-09-28T14:23:00Z</dcterms:modified>
</cp:coreProperties>
</file>