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7FA5E2E0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E012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ՍԱՆ</w:t>
      </w:r>
      <w:r w:rsidR="00A06EA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bookmarkStart w:id="1" w:name="_GoBack"/>
      <w:bookmarkEnd w:id="1"/>
      <w:r w:rsidR="00EE012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ՖՈՒԴ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D01F3CC" w:rsidR="0077537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DA3A9A5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</w:rPr>
              <w:t>01/2-1/17747-2023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955535" w14:textId="77777777" w:rsidR="00EE0123" w:rsidRPr="00EE0123" w:rsidRDefault="000B33DD" w:rsidP="00EE012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3302 10 900 0 ծածկագրին դասվող ապրանքների ներմուծման համար ԵՏՀ 2021 թվա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0 տոկոս մաքսա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E0123"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3CEF3E0C" w14:textId="12F29458" w:rsidR="00106E6E" w:rsidRPr="00CA21B6" w:rsidRDefault="00EE0123" w:rsidP="00EE012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EE012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նախատեսված ցանկում կատարել համապատասխան փոփոխություններ:</w:t>
            </w:r>
          </w:p>
          <w:p w14:paraId="04328472" w14:textId="412C2C33" w:rsidR="0016145A" w:rsidRPr="00CA21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B6FFA9E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BA3DA33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</w:rPr>
              <w:t>01/3-2/54961-2023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45E0A6" w14:textId="77777777" w:rsidR="00EE0123" w:rsidRPr="00EE0123" w:rsidRDefault="00914853" w:rsidP="00EE012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E0123"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«Սան Ֆուդ»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</w:t>
            </w:r>
            <w:r w:rsidR="00EE0123"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2C7EF35" w14:textId="77777777" w:rsidR="00EE0123" w:rsidRPr="00EE0123" w:rsidRDefault="00EE0123" w:rsidP="00EE012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«Սան Ֆուդ» սահմանափակ պատասխանատվությամբ ընկերությունը (ՀՎՀՀ 03313458, գրանցված 01.10.2009թ</w:t>
            </w:r>
            <w:r w:rsidRPr="00EE012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EE012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150 հարկման բազա ունեցող վարձու աշխատողներ, որոնց միջին հարկման բազան կազմում է 535,139 ՀՀ դրամ: 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Ընկերության 2021 թվականի հարկման բազա ունեցող վարձու աշխատողների միջին ամսական թվաքանակը կազմել է 104, իսկ միջին հարկման բազան` 452,237 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դրամ, 2022 թվականի հարկման բազա ունեցող վարձու աշխատողների միջին ամսական թվաքանակը կազմել է 147, իսկ միջին հարկման բազան` 448,201 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06.09.2023թ</w:t>
            </w:r>
            <w:r w:rsidRPr="00EE012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E012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7930FCBF" w14:textId="77777777" w:rsidR="00284962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6DFF60C9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E728912" w:rsidR="005B08D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81E7083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</w:rPr>
              <w:t>/27.3/40401-2023</w:t>
            </w:r>
          </w:p>
        </w:tc>
      </w:tr>
      <w:tr w:rsidR="005B08DC" w:rsidRPr="00A06EA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964F4" w14:textId="77777777" w:rsidR="00EE0123" w:rsidRPr="00EE0123" w:rsidRDefault="00106E6E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A21B6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="00EE0123"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«ՍԱՆ ՖՈՒԴ»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հավելվածի ցանկի «Քանակը» սյունակի «ԸՆԴԱՄԵՆԸ» տողը լրացված չէ, մինչդեռ Նախագծին կից ներկայացված Ձև 4-ի «Քանակը» սյունակի «ԸՆԴԱՄԵՆԸ» տողը լրացված է: Նշվածը հաշվի առնելով՝ անհրաժեշտ է Նախագծի Հավելվածը և Նախագծին կից ներկայացված Ձև 4-ի ցանկերը համապատասխանեցնել միմյանց: </w:t>
            </w:r>
          </w:p>
          <w:p w14:paraId="7112A18E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Ձև 3-ի 1-ին կետի «կոնտակտային տվյալները» տողում անհրաժեշտ է լրացնել անունը,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հայրանունը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ազգանունը, մինչդեռ նշված տողում նշված է միայն անունը և ազգանունը:</w:t>
            </w:r>
          </w:p>
          <w:p w14:paraId="72CCB846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3. Ձև 3-ում որպես տնտեսական գործունեության դասակարգիչ նշված է C10.39.9 դասակարգիչը:</w:t>
            </w:r>
          </w:p>
          <w:p w14:paraId="32C640A7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Ներդրումային ծրագրի համառոտ նկարագրությունից հետևում է, որ կազմակերպությունը զբաղվում է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մարգարինների, սպրենդների, բուսայուղային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խառնուրդների, մայոնեզների,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կետչուպների,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խտացրած կաթի,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տոմատի մածուկի արտադրությամբ:</w:t>
            </w:r>
          </w:p>
          <w:p w14:paraId="7AAB1DCE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էկոնոմիկայի նախարարի 2013 թվականի սեպտեմբերի 19-ի N 874-Ն հրամանի հավելվածի համաձայն՝ C10.39.9 դասակարգիչը վերաբերում է մրգերի և բանջարեղենի այլ մշակման և պահածոյացմանը, չներառված ուրիշ խմբավորումներում, իսկ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մարգարինների, սպրենդների, բուսայուղային խառնուրդների, մայոնեզների, խտացրած կաթի արտադրության համար 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տնտեսական գործունեության դասակարգիչն այլ է: Նշվածը հաշվի առնելով՝ անհրաժեշտ է Ներդրումային ծրագրի 1-ին կետի «Տնտեսական գործունեության դասակարգիչը» տողը խմբագրել:</w:t>
            </w:r>
          </w:p>
          <w:p w14:paraId="11A3718F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4. Ձև 3-ի 6-րդ կետի համաձայն՝ …Ընկերությունը նախատեսվում է կատարել 1.005 մլրդ ՀՀ դրամ ներդրում 2023-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2027 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թվականների ընթացքում: Նախատեսվում է ստեղծել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մոտ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 նոր աշխատատեղ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միջինը 250,000-350,000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E012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դրամ</w:t>
            </w: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անվանական աշխատավարձով:</w:t>
            </w:r>
          </w:p>
          <w:p w14:paraId="46482908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Ձև 3-ի տնտեսական գործունեության և ծրագրային ցուցանիշների համաձայն Ներդրումային ծրագրի ավարտին աշխատողների քանակը 42-ն է: Իսկ միջին աշխատավարձը կազմում է 450,000 ՀՀ դրամ:</w:t>
            </w:r>
          </w:p>
          <w:p w14:paraId="595AE694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Ձև 3-ի 3-րդ կետի համաձայն ներդրումային ծրագրի իրականացման ժամկետը 5 տարի է, սակայն 6-րդ կետում նշված է 2023-2027 թվականեր, այսինքն՝ 4 տարի:</w:t>
            </w:r>
          </w:p>
          <w:p w14:paraId="0F4CB155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Վերոգրյալից ելնելով, անհրաժեշտ է Ձև 3-ում սահմանված նոր աշխատողների, միջին աշխատավարձի և ներդրում իրականացնելու ժամանակահատվածը համապատասխանեցնել միմյանց:  </w:t>
            </w:r>
          </w:p>
          <w:p w14:paraId="0C3BBD22" w14:textId="77777777" w:rsidR="00EE0123" w:rsidRPr="00EE0123" w:rsidRDefault="00EE0123" w:rsidP="00EE012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012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5. Միևնույն ժամանակ, հարկ է նկատի ունենալ, որ Նախագծին կից ներկայացված Ձև 1-ը և Ձև 2-ը ստորագրված չեն:</w:t>
            </w:r>
          </w:p>
          <w:p w14:paraId="3C7C02BF" w14:textId="6AD37E1E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71C479" w14:textId="1F3E081C" w:rsidR="00CA21B6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ընդունվել։ Որոշման հավելված</w:t>
            </w:r>
            <w:r w:rsidR="007520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</w:t>
            </w:r>
            <w:r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E012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«Քանակը» սյունակի «ԸՆԴԱՄԵՆԸ» տողը չի լրացվում։</w:t>
            </w:r>
          </w:p>
          <w:p w14:paraId="77854704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2FAEF4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F988C2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42FE7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B04FC8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EB503F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8C02BE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3A7DAC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243823" w14:textId="7B436E70" w:rsidR="00EE0123" w:rsidRDefault="00A06EA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2405B6D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BFE412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831D11" w14:textId="2EADAD6D" w:rsidR="00EE0123" w:rsidRDefault="00A06EA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9D6CD2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9AAF28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47DAA3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C8138C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B799DA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975249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B0F43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F1DBF9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14E5D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ACAF71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DD2484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540E0C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0B8C7A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E17ED7" w14:textId="77777777" w:rsidR="00EE0123" w:rsidRDefault="00EE0123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9AFD8A" w14:textId="5728F3BA" w:rsidR="00EE0123" w:rsidRPr="00E70CE2" w:rsidRDefault="00A06EA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8BB116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093BC4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4286D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952E6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9E6A8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9AF9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6E60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35BF8"/>
    <w:rsid w:val="003C37B7"/>
    <w:rsid w:val="003D2AC6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C42FC9"/>
    <w:rsid w:val="00C83321"/>
    <w:rsid w:val="00CA21B6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31</cp:revision>
  <dcterms:created xsi:type="dcterms:W3CDTF">2021-11-10T11:33:00Z</dcterms:created>
  <dcterms:modified xsi:type="dcterms:W3CDTF">2023-10-04T08:00:00Z</dcterms:modified>
</cp:coreProperties>
</file>