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CB9" w:rsidRPr="0036258C" w:rsidRDefault="00827CB9" w:rsidP="0036258C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258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ՀԻՄՆԱՎՈՐՈՒՄ</w:t>
      </w:r>
    </w:p>
    <w:p w:rsidR="00827CB9" w:rsidRPr="0036258C" w:rsidRDefault="00827CB9" w:rsidP="003625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36258C">
        <w:rPr>
          <w:rFonts w:ascii="GHEA Grapalat" w:hAnsi="GHEA Grapalat"/>
          <w:b/>
          <w:bCs/>
          <w:bdr w:val="none" w:sz="0" w:space="0" w:color="auto" w:frame="1"/>
        </w:rPr>
        <w:t>«</w:t>
      </w:r>
      <w:r w:rsidR="00402EE2" w:rsidRPr="0036258C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ՄԻ ՇԱՐՔ ՈՐՈՇՈՒՄՆԵՐՈՒՄ ՓՈՓՈԽՈՒԹՅՈՒՆՆԵՐ ԵՎ ԼՐԱՑՈՒՄՆԵՐ ԿԱՏԱՐԵԼՈՒ ՄԱՍԻՆ</w:t>
      </w:r>
      <w:r w:rsidRPr="0036258C">
        <w:rPr>
          <w:rFonts w:ascii="GHEA Grapalat" w:hAnsi="GHEA Grapalat"/>
          <w:b/>
          <w:bCs/>
          <w:bdr w:val="none" w:sz="0" w:space="0" w:color="auto" w:frame="1"/>
        </w:rPr>
        <w:t>»</w:t>
      </w:r>
      <w:r w:rsidRPr="0036258C">
        <w:rPr>
          <w:rFonts w:ascii="Calibri" w:hAnsi="Calibri" w:cs="Calibri"/>
          <w:b/>
          <w:bCs/>
          <w:bdr w:val="none" w:sz="0" w:space="0" w:color="auto" w:frame="1"/>
        </w:rPr>
        <w:t> </w:t>
      </w:r>
      <w:r w:rsidRPr="0036258C">
        <w:rPr>
          <w:rFonts w:ascii="GHEA Grapalat" w:hAnsi="GHEA Grapalat" w:cs="GHEA Grapalat"/>
          <w:b/>
          <w:bCs/>
          <w:bdr w:val="none" w:sz="0" w:space="0" w:color="auto" w:frame="1"/>
        </w:rPr>
        <w:t>ՀԱՅԱՍՏԱՆԻ</w:t>
      </w:r>
      <w:r w:rsidRPr="0036258C">
        <w:rPr>
          <w:rFonts w:ascii="GHEA Grapalat" w:hAnsi="GHEA Grapalat"/>
          <w:b/>
          <w:bCs/>
          <w:bdr w:val="none" w:sz="0" w:space="0" w:color="auto" w:frame="1"/>
        </w:rPr>
        <w:t xml:space="preserve"> </w:t>
      </w:r>
      <w:r w:rsidRPr="0036258C">
        <w:rPr>
          <w:rFonts w:ascii="GHEA Grapalat" w:hAnsi="GHEA Grapalat" w:cs="GHEA Grapalat"/>
          <w:b/>
          <w:bCs/>
          <w:bdr w:val="none" w:sz="0" w:space="0" w:color="auto" w:frame="1"/>
        </w:rPr>
        <w:t>ՀԱՆՐԱՊԵՏՈՒԹՅԱՆ</w:t>
      </w:r>
      <w:r w:rsidRPr="0036258C">
        <w:rPr>
          <w:rFonts w:ascii="Calibri" w:hAnsi="Calibri" w:cs="Calibri"/>
          <w:b/>
          <w:bCs/>
          <w:bdr w:val="none" w:sz="0" w:space="0" w:color="auto" w:frame="1"/>
        </w:rPr>
        <w:t> </w:t>
      </w:r>
      <w:r w:rsidR="00773D66" w:rsidRPr="0036258C">
        <w:rPr>
          <w:rFonts w:ascii="GHEA Grapalat" w:hAnsi="GHEA Grapalat" w:cs="Calibri"/>
          <w:b/>
          <w:bCs/>
          <w:bdr w:val="none" w:sz="0" w:space="0" w:color="auto" w:frame="1"/>
          <w:lang w:val="hy-AM"/>
        </w:rPr>
        <w:t xml:space="preserve">ԿԱՌԱՎԱՐՈՒԹՅԱՆ </w:t>
      </w:r>
      <w:r w:rsidRPr="0036258C">
        <w:rPr>
          <w:rFonts w:ascii="GHEA Grapalat" w:hAnsi="GHEA Grapalat" w:cs="GHEA Grapalat"/>
          <w:b/>
          <w:bCs/>
          <w:bdr w:val="none" w:sz="0" w:space="0" w:color="auto" w:frame="1"/>
        </w:rPr>
        <w:t>ՈՐՈՇՄԱՆ</w:t>
      </w:r>
      <w:r w:rsidRPr="0036258C">
        <w:rPr>
          <w:rFonts w:ascii="Calibri" w:hAnsi="Calibri" w:cs="Calibri"/>
          <w:b/>
          <w:bCs/>
          <w:bdr w:val="none" w:sz="0" w:space="0" w:color="auto" w:frame="1"/>
        </w:rPr>
        <w:t> </w:t>
      </w:r>
      <w:r w:rsidRPr="0036258C">
        <w:rPr>
          <w:rFonts w:ascii="GHEA Grapalat" w:hAnsi="GHEA Grapalat" w:cs="GHEA Grapalat"/>
          <w:b/>
          <w:bCs/>
          <w:bdr w:val="none" w:sz="0" w:space="0" w:color="auto" w:frame="1"/>
        </w:rPr>
        <w:t>ՆԱԽԱԳԾԻ</w:t>
      </w:r>
    </w:p>
    <w:p w:rsidR="00827CB9" w:rsidRPr="0036258C" w:rsidRDefault="00827CB9" w:rsidP="0036258C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258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tbl>
      <w:tblPr>
        <w:tblW w:w="100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9083"/>
        <w:gridCol w:w="385"/>
      </w:tblGrid>
      <w:tr w:rsidR="0052515C" w:rsidRPr="0036258C" w:rsidTr="00E51FE8">
        <w:tc>
          <w:tcPr>
            <w:tcW w:w="10020" w:type="dxa"/>
            <w:gridSpan w:val="3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Իրավական ակտի հիմնավորումը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Անհրաժեշտությունը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Ներկայացվող նախագծի անհրաժեշտությունը պայմանավորված է Ազգային ժողովի կողմից 202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թվականի 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մայիսի 5-ին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Հաշմանդամութուն ունեցող անձանց իրավունքների մասին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» ՀՕ-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194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«Անձի ֆունկցիոնալության գնահատման մասին»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ՀՕ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="00684D9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195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օրենքներ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ի ընդունմամբ։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Առկա</w:t>
            </w:r>
            <w:r w:rsidRPr="0036258C">
              <w:rPr>
                <w:rFonts w:ascii="Calibri" w:eastAsia="Times New Roman" w:hAnsi="Calibri" w:cs="Calibri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  <w:r w:rsidRPr="0036258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bdr w:val="none" w:sz="0" w:space="0" w:color="auto" w:frame="1"/>
              </w:rPr>
              <w:t>իրավիճակը</w:t>
            </w: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bdr w:val="none" w:sz="0" w:space="0" w:color="auto" w:frame="1"/>
              </w:rPr>
              <w:t>և</w:t>
            </w: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bdr w:val="none" w:sz="0" w:space="0" w:color="auto" w:frame="1"/>
              </w:rPr>
              <w:t>խնդիրները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Ենթաօրենսդրական որոշումներում կիրառվում է հաշմանդամ, հաշմանդամության 1-ին, 2-րդ և 3-րդ խումբ, </w:t>
            </w:r>
            <w:r w:rsidR="00897BD7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կարգ, բժշկասոցիալական փորձաքննություն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այլ տերմիններ, իսկ գործող օրենսդրությամբ կիրառվում է հաշմանդամություն ունեցող, ֆունկցիոնալության խորը, ծանր և միջին աստիճանի սահմանափակում ունեցող անձ և </w:t>
            </w:r>
            <w:r w:rsidR="00897BD7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ֆունկցիոնալության գնահատում և 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r w:rsidR="00B1797C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սահմանումներ, որոնք անհրաժեշտ են 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սահմանել ենթաօրենսդրական իրավական ակտերում։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3.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Կարգավորման նպատակը և բնույթը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Ներկայացված նախագծով Կառավարության որոշումների ձևակերպումները համապատասխ</w:t>
            </w:r>
            <w:r w:rsidR="00F92FEC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ա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նեցվում են</w:t>
            </w:r>
            <w:proofErr w:type="gramStart"/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գործող</w:t>
            </w:r>
            <w:proofErr w:type="gramEnd"/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օրենսդրությանը։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Մասնավորապես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նախագծով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առաջարկվում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</w:p>
          <w:p w:rsidR="00F92FEC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1)</w:t>
            </w: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  <w:r w:rsidR="00F92FEC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«Հաշմանդամ» բառը փոխարինել «</w:t>
            </w:r>
            <w:r w:rsidR="00F92FEC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հաշմանդամությ</w:t>
            </w:r>
            <w:r w:rsidR="00F92FEC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ուն ունեցող անձ» բառերով</w:t>
            </w:r>
            <w:r w:rsidR="00F92FEC" w:rsidRPr="0036258C">
              <w:rPr>
                <w:rFonts w:ascii="Cambria Math" w:eastAsia="MS Mincho" w:hAnsi="Cambria Math" w:cs="Cambria Math"/>
                <w:sz w:val="24"/>
                <w:szCs w:val="24"/>
              </w:rPr>
              <w:t>․</w:t>
            </w:r>
            <w:r w:rsidR="00F92FEC"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2F16D6" w:rsidRPr="0036258C" w:rsidRDefault="00F92FEC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Courier New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2)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«առաջին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խմբի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հաշմանդամ»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բառերի</w:t>
            </w:r>
            <w:r w:rsidR="002F16D6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զուգահեռ լրացնել 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«ֆունկցիոնալության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խորը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աստիճանի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սահմանափակումով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ունեցող անձ» բառեր</w:t>
            </w:r>
            <w:r w:rsidR="002F16D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 w:rsidR="002F16D6" w:rsidRPr="0036258C">
              <w:rPr>
                <w:rFonts w:ascii="GHEA Grapalat" w:eastAsia="MS Mincho" w:hAnsi="GHEA Grapalat" w:cs="MS Mincho"/>
                <w:sz w:val="24"/>
                <w:szCs w:val="24"/>
              </w:rPr>
              <w:t xml:space="preserve">,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«երկրորդ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խմբի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հաշմանդամ»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բառեր</w:t>
            </w:r>
            <w:r w:rsidR="002F16D6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ի հետ՝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«ֆունկցիոնալության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ծանր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աստիճանի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սահմանափակում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ունեցող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անձ»</w:t>
            </w:r>
            <w:r w:rsidR="002F16D6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,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«երրորդ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խմբի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հաշմանդամ»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բառեր</w:t>
            </w:r>
            <w:r w:rsidR="002F16D6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ի հետ՝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«ֆունկցիոնալության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միջին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աստիճանի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27CB9"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սահմանափակ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ումով հաշմանդամություն ունեցող անձ» բառեր</w:t>
            </w:r>
            <w:r w:rsidR="002F16D6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 w:rsidR="00827CB9"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  <w:r w:rsidR="00827CB9"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A523E1" w:rsidRPr="0036258C" w:rsidRDefault="00A523E1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</w:pPr>
            <w:r w:rsidRPr="0036258C">
              <w:rPr>
                <w:rFonts w:ascii="GHEA Grapalat" w:eastAsia="Times New Roman" w:hAnsi="GHEA Grapalat" w:cs="Courier New"/>
                <w:sz w:val="24"/>
                <w:szCs w:val="24"/>
              </w:rPr>
              <w:t>3)</w:t>
            </w:r>
            <w:r w:rsidR="00B1797C"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 </w:t>
            </w:r>
            <w:r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>«Պրոթեզաօրթոպեդիկ պարագաներ» բառերը</w:t>
            </w:r>
            <w:r w:rsidR="00B1797C"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 փոխարինել</w:t>
            </w:r>
            <w:r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 «աջակցող միջոցներ» և այլն։</w:t>
            </w:r>
          </w:p>
          <w:p w:rsidR="0036258C" w:rsidRPr="0036258C" w:rsidRDefault="0036258C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</w:pPr>
            <w:r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>4)</w:t>
            </w:r>
            <w:r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36258C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Որոշումների այն դրույթները, որով խեղնան հետևանքով սահմանվում են իրավունքներ, խեղում բառը հանվել է և սահմանվել են անցումային դրույթներ՝ </w:t>
            </w:r>
            <w:r w:rsidRPr="003625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վնասվածք ստացած զինծառայողների և նրանց ընտանիքների անդամներին վերաբերող դրույթների գործողությունները տարածվում են նաև մինչև 2023 թվականի դեկտեմբերի 31-ը խեղում ստացած զինծառայողների և նրանց ընտանիքների անդամների վրա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t> </w:t>
            </w: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4</w:t>
            </w:r>
            <w:r w:rsidRPr="0036258C">
              <w:rPr>
                <w:rFonts w:ascii="Cambria Math" w:eastAsia="MS Mincho" w:hAnsi="Cambria Math" w:cs="Cambria Math"/>
                <w:b/>
                <w:bCs/>
                <w:sz w:val="24"/>
                <w:szCs w:val="24"/>
                <w:bdr w:val="none" w:sz="0" w:space="0" w:color="auto" w:frame="1"/>
              </w:rPr>
              <w:t>․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Նախագծի մշակման գործընթացում ներգրավված ինստիտուտները և անձինք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lastRenderedPageBreak/>
              <w:t>5.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Ակնկալվող արդյունքը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2F16D6">
        <w:trPr>
          <w:trHeight w:val="1311"/>
        </w:trPr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 ընդունման արդյունքում ակնկալվում է լավարկել օրենսդրական դաշտը։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6.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Հայաստանի Հանրապետության պետական բյուջեի եկամուտների և ծախսերի փոփոխությունները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 ընդունման դեպքում</w:t>
            </w:r>
            <w:proofErr w:type="gramStart"/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</w:t>
            </w:r>
            <w:proofErr w:type="gramEnd"/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Հանրապետության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պետական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բյուջեի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եկամուտներում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ծախսերում լրացուցիչ փոփոխությունների անհրաժեշտություն չկա։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7.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52515C" w:rsidRPr="0036258C" w:rsidTr="00E51FE8">
        <w:tc>
          <w:tcPr>
            <w:tcW w:w="552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083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Նախագիծը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մասամբ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փոխկապակցված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Հանրապետության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Կառավարության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2021-2026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թվականների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ծրագրի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հետ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և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բխում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4.6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24-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պարբերությունից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«Ներդրվելու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հաշմանդամության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գնահատման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նոր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մոդել՝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հիմնված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անձի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կարիքների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բազմակողմանի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գնահատման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6258C">
              <w:rPr>
                <w:rFonts w:ascii="GHEA Grapalat" w:eastAsia="Times New Roman" w:hAnsi="GHEA Grapalat" w:cs="GHEA Grapalat"/>
                <w:sz w:val="24"/>
                <w:szCs w:val="24"/>
              </w:rPr>
              <w:t>վրա»</w:t>
            </w:r>
            <w:r w:rsidRPr="0036258C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85" w:type="dxa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827CB9" w:rsidRPr="0036258C" w:rsidRDefault="00827CB9" w:rsidP="0036258C">
            <w:pPr>
              <w:tabs>
                <w:tab w:val="left" w:pos="360"/>
              </w:tabs>
              <w:spacing w:after="225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6258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501A0C" w:rsidRPr="0036258C" w:rsidRDefault="00827CB9" w:rsidP="0036258C">
      <w:pPr>
        <w:shd w:val="clear" w:color="auto" w:fill="FFFFFF"/>
        <w:tabs>
          <w:tab w:val="left" w:pos="360"/>
        </w:tabs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258C">
        <w:rPr>
          <w:rFonts w:ascii="Calibri" w:eastAsia="Times New Roman" w:hAnsi="Calibri" w:cs="Calibri"/>
          <w:sz w:val="24"/>
          <w:szCs w:val="24"/>
        </w:rPr>
        <w:t> </w:t>
      </w:r>
    </w:p>
    <w:sectPr w:rsidR="00501A0C" w:rsidRPr="003625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DB"/>
    <w:rsid w:val="00025F1B"/>
    <w:rsid w:val="002D59F1"/>
    <w:rsid w:val="002F16D6"/>
    <w:rsid w:val="0036258C"/>
    <w:rsid w:val="003D6285"/>
    <w:rsid w:val="00402EE2"/>
    <w:rsid w:val="0049263A"/>
    <w:rsid w:val="0052515C"/>
    <w:rsid w:val="00684D96"/>
    <w:rsid w:val="006D4B72"/>
    <w:rsid w:val="00773D66"/>
    <w:rsid w:val="00827CB9"/>
    <w:rsid w:val="00897BD7"/>
    <w:rsid w:val="00A523E1"/>
    <w:rsid w:val="00AB5FEF"/>
    <w:rsid w:val="00B1797C"/>
    <w:rsid w:val="00CE36DB"/>
    <w:rsid w:val="00E51FE8"/>
    <w:rsid w:val="00E70555"/>
    <w:rsid w:val="00F92FEC"/>
    <w:rsid w:val="00FF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0430D"/>
  <w15:docId w15:val="{506A63C9-8532-4895-B6EA-BEA26E79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8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523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Arpine.Hayrapetyan</cp:lastModifiedBy>
  <cp:revision>18</cp:revision>
  <dcterms:created xsi:type="dcterms:W3CDTF">2023-06-27T20:35:00Z</dcterms:created>
  <dcterms:modified xsi:type="dcterms:W3CDTF">2023-10-16T08:30:00Z</dcterms:modified>
</cp:coreProperties>
</file>