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F2E40" w:rsidP="00E46F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16A2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1D149B" w:rsidRPr="00C16A26">
        <w:rPr>
          <w:rFonts w:ascii="GHEA Grapalat" w:hAnsi="GHEA Grapalat"/>
          <w:b/>
          <w:bCs/>
          <w:sz w:val="24"/>
          <w:szCs w:val="24"/>
          <w:lang w:val="hy-AM"/>
        </w:rPr>
        <w:t>ԴՊՐՈՑԱՇԻՆՈՒԹՅԱՆ ՀԵՏ ԿԱՊՎԱԾ ԳՆՄԱՆ ԳՈՐԾԸՆԹԱՑՆԵՐԻ ԿԱԶՄԱԿԵՐՊՄԱՆ ԱՌԱՆՁՆԱՀԱՏԿՈՒԹՅՈՒՆՆԵՐ</w:t>
      </w:r>
      <w:r w:rsidR="001D149B" w:rsidRPr="001D149B">
        <w:rPr>
          <w:rFonts w:ascii="GHEA Grapalat" w:hAnsi="GHEA Grapalat"/>
          <w:b/>
          <w:bCs/>
          <w:sz w:val="24"/>
          <w:szCs w:val="24"/>
          <w:lang w:val="hy-AM"/>
        </w:rPr>
        <w:t xml:space="preserve"> ՍԱՀՄԱՆԵԼՈՒ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Pr="001D149B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1D149B">
        <w:rPr>
          <w:rFonts w:ascii="GHEA Grapalat" w:hAnsi="GHEA Grapalat" w:cs="Sylfaen"/>
          <w:sz w:val="24"/>
          <w:szCs w:val="24"/>
          <w:lang w:val="hy-AM"/>
        </w:rPr>
        <w:t xml:space="preserve">սահմանել </w:t>
      </w:r>
      <w:r w:rsidR="001D149B" w:rsidRPr="00240395">
        <w:rPr>
          <w:rFonts w:ascii="GHEA Grapalat" w:hAnsi="GHEA Grapalat" w:cs="Sylfaen"/>
          <w:sz w:val="24"/>
          <w:szCs w:val="24"/>
          <w:lang w:val="hy-AM"/>
        </w:rPr>
        <w:t xml:space="preserve">գնման գործընթացների կազմակերպման առանձնահատկություններ՝ </w:t>
      </w:r>
      <w:r w:rsidR="00832E9E" w:rsidRPr="00240395">
        <w:rPr>
          <w:rFonts w:ascii="GHEA Grapalat" w:hAnsi="GHEA Grapalat"/>
          <w:sz w:val="24"/>
          <w:szCs w:val="24"/>
          <w:lang w:val="hy-AM"/>
        </w:rPr>
        <w:t>«Հայաստանի Հանրապետություն</w:t>
      </w:r>
      <w:r w:rsidR="001D149B" w:rsidRPr="00240395">
        <w:rPr>
          <w:rFonts w:ascii="GHEA Grapalat" w:hAnsi="GHEA Grapalat"/>
          <w:sz w:val="24"/>
          <w:szCs w:val="24"/>
          <w:lang w:val="hy-AM"/>
        </w:rPr>
        <w:t>ում կրթական որակյալ ծառայությունների հասանելիության ապահովման» ծրագրի շրջանակներում պետական բյուջեի միջոցների հաշվին դպրոցների և կրթահամալիրների կառուցման (վերակառուցման) համար</w:t>
      </w:r>
      <w:r w:rsidR="00152910" w:rsidRPr="00240395">
        <w:rPr>
          <w:rFonts w:ascii="GHEA Grapalat" w:hAnsi="GHEA Grapalat" w:cs="Sylfaen"/>
          <w:sz w:val="24"/>
          <w:szCs w:val="24"/>
          <w:lang w:val="hy-AM"/>
        </w:rPr>
        <w:t>:</w:t>
      </w:r>
      <w:r w:rsidR="001D14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49B" w:rsidRPr="00240395">
        <w:rPr>
          <w:rFonts w:ascii="GHEA Grapalat" w:hAnsi="GHEA Grapalat" w:cs="Sylfaen"/>
          <w:sz w:val="24"/>
          <w:szCs w:val="24"/>
          <w:lang w:val="hy-AM"/>
        </w:rPr>
        <w:t>Նախագիծն նպատակաուղղված է պետական գնումների շրջանակներում իրականացվող շինարարական ծրագրերն ավելի գրավիչ դարձնելու շինարարական ընկերությունների համար:</w:t>
      </w: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1D149B" w:rsidRDefault="001D149B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D149B">
        <w:rPr>
          <w:rFonts w:ascii="GHEA Grapalat" w:hAnsi="GHEA Grapalat" w:cs="Sylfaen"/>
          <w:sz w:val="24"/>
          <w:szCs w:val="24"/>
          <w:lang w:val="hy-AM"/>
        </w:rPr>
        <w:t>ՀՀ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և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ՀՀ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1D149B">
        <w:rPr>
          <w:rFonts w:ascii="GHEA Grapalat" w:hAnsi="GHEA Grapalat" w:cs="Sylfaen"/>
          <w:sz w:val="24"/>
          <w:szCs w:val="24"/>
          <w:lang w:val="hy-AM"/>
        </w:rPr>
        <w:t>թթ</w:t>
      </w:r>
      <w:r w:rsidRPr="001D149B">
        <w:rPr>
          <w:rFonts w:ascii="GHEA Grapalat" w:hAnsi="GHEA Grapalat"/>
          <w:sz w:val="24"/>
          <w:szCs w:val="24"/>
          <w:lang w:val="hy-AM"/>
        </w:rPr>
        <w:t>.-</w:t>
      </w:r>
      <w:r w:rsidRPr="001D149B">
        <w:rPr>
          <w:rFonts w:ascii="GHEA Grapalat" w:hAnsi="GHEA Grapalat" w:cs="Sylfaen"/>
          <w:sz w:val="24"/>
          <w:szCs w:val="24"/>
          <w:lang w:val="hy-AM"/>
        </w:rPr>
        <w:t>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ծրագրով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ամրագրված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300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դպրոցի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կառուցման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հիմնանորոգման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է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որակյալ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ծրագ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1D149B">
        <w:rPr>
          <w:rFonts w:ascii="GHEA Grapalat" w:hAnsi="GHEA Grapalat" w:cs="Sylfaen"/>
          <w:sz w:val="24"/>
          <w:szCs w:val="24"/>
          <w:lang w:val="hy-AM"/>
        </w:rPr>
        <w:t>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1D149B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Ծրագիր</w:t>
      </w:r>
      <w:r w:rsidRPr="001D149B">
        <w:rPr>
          <w:rFonts w:ascii="GHEA Grapalat" w:hAnsi="GHEA Grapalat"/>
          <w:sz w:val="24"/>
          <w:szCs w:val="24"/>
          <w:lang w:val="hy-AM"/>
        </w:rPr>
        <w:t>)</w:t>
      </w:r>
      <w:r w:rsidRPr="001D149B">
        <w:rPr>
          <w:rFonts w:ascii="GHEA Grapalat" w:hAnsi="GHEA Grapalat" w:cs="Tahoma"/>
          <w:sz w:val="24"/>
          <w:szCs w:val="24"/>
          <w:lang w:val="hy-AM"/>
        </w:rPr>
        <w:t>։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իրագործման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փոքրաքանակ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համակազմ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կառուցվելու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են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կրթահամալիրներ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իսկ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այն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դպրոցների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աշակերտական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համակազմը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մեծ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է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կառուցվելու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են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դպրոցների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նոր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շենքեր</w:t>
      </w:r>
      <w:r w:rsidRPr="001D149B">
        <w:rPr>
          <w:rFonts w:ascii="GHEA Grapalat" w:hAnsi="GHEA Grapalat"/>
          <w:sz w:val="24"/>
          <w:szCs w:val="24"/>
          <w:lang w:val="hy-AM"/>
        </w:rPr>
        <w:t>:</w:t>
      </w:r>
      <w:r w:rsidR="00FF1C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արդեն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ընտրված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է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և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ՀՀ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որոշումներով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հաստատվել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են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832E9E">
        <w:rPr>
          <w:rFonts w:ascii="GHEA Grapalat" w:hAnsi="GHEA Grapalat"/>
          <w:sz w:val="24"/>
          <w:szCs w:val="24"/>
          <w:lang w:val="hy-AM"/>
        </w:rPr>
        <w:t>70</w:t>
      </w:r>
      <w:r>
        <w:rPr>
          <w:rFonts w:ascii="GHEA Grapalat" w:hAnsi="GHEA Grapalat"/>
          <w:sz w:val="24"/>
          <w:szCs w:val="24"/>
          <w:lang w:val="hy-AM"/>
        </w:rPr>
        <w:t xml:space="preserve"> հաստատության </w:t>
      </w:r>
      <w:r w:rsidRPr="001D149B">
        <w:rPr>
          <w:rFonts w:ascii="GHEA Grapalat" w:hAnsi="GHEA Grapalat"/>
          <w:sz w:val="24"/>
          <w:szCs w:val="24"/>
          <w:lang w:val="hy-AM"/>
        </w:rPr>
        <w:t>(</w:t>
      </w:r>
      <w:r w:rsidR="007817B9">
        <w:rPr>
          <w:rFonts w:ascii="GHEA Grapalat" w:hAnsi="GHEA Grapalat"/>
          <w:sz w:val="24"/>
          <w:szCs w:val="24"/>
          <w:lang w:val="hy-AM"/>
        </w:rPr>
        <w:t>70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կրթահամալիրի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և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32E9E">
        <w:rPr>
          <w:rFonts w:ascii="GHEA Grapalat" w:hAnsi="GHEA Grapalat"/>
          <w:sz w:val="24"/>
          <w:szCs w:val="24"/>
          <w:lang w:val="hy-AM"/>
        </w:rPr>
        <w:t>100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դպրոցի)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149B">
        <w:rPr>
          <w:rFonts w:ascii="GHEA Grapalat" w:hAnsi="GHEA Grapalat" w:cs="Sylfaen"/>
          <w:sz w:val="24"/>
          <w:szCs w:val="24"/>
          <w:lang w:val="hy-AM"/>
        </w:rPr>
        <w:t>ցանկեր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որոնցից </w:t>
      </w:r>
      <w:r w:rsidRPr="00832E9E">
        <w:rPr>
          <w:rFonts w:ascii="GHEA Grapalat" w:hAnsi="GHEA Grapalat" w:cs="Sylfaen"/>
          <w:sz w:val="24"/>
          <w:szCs w:val="24"/>
          <w:lang w:val="hy-AM"/>
        </w:rPr>
        <w:t>1</w:t>
      </w:r>
      <w:r w:rsidR="00832E9E" w:rsidRPr="00832E9E">
        <w:rPr>
          <w:rFonts w:ascii="GHEA Grapalat" w:hAnsi="GHEA Grapalat" w:cs="Sylfaen"/>
          <w:sz w:val="24"/>
          <w:szCs w:val="24"/>
          <w:lang w:val="hy-AM"/>
        </w:rPr>
        <w:t>17</w:t>
      </w:r>
      <w:r w:rsidRPr="00832E9E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Pr="00832E9E">
        <w:rPr>
          <w:rFonts w:ascii="GHEA Grapalat" w:hAnsi="GHEA Grapalat"/>
          <w:sz w:val="24"/>
          <w:szCs w:val="24"/>
          <w:lang w:val="hy-AM"/>
        </w:rPr>
        <w:t>(</w:t>
      </w:r>
      <w:r w:rsidR="007817B9" w:rsidRPr="00832E9E">
        <w:rPr>
          <w:rFonts w:ascii="GHEA Grapalat" w:hAnsi="GHEA Grapalat"/>
          <w:sz w:val="24"/>
          <w:szCs w:val="24"/>
          <w:lang w:val="hy-AM"/>
        </w:rPr>
        <w:t>49</w:t>
      </w:r>
      <w:r w:rsidRPr="00832E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2E9E">
        <w:rPr>
          <w:rFonts w:ascii="GHEA Grapalat" w:hAnsi="GHEA Grapalat" w:cs="Sylfaen"/>
          <w:sz w:val="24"/>
          <w:szCs w:val="24"/>
          <w:lang w:val="hy-AM"/>
        </w:rPr>
        <w:t>կրթահամալիրի</w:t>
      </w:r>
      <w:r w:rsidRPr="00832E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2E9E">
        <w:rPr>
          <w:rFonts w:ascii="GHEA Grapalat" w:hAnsi="GHEA Grapalat" w:cs="Sylfaen"/>
          <w:sz w:val="24"/>
          <w:szCs w:val="24"/>
          <w:lang w:val="hy-AM"/>
        </w:rPr>
        <w:t>և</w:t>
      </w:r>
      <w:r w:rsidRPr="00832E9E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7B9" w:rsidRPr="00832E9E">
        <w:rPr>
          <w:rFonts w:ascii="GHEA Grapalat" w:hAnsi="GHEA Grapalat"/>
          <w:sz w:val="24"/>
          <w:szCs w:val="24"/>
          <w:lang w:val="hy-AM"/>
        </w:rPr>
        <w:t>68</w:t>
      </w:r>
      <w:r w:rsidRPr="00832E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2E9E">
        <w:rPr>
          <w:rFonts w:ascii="GHEA Grapalat" w:hAnsi="GHEA Grapalat" w:cs="Sylfaen"/>
          <w:sz w:val="24"/>
          <w:szCs w:val="24"/>
          <w:lang w:val="hy-AM"/>
        </w:rPr>
        <w:t xml:space="preserve">դպրոցի) համար </w:t>
      </w:r>
      <w:r w:rsidR="00942279" w:rsidRPr="00832E9E">
        <w:rPr>
          <w:rFonts w:ascii="GHEA Grapalat" w:hAnsi="GHEA Grapalat" w:cs="Sylfaen"/>
          <w:sz w:val="24"/>
          <w:szCs w:val="24"/>
          <w:lang w:val="hy-AM"/>
        </w:rPr>
        <w:t>Ծրագրի կատարող (</w:t>
      </w:r>
      <w:r w:rsidRPr="00832E9E">
        <w:rPr>
          <w:rFonts w:ascii="GHEA Grapalat" w:hAnsi="GHEA Grapalat" w:cs="Sylfaen"/>
          <w:sz w:val="24"/>
          <w:szCs w:val="24"/>
          <w:lang w:val="hy-AM"/>
        </w:rPr>
        <w:t>պատվիրատու</w:t>
      </w:r>
      <w:r w:rsidR="00942279" w:rsidRPr="00832E9E">
        <w:rPr>
          <w:rFonts w:ascii="GHEA Grapalat" w:hAnsi="GHEA Grapalat" w:cs="Sylfaen"/>
          <w:sz w:val="24"/>
          <w:szCs w:val="24"/>
          <w:lang w:val="hy-AM"/>
        </w:rPr>
        <w:t>)</w:t>
      </w:r>
      <w:r w:rsidRPr="00832E9E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942279" w:rsidRPr="00832E9E">
        <w:rPr>
          <w:rFonts w:ascii="GHEA Grapalat" w:hAnsi="GHEA Grapalat" w:cs="Sylfaen"/>
          <w:sz w:val="24"/>
          <w:szCs w:val="24"/>
          <w:lang w:val="hy-AM"/>
        </w:rPr>
        <w:t xml:space="preserve">սահմանվել ՀՀ քաղաքաշինության կոմիտեն, իսկ 53-ի </w:t>
      </w:r>
      <w:r w:rsidR="00942279" w:rsidRPr="00832E9E">
        <w:rPr>
          <w:rFonts w:ascii="GHEA Grapalat" w:hAnsi="GHEA Grapalat"/>
          <w:sz w:val="24"/>
          <w:szCs w:val="24"/>
          <w:lang w:val="hy-AM"/>
        </w:rPr>
        <w:t xml:space="preserve">(21 </w:t>
      </w:r>
      <w:r w:rsidR="00942279" w:rsidRPr="00832E9E">
        <w:rPr>
          <w:rFonts w:ascii="GHEA Grapalat" w:hAnsi="GHEA Grapalat" w:cs="Sylfaen"/>
          <w:sz w:val="24"/>
          <w:szCs w:val="24"/>
          <w:lang w:val="hy-AM"/>
        </w:rPr>
        <w:t>կրթահամալիրի</w:t>
      </w:r>
      <w:r w:rsidR="00942279" w:rsidRPr="00832E9E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279" w:rsidRPr="00832E9E">
        <w:rPr>
          <w:rFonts w:ascii="GHEA Grapalat" w:hAnsi="GHEA Grapalat" w:cs="Sylfaen"/>
          <w:sz w:val="24"/>
          <w:szCs w:val="24"/>
          <w:lang w:val="hy-AM"/>
        </w:rPr>
        <w:t>և</w:t>
      </w:r>
      <w:r w:rsidR="00942279" w:rsidRPr="00832E9E">
        <w:rPr>
          <w:rFonts w:ascii="GHEA Grapalat" w:hAnsi="GHEA Grapalat"/>
          <w:sz w:val="24"/>
          <w:szCs w:val="24"/>
          <w:lang w:val="hy-AM"/>
        </w:rPr>
        <w:t xml:space="preserve"> 32 </w:t>
      </w:r>
      <w:r w:rsidR="00942279" w:rsidRPr="00832E9E">
        <w:rPr>
          <w:rFonts w:ascii="GHEA Grapalat" w:hAnsi="GHEA Grapalat" w:cs="Sylfaen"/>
          <w:sz w:val="24"/>
          <w:szCs w:val="24"/>
          <w:lang w:val="hy-AM"/>
        </w:rPr>
        <w:t>դպրոցի)</w:t>
      </w:r>
      <w:r w:rsidR="00942279">
        <w:rPr>
          <w:rFonts w:ascii="GHEA Grapalat" w:hAnsi="GHEA Grapalat" w:cs="Sylfaen"/>
          <w:sz w:val="24"/>
          <w:szCs w:val="24"/>
          <w:lang w:val="hy-AM"/>
        </w:rPr>
        <w:t xml:space="preserve"> համար՝ Հայաստանի տարածքային զարգացման հիմնադրամը</w:t>
      </w:r>
      <w:r w:rsidRPr="001D149B">
        <w:rPr>
          <w:rFonts w:ascii="GHEA Grapalat" w:hAnsi="GHEA Grapalat"/>
          <w:sz w:val="24"/>
          <w:szCs w:val="24"/>
          <w:lang w:val="hy-AM"/>
        </w:rPr>
        <w:t xml:space="preserve">: </w:t>
      </w:r>
      <w:r w:rsidR="00FF1CD3">
        <w:rPr>
          <w:rFonts w:ascii="GHEA Grapalat" w:hAnsi="GHEA Grapalat"/>
          <w:sz w:val="24"/>
          <w:szCs w:val="24"/>
          <w:lang w:val="hy-AM"/>
        </w:rPr>
        <w:t xml:space="preserve">Դեռևս պետք է դիտարկվեն և ընտրվեն նաև Երևանի դպրոցները, որոնց շինարարական ծրագրերի </w:t>
      </w:r>
      <w:r w:rsidR="00FF1CD3">
        <w:rPr>
          <w:rFonts w:ascii="GHEA Grapalat" w:hAnsi="GHEA Grapalat"/>
          <w:sz w:val="24"/>
          <w:szCs w:val="24"/>
          <w:lang w:val="hy-AM"/>
        </w:rPr>
        <w:lastRenderedPageBreak/>
        <w:t xml:space="preserve">պատվիրատուները նույնպես լինելու են </w:t>
      </w:r>
      <w:r w:rsidR="00FF1CD3" w:rsidRPr="00FF1CD3">
        <w:rPr>
          <w:rFonts w:ascii="GHEA Grapalat" w:hAnsi="GHEA Grapalat"/>
          <w:sz w:val="24"/>
          <w:szCs w:val="24"/>
          <w:lang w:val="hy-AM"/>
        </w:rPr>
        <w:t>ՀՀ քաղաքաշինության կոմիտեն</w:t>
      </w:r>
      <w:r w:rsidR="00FF1CD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F1CD3" w:rsidRPr="00FF1CD3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հիմնադրամը</w:t>
      </w:r>
      <w:r w:rsidR="00FF1CD3">
        <w:rPr>
          <w:rFonts w:ascii="GHEA Grapalat" w:hAnsi="GHEA Grapalat"/>
          <w:sz w:val="24"/>
          <w:szCs w:val="24"/>
          <w:lang w:val="hy-AM"/>
        </w:rPr>
        <w:t>:</w:t>
      </w:r>
      <w:r w:rsidR="00832E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F1CD3" w:rsidRDefault="00FF1CD3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Ծրագրով նախատեսված շինարարական ծրագրերը նախատեսվում է իրականացնել մինչև 2026թ.-ը</w:t>
      </w:r>
      <w:r w:rsidR="0080649B">
        <w:rPr>
          <w:rFonts w:ascii="GHEA Grapalat" w:hAnsi="GHEA Grapalat"/>
          <w:sz w:val="24"/>
          <w:szCs w:val="24"/>
          <w:lang w:val="hy-AM"/>
        </w:rPr>
        <w:t>: Հաշվի առնելով ծրագրի կարևորությունը, ժամկետները, ծավալները և պետական գնումների կազմակերպման համար գործող օրենսդրությունը՝ անհրաժեշտություն է առաջացել սահմանելու որոշակի առանձնահատկություններ, որոնք թույլ կտան ավելի պարզ և գրավիչ դարձնել մրցութային գործընթացը մասնակից շինարարական ընկերությունների համար՝ միաժամանակ ապահովելով պատվիրատուի համար անհրաժեշտ երաշխիքները:</w:t>
      </w:r>
    </w:p>
    <w:p w:rsidR="00CE5C6A" w:rsidRDefault="0080649B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Այսպես, ելնելով վերը նշված սկզբունքներից և նպատակներից՝ Նախագծով նախատեսվում է, որ </w:t>
      </w:r>
      <w:r w:rsidR="00CE5C6A" w:rsidRPr="00CE5C6A">
        <w:rPr>
          <w:rFonts w:ascii="GHEA Grapalat" w:hAnsi="GHEA Grapalat"/>
          <w:sz w:val="24"/>
          <w:szCs w:val="24"/>
          <w:u w:val="thick"/>
          <w:lang w:val="hy-AM"/>
        </w:rPr>
        <w:t>կապալառուն է ապահովում նախագծանախահաշվային փաստաթղթերի տեղակապման աշխատանքների կատարումը</w:t>
      </w:r>
      <w:r w:rsidR="00CE5C6A">
        <w:rPr>
          <w:rFonts w:ascii="GHEA Grapalat" w:hAnsi="GHEA Grapalat" w:cs="Arial"/>
          <w:iCs/>
          <w:lang w:val="hy-AM"/>
        </w:rPr>
        <w:t xml:space="preserve">, </w:t>
      </w:r>
      <w:r w:rsidR="00CE5C6A">
        <w:rPr>
          <w:rFonts w:ascii="GHEA Grapalat" w:hAnsi="GHEA Grapalat"/>
          <w:sz w:val="24"/>
          <w:szCs w:val="24"/>
          <w:lang w:val="hy-AM"/>
        </w:rPr>
        <w:t>ինչը թույլ կտա խնայել ժամանակը, որը գործող օրենսդրությամբ կծախսվեր տեղակապման համար հայտարարվող մրցույթի, տեղակապման աշխատանքների համար: Տեղակապումն իրականացնող անձի ընտրությունը համաձայնեցվելու է կապալային աշխատանքների պատվիրատուի հետ:</w:t>
      </w:r>
    </w:p>
    <w:p w:rsidR="00CE5C6A" w:rsidRDefault="00AE2E48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E2E48">
        <w:rPr>
          <w:rFonts w:ascii="GHEA Grapalat" w:hAnsi="GHEA Grapalat"/>
          <w:sz w:val="24"/>
          <w:szCs w:val="24"/>
          <w:lang w:val="hy-AM"/>
        </w:rPr>
        <w:t xml:space="preserve">Համաձայն Նախագծով </w:t>
      </w:r>
      <w:r>
        <w:rPr>
          <w:rFonts w:ascii="GHEA Grapalat" w:hAnsi="GHEA Grapalat"/>
          <w:sz w:val="24"/>
          <w:szCs w:val="24"/>
          <w:lang w:val="hy-AM"/>
        </w:rPr>
        <w:t>ամրագրված</w:t>
      </w:r>
      <w:r w:rsidRPr="00AE2E48">
        <w:rPr>
          <w:rFonts w:ascii="GHEA Grapalat" w:hAnsi="GHEA Grapalat"/>
          <w:sz w:val="24"/>
          <w:szCs w:val="24"/>
          <w:lang w:val="hy-AM"/>
        </w:rPr>
        <w:t xml:space="preserve"> կարգավորումների՝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է, որ </w:t>
      </w:r>
      <w:r w:rsidRPr="00AE2E48">
        <w:rPr>
          <w:rFonts w:ascii="GHEA Grapalat" w:hAnsi="GHEA Grapalat"/>
          <w:sz w:val="24"/>
          <w:szCs w:val="24"/>
          <w:u w:val="thick"/>
          <w:lang w:val="hy-AM"/>
        </w:rPr>
        <w:t>կապալառուների հետ կնքվելիք պայմանագրե</w:t>
      </w:r>
      <w:r w:rsidR="00CE5C6A" w:rsidRPr="00AE2E48">
        <w:rPr>
          <w:rFonts w:ascii="GHEA Grapalat" w:hAnsi="GHEA Grapalat"/>
          <w:sz w:val="24"/>
          <w:szCs w:val="24"/>
          <w:u w:val="thick"/>
          <w:lang w:val="hy-AM"/>
        </w:rPr>
        <w:t>րը</w:t>
      </w:r>
      <w:r w:rsidR="00CE5C6A" w:rsidRPr="00CE5C6A">
        <w:rPr>
          <w:rFonts w:ascii="GHEA Grapalat" w:hAnsi="GHEA Grapalat"/>
          <w:sz w:val="24"/>
          <w:szCs w:val="24"/>
          <w:u w:val="thick"/>
          <w:lang w:val="hy-AM"/>
        </w:rPr>
        <w:t xml:space="preserve"> լինելու </w:t>
      </w:r>
      <w:r>
        <w:rPr>
          <w:rFonts w:ascii="GHEA Grapalat" w:hAnsi="GHEA Grapalat"/>
          <w:sz w:val="24"/>
          <w:szCs w:val="24"/>
          <w:u w:val="thick"/>
          <w:lang w:val="hy-AM"/>
        </w:rPr>
        <w:t>են</w:t>
      </w:r>
      <w:r w:rsidR="00CE5C6A" w:rsidRPr="00CE5C6A">
        <w:rPr>
          <w:rFonts w:ascii="GHEA Grapalat" w:hAnsi="GHEA Grapalat"/>
          <w:sz w:val="24"/>
          <w:szCs w:val="24"/>
          <w:u w:val="thick"/>
          <w:lang w:val="hy-AM"/>
        </w:rPr>
        <w:t xml:space="preserve"> գործոնային</w:t>
      </w:r>
      <w:r>
        <w:rPr>
          <w:rFonts w:ascii="GHEA Grapalat" w:hAnsi="GHEA Grapalat"/>
          <w:sz w:val="24"/>
          <w:szCs w:val="24"/>
          <w:lang w:val="hy-AM"/>
        </w:rPr>
        <w:t xml:space="preserve">: Որպես գործոն կիրառվելու է ՀՀ ֆինանսների նախարարության </w:t>
      </w:r>
      <w:r w:rsidRPr="00AE2E48">
        <w:rPr>
          <w:rFonts w:ascii="GHEA Grapalat" w:hAnsi="GHEA Grapalat"/>
          <w:sz w:val="24"/>
          <w:szCs w:val="24"/>
          <w:lang w:val="hy-AM"/>
        </w:rPr>
        <w:t>պաշտոնական ինտերնետային կայք</w:t>
      </w:r>
      <w:r>
        <w:rPr>
          <w:rFonts w:ascii="GHEA Grapalat" w:hAnsi="GHEA Grapalat"/>
          <w:sz w:val="24"/>
          <w:szCs w:val="24"/>
          <w:lang w:val="hy-AM"/>
        </w:rPr>
        <w:t>էջ</w:t>
      </w:r>
      <w:r w:rsidRPr="00AE2E48">
        <w:rPr>
          <w:rFonts w:ascii="GHEA Grapalat" w:hAnsi="GHEA Grapalat"/>
          <w:sz w:val="24"/>
          <w:szCs w:val="24"/>
          <w:lang w:val="hy-AM"/>
        </w:rPr>
        <w:t>ում հրապարակ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AE2E48">
        <w:rPr>
          <w:rFonts w:ascii="GHEA Grapalat" w:hAnsi="GHEA Grapalat"/>
          <w:sz w:val="24"/>
          <w:szCs w:val="24"/>
          <w:lang w:val="hy-AM"/>
        </w:rPr>
        <w:t>ող գնի միջինացված ինդեքսը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D64D3B" w:rsidRPr="00D64D3B">
        <w:rPr>
          <w:rFonts w:ascii="GHEA Grapalat" w:hAnsi="GHEA Grapalat"/>
          <w:sz w:val="24"/>
          <w:szCs w:val="24"/>
          <w:lang w:val="hy-AM"/>
        </w:rPr>
        <w:t>Ընդ որում հաշվարկների համար բազային գործոն է հանդիսանում տվյալ համաձայնագիրը կնքվելուն նախորդող ամսվա համար ՀՀ ֆինանսների նախարարության կողմից հրապարակված ինդեքսը: Մինչև համաձայնագրով նախատեսված աշխատանքները ողջ ծավալով պատվիրատուի կողմից ընդունվելուն նախորդող ամիսը ներառյալ, միջինացված ցուցանիշը հավասար մնալու, կամ մինչև 5 տոկոսը ներառյալ աճելու կամ նվազելու դեպքում համաձայնագրի գնի վերահաշվարկ չի կատարվում</w:t>
      </w:r>
      <w:r>
        <w:rPr>
          <w:rFonts w:ascii="GHEA Grapalat" w:hAnsi="GHEA Grapalat"/>
          <w:sz w:val="24"/>
          <w:szCs w:val="24"/>
          <w:lang w:val="hy-AM"/>
        </w:rPr>
        <w:t xml:space="preserve">: Սույն դրույթը առավել գրավիչ կդարձնի պետական շինարարական ծրագրերը կապալառուների համար, քանի որ </w:t>
      </w:r>
      <w:r w:rsidR="00CC1069">
        <w:rPr>
          <w:rFonts w:ascii="GHEA Grapalat" w:hAnsi="GHEA Grapalat"/>
          <w:sz w:val="24"/>
          <w:szCs w:val="24"/>
          <w:lang w:val="hy-AM"/>
        </w:rPr>
        <w:t xml:space="preserve">այս մոտեցմամբ կառավարվելու է նրանց՝ գների տատանումներից ֆինանսական կորուստներ ունենալու ռիսկը, որն առաջանում է 1 տարուց ավելի գործող պայմանգրերի շրջանակներում: </w:t>
      </w:r>
      <w:r w:rsidR="00DF49C2" w:rsidRPr="00DF49C2">
        <w:rPr>
          <w:rFonts w:ascii="GHEA Grapalat" w:hAnsi="GHEA Grapalat"/>
          <w:sz w:val="24"/>
          <w:szCs w:val="24"/>
          <w:lang w:val="hy-AM"/>
        </w:rPr>
        <w:t>Օրինակ, հաճախ կապալառուները ֆինանսապես տուժում են բետոնի, ամրանի գների տատանումներից</w:t>
      </w:r>
      <w:r w:rsidR="00DF49C2">
        <w:rPr>
          <w:rFonts w:ascii="GHEA Grapalat" w:hAnsi="GHEA Grapalat"/>
          <w:sz w:val="24"/>
          <w:szCs w:val="24"/>
          <w:lang w:val="hy-AM"/>
        </w:rPr>
        <w:t xml:space="preserve">: </w:t>
      </w:r>
      <w:r w:rsidR="00CC1069">
        <w:rPr>
          <w:rFonts w:ascii="GHEA Grapalat" w:hAnsi="GHEA Grapalat"/>
          <w:sz w:val="24"/>
          <w:szCs w:val="24"/>
          <w:lang w:val="hy-AM"/>
        </w:rPr>
        <w:t>Նախագծով սահմանվում է նաև գործոնի հաշվարկման մեխանիզմը:</w:t>
      </w:r>
    </w:p>
    <w:p w:rsidR="0080649B" w:rsidRDefault="00CC1069" w:rsidP="00DF1E0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Նախագծով </w:t>
      </w:r>
      <w:r w:rsidR="0080649B">
        <w:rPr>
          <w:rFonts w:ascii="GHEA Grapalat" w:hAnsi="GHEA Grapalat"/>
          <w:sz w:val="24"/>
          <w:szCs w:val="24"/>
          <w:lang w:val="hy-AM"/>
        </w:rPr>
        <w:t>առանձնահատկություններ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են սահմանվում</w:t>
      </w:r>
      <w:r w:rsidR="008064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49B" w:rsidRPr="0080649B">
        <w:rPr>
          <w:rFonts w:ascii="GHEA Grapalat" w:hAnsi="GHEA Grapalat"/>
          <w:sz w:val="24"/>
          <w:szCs w:val="24"/>
          <w:u w:val="thick"/>
          <w:lang w:val="hy-AM"/>
        </w:rPr>
        <w:t>հայտի, պայմանագրի և որակավորաման ապահովման չափի</w:t>
      </w:r>
      <w:r w:rsidR="0080649B">
        <w:rPr>
          <w:rFonts w:ascii="GHEA Grapalat" w:hAnsi="GHEA Grapalat"/>
          <w:sz w:val="24"/>
          <w:szCs w:val="24"/>
          <w:lang w:val="hy-AM"/>
        </w:rPr>
        <w:t xml:space="preserve"> մասով: </w:t>
      </w:r>
      <w:r w:rsidR="006B267C">
        <w:rPr>
          <w:rFonts w:ascii="GHEA Grapalat" w:hAnsi="GHEA Grapalat"/>
          <w:sz w:val="24"/>
          <w:szCs w:val="24"/>
          <w:lang w:val="hy-AM"/>
        </w:rPr>
        <w:t>Մասնավորապես</w:t>
      </w:r>
      <w:r>
        <w:rPr>
          <w:rFonts w:ascii="GHEA Grapalat" w:hAnsi="GHEA Grapalat"/>
          <w:sz w:val="24"/>
          <w:szCs w:val="24"/>
          <w:lang w:val="hy-AM"/>
        </w:rPr>
        <w:t>, հայտի և պայմանագրի ապահովման չափը հաշվարկվելու է հրավերով տրված օրինակելի նախագծանախահաշվային փաստաթղթ</w:t>
      </w:r>
      <w:r w:rsidR="00DF1E07">
        <w:rPr>
          <w:rFonts w:ascii="GHEA Grapalat" w:hAnsi="GHEA Grapalat"/>
          <w:sz w:val="24"/>
          <w:szCs w:val="24"/>
          <w:lang w:val="hy-AM"/>
        </w:rPr>
        <w:t>երով սահմանված գնից</w:t>
      </w:r>
      <w:r w:rsidR="006347DB">
        <w:rPr>
          <w:rFonts w:ascii="GHEA Grapalat" w:hAnsi="GHEA Grapalat"/>
          <w:sz w:val="24"/>
          <w:szCs w:val="24"/>
          <w:lang w:val="en-US"/>
        </w:rPr>
        <w:t xml:space="preserve">՝ </w:t>
      </w:r>
      <w:r w:rsidR="006347DB">
        <w:rPr>
          <w:rFonts w:ascii="GHEA Grapalat" w:hAnsi="GHEA Grapalat"/>
          <w:sz w:val="24"/>
          <w:szCs w:val="24"/>
          <w:lang w:val="hy-AM"/>
        </w:rPr>
        <w:t>ը</w:t>
      </w:r>
      <w:r w:rsidR="006347DB" w:rsidRPr="006347DB">
        <w:rPr>
          <w:rFonts w:ascii="GHEA Grapalat" w:hAnsi="GHEA Grapalat"/>
          <w:sz w:val="24"/>
          <w:szCs w:val="24"/>
          <w:lang w:val="hy-AM"/>
        </w:rPr>
        <w:t>նդ որում սույն պարբերությամբ նախատեսված գները մասնակցի կողմից գնային առաջարկ ներկայացնելու համար համարվում են կողմնորոշիչ</w:t>
      </w:r>
      <w:r w:rsidR="00DF1E07">
        <w:rPr>
          <w:rFonts w:ascii="GHEA Grapalat" w:hAnsi="GHEA Grapalat"/>
          <w:sz w:val="24"/>
          <w:szCs w:val="24"/>
          <w:lang w:val="hy-AM"/>
        </w:rPr>
        <w:t xml:space="preserve">, իսկ որակավորման ապահովման չափը կախված է լինելու </w:t>
      </w:r>
      <w:r w:rsidR="00DF1E07" w:rsidRPr="00DF1E07">
        <w:rPr>
          <w:rFonts w:ascii="GHEA Grapalat" w:hAnsi="GHEA Grapalat"/>
          <w:sz w:val="24"/>
          <w:szCs w:val="24"/>
          <w:lang w:val="hy-AM"/>
        </w:rPr>
        <w:t>ընտրված մասնակցի</w:t>
      </w:r>
      <w:r w:rsidR="00DF1E07">
        <w:rPr>
          <w:rFonts w:ascii="GHEA Grapalat" w:hAnsi="GHEA Grapalat"/>
          <w:sz w:val="24"/>
          <w:szCs w:val="24"/>
          <w:lang w:val="hy-AM"/>
        </w:rPr>
        <w:t xml:space="preserve"> նախորդող 5 տարիների </w:t>
      </w:r>
      <w:r w:rsidR="00DF1E07" w:rsidRPr="00DF1E07">
        <w:rPr>
          <w:rFonts w:ascii="GHEA Grapalat" w:hAnsi="GHEA Grapalat"/>
          <w:sz w:val="24"/>
          <w:szCs w:val="24"/>
          <w:lang w:val="hy-AM"/>
        </w:rPr>
        <w:t>հ</w:t>
      </w:r>
      <w:r w:rsidR="00DF1E07">
        <w:rPr>
          <w:rFonts w:ascii="GHEA Grapalat" w:hAnsi="GHEA Grapalat"/>
          <w:sz w:val="24"/>
          <w:szCs w:val="24"/>
          <w:lang w:val="hy-AM"/>
        </w:rPr>
        <w:t>ամախառն եկամուտների հանրագումարից: Ընդ որում, որքան շատ կլինի եկամուտը, այնքան քիչ որակավորման ապահովում կվճարի մասնակիցը:</w:t>
      </w:r>
    </w:p>
    <w:p w:rsidR="007846A0" w:rsidRPr="00D05CF1" w:rsidRDefault="00DF1E07" w:rsidP="00D64D3B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lang w:val="hy-AM"/>
        </w:rPr>
        <w:t>Կապալառուին վճարվող</w:t>
      </w:r>
      <w:r w:rsidR="00CE5C6A">
        <w:rPr>
          <w:rFonts w:ascii="GHEA Grapalat" w:hAnsi="GHEA Grapalat"/>
          <w:lang w:val="hy-AM"/>
        </w:rPr>
        <w:t xml:space="preserve"> </w:t>
      </w:r>
      <w:r w:rsidR="00CE5C6A" w:rsidRPr="00CE5C6A">
        <w:rPr>
          <w:rFonts w:ascii="GHEA Grapalat" w:hAnsi="GHEA Grapalat"/>
          <w:u w:val="thick"/>
          <w:lang w:val="hy-AM"/>
        </w:rPr>
        <w:t xml:space="preserve">կանխավճարի </w:t>
      </w:r>
      <w:r w:rsidR="007846A0">
        <w:rPr>
          <w:rFonts w:ascii="GHEA Grapalat" w:hAnsi="GHEA Grapalat"/>
          <w:u w:val="thick"/>
          <w:lang w:val="hy-AM"/>
        </w:rPr>
        <w:t xml:space="preserve">հաշվարկման և </w:t>
      </w:r>
      <w:r w:rsidR="00CE5C6A" w:rsidRPr="00CE5C6A">
        <w:rPr>
          <w:rFonts w:ascii="GHEA Grapalat" w:hAnsi="GHEA Grapalat"/>
          <w:u w:val="thick"/>
          <w:lang w:val="hy-AM"/>
        </w:rPr>
        <w:t>մարման մասով</w:t>
      </w:r>
      <w:r w:rsidR="00CE5C6A" w:rsidRPr="00CE5C6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նույնպես առանձնահատկություններ են սահմանված</w:t>
      </w:r>
      <w:r w:rsidR="007846A0">
        <w:rPr>
          <w:rFonts w:ascii="GHEA Grapalat" w:hAnsi="GHEA Grapalat"/>
          <w:iCs/>
          <w:lang w:val="hy-AM"/>
        </w:rPr>
        <w:t>:</w:t>
      </w:r>
      <w:r w:rsidR="00D64D3B" w:rsidRPr="00D64D3B">
        <w:t xml:space="preserve"> </w:t>
      </w:r>
      <w:r w:rsidR="00D64D3B" w:rsidRPr="00D64D3B">
        <w:rPr>
          <w:rFonts w:ascii="GHEA Grapalat" w:hAnsi="GHEA Grapalat"/>
          <w:iCs/>
          <w:lang w:val="hy-AM"/>
        </w:rPr>
        <w:t xml:space="preserve">Կանխավճարի մարումն իրականացվում է արձանագրությունների հիման վրա կատարվող վճարումներից նվազեցումներ (պահումներ) կատարելու ձևով: Յուրաքանչյուր դեպքում նվազեցվող (կանխավճարի մարվող) գումարի չափը որոշվում է համաձայնագրի ընդհանուր գնի նկատմամբ վճարվող գումարի համամասնությամբ: Ընդ որում, եթե կանխավճարը գերազանցում է 10 տոկոսը, ապա կանխավճարի մարման ենթակա գումարի վերջին չափին ավելացվում է </w:t>
      </w:r>
      <w:proofErr w:type="spellStart"/>
      <w:r w:rsidR="00D64D3B">
        <w:rPr>
          <w:rFonts w:ascii="GHEA Grapalat" w:hAnsi="GHEA Grapalat"/>
          <w:iCs/>
        </w:rPr>
        <w:t>կարգով</w:t>
      </w:r>
      <w:proofErr w:type="spellEnd"/>
      <w:r w:rsidR="00D64D3B">
        <w:rPr>
          <w:rFonts w:ascii="GHEA Grapalat" w:hAnsi="GHEA Grapalat"/>
          <w:iCs/>
        </w:rPr>
        <w:t xml:space="preserve"> </w:t>
      </w:r>
      <w:proofErr w:type="spellStart"/>
      <w:r w:rsidR="00D64D3B">
        <w:rPr>
          <w:rFonts w:ascii="GHEA Grapalat" w:hAnsi="GHEA Grapalat"/>
          <w:iCs/>
        </w:rPr>
        <w:t>սահմանված</w:t>
      </w:r>
      <w:proofErr w:type="spellEnd"/>
      <w:r w:rsidR="00D64D3B" w:rsidRPr="00D64D3B">
        <w:rPr>
          <w:rFonts w:ascii="GHEA Grapalat" w:hAnsi="GHEA Grapalat"/>
          <w:iCs/>
          <w:lang w:val="hy-AM"/>
        </w:rPr>
        <w:t xml:space="preserve"> բանաձևով հաշվարկված գումարը</w:t>
      </w:r>
      <w:r w:rsidR="006347DB">
        <w:rPr>
          <w:rFonts w:ascii="GHEA Grapalat" w:hAnsi="GHEA Grapalat"/>
          <w:iCs/>
        </w:rPr>
        <w:t>:</w:t>
      </w:r>
      <w:bookmarkStart w:id="0" w:name="_GoBack"/>
      <w:bookmarkEnd w:id="0"/>
      <w:r w:rsidR="00D64D3B" w:rsidRPr="00D64D3B">
        <w:rPr>
          <w:rFonts w:ascii="GHEA Grapalat" w:hAnsi="GHEA Grapalat"/>
          <w:iCs/>
          <w:lang w:val="hy-AM"/>
        </w:rPr>
        <w:t xml:space="preserve"> </w:t>
      </w:r>
    </w:p>
    <w:p w:rsidR="00CE5C6A" w:rsidRPr="009C5C55" w:rsidRDefault="009C5C55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Նախատեսվում է նաև պահպանել </w:t>
      </w:r>
      <w:r w:rsidRPr="009C5C55">
        <w:rPr>
          <w:rFonts w:ascii="GHEA Grapalat" w:hAnsi="GHEA Grapalat"/>
          <w:sz w:val="24"/>
          <w:szCs w:val="24"/>
          <w:u w:val="thick"/>
          <w:lang w:val="hy-AM"/>
        </w:rPr>
        <w:t>ենթակապալի ինստիտուտը</w:t>
      </w:r>
      <w:r>
        <w:rPr>
          <w:rFonts w:ascii="GHEA Grapalat" w:hAnsi="GHEA Grapalat"/>
          <w:sz w:val="24"/>
          <w:szCs w:val="24"/>
          <w:lang w:val="hy-AM"/>
        </w:rPr>
        <w:t>, սակայն սահմանվում են որ</w:t>
      </w:r>
      <w:r w:rsidR="00FD0934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շակի սահմանափակումներ, օրինակ՝ ենթակապալով կարող է իրականացվել</w:t>
      </w:r>
      <w:r w:rsidRPr="009C5C55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ոչ ավելի, քան 30 %-ը</w:t>
      </w:r>
      <w:r>
        <w:rPr>
          <w:rFonts w:ascii="GHEA Grapalat" w:hAnsi="GHEA Grapalat"/>
          <w:sz w:val="24"/>
          <w:szCs w:val="24"/>
          <w:lang w:val="hy-AM"/>
        </w:rPr>
        <w:t xml:space="preserve">: Սահմանվում է նաև, որ </w:t>
      </w:r>
      <w:r w:rsidR="00FD0934">
        <w:rPr>
          <w:rFonts w:ascii="GHEA Grapalat" w:hAnsi="GHEA Grapalat"/>
          <w:sz w:val="24"/>
          <w:szCs w:val="24"/>
          <w:lang w:val="hy-AM"/>
        </w:rPr>
        <w:t>ե</w:t>
      </w:r>
      <w:r w:rsidRPr="009C5C55">
        <w:rPr>
          <w:rFonts w:ascii="GHEA Grapalat" w:hAnsi="GHEA Grapalat"/>
          <w:sz w:val="24"/>
          <w:szCs w:val="24"/>
          <w:lang w:val="hy-AM"/>
        </w:rPr>
        <w:t>նթակապալառուն չպետք է հայտը ներկայացնելու օրվա դրությամբ ներառված լինի գնումների գործընթացին մասնակցելու իրավունք չունեցող մասնակիցների ցուցակում</w:t>
      </w:r>
      <w:r w:rsidR="000709EC">
        <w:rPr>
          <w:rFonts w:ascii="GHEA Grapalat" w:hAnsi="GHEA Grapalat"/>
          <w:sz w:val="24"/>
          <w:szCs w:val="24"/>
          <w:lang w:val="hy-AM"/>
        </w:rPr>
        <w:t>:</w:t>
      </w:r>
      <w:r w:rsidR="00FD0934">
        <w:rPr>
          <w:rFonts w:ascii="GHEA Grapalat" w:hAnsi="GHEA Grapalat"/>
          <w:sz w:val="24"/>
          <w:szCs w:val="24"/>
          <w:lang w:val="hy-AM"/>
        </w:rPr>
        <w:t xml:space="preserve"> Այս կարգավորումները նախատեսվել են պատվիրատուների համար որոշակի երաշխիքներ ստեղծելու նպատակով, որպեսզի պայմանագիրը հիմնական կապալառուի հետ կնքելիս առկա լինի համուզմունք, որ նույնիսկ ենթակապալի առկայության դեպքում էլ կպահպանվեն այն որակը և սկզբունքները, որոնք պահանջվում են կապալառուներից:</w:t>
      </w:r>
    </w:p>
    <w:p w:rsidR="00CE5C6A" w:rsidRPr="00DF49C2" w:rsidRDefault="00FD0934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D0934">
        <w:rPr>
          <w:rFonts w:ascii="GHEA Grapalat" w:hAnsi="GHEA Grapalat"/>
          <w:sz w:val="24"/>
          <w:szCs w:val="24"/>
          <w:lang w:val="hy-AM"/>
        </w:rPr>
        <w:t>Ընդհանուր առմամբ, Նախագծով նախատեսվել է մոտեցում</w:t>
      </w:r>
      <w:r>
        <w:rPr>
          <w:rFonts w:ascii="GHEA Grapalat" w:hAnsi="GHEA Grapalat"/>
          <w:sz w:val="24"/>
          <w:szCs w:val="24"/>
          <w:lang w:val="hy-AM"/>
        </w:rPr>
        <w:t>՝ մասնակիցների կողմից ներկայացվող հայտերի գնահատման</w:t>
      </w:r>
      <w:r w:rsidR="00DF49C2">
        <w:rPr>
          <w:rFonts w:ascii="GHEA Grapalat" w:hAnsi="GHEA Grapalat"/>
          <w:sz w:val="24"/>
          <w:szCs w:val="24"/>
          <w:lang w:val="hy-AM"/>
        </w:rPr>
        <w:t>, որակավորման ապահովման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գործընթացում </w:t>
      </w:r>
      <w:r w:rsidR="00DF49C2">
        <w:rPr>
          <w:rFonts w:ascii="GHEA Grapalat" w:hAnsi="GHEA Grapalat"/>
          <w:sz w:val="24"/>
          <w:szCs w:val="24"/>
          <w:lang w:val="hy-AM"/>
        </w:rPr>
        <w:t>գործածվում է</w:t>
      </w:r>
      <w:r>
        <w:rPr>
          <w:rFonts w:ascii="GHEA Grapalat" w:hAnsi="GHEA Grapalat"/>
          <w:sz w:val="24"/>
          <w:szCs w:val="24"/>
          <w:lang w:val="hy-AM"/>
        </w:rPr>
        <w:t xml:space="preserve"> մասնակցի </w:t>
      </w:r>
      <w:r>
        <w:rPr>
          <w:rFonts w:ascii="GHEA Grapalat" w:hAnsi="GHEA Grapalat"/>
          <w:sz w:val="24"/>
          <w:szCs w:val="24"/>
          <w:u w:val="thick"/>
          <w:lang w:val="hy-AM"/>
        </w:rPr>
        <w:t>համախառն եկամուտ</w:t>
      </w:r>
      <w:r w:rsidR="00CE5C6A" w:rsidRPr="00CE5C6A">
        <w:rPr>
          <w:rFonts w:ascii="GHEA Grapalat" w:hAnsi="GHEA Grapalat"/>
          <w:sz w:val="24"/>
          <w:szCs w:val="24"/>
          <w:u w:val="thick"/>
          <w:lang w:val="hy-AM"/>
        </w:rPr>
        <w:t>ի հետ կապելու տրամաբանությունը</w:t>
      </w:r>
      <w:r w:rsidR="00DF49C2">
        <w:rPr>
          <w:rFonts w:ascii="GHEA Grapalat" w:hAnsi="GHEA Grapalat"/>
          <w:sz w:val="24"/>
          <w:szCs w:val="24"/>
          <w:lang w:val="hy-AM"/>
        </w:rPr>
        <w:t>: Նշված մոտեցումը լայնորեն կիրառվում է, օրինակ, միջազգային գնումների շրջանակներում և թույլ է տալիս ավելի ճիշտ գնահատել կապալառուի ֆինանսական կարողությունները:</w:t>
      </w:r>
    </w:p>
    <w:p w:rsidR="00CE5C6A" w:rsidRPr="00DF49C2" w:rsidRDefault="00DF49C2" w:rsidP="00FF1CD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F49C2">
        <w:rPr>
          <w:rFonts w:ascii="GHEA Grapalat" w:hAnsi="GHEA Grapalat"/>
          <w:sz w:val="24"/>
          <w:szCs w:val="24"/>
          <w:lang w:val="hy-AM"/>
        </w:rPr>
        <w:t xml:space="preserve">Նախագծով տարանջատվում է նաև մասնակցից պահանջվող փաստաթղթերի կազմը </w:t>
      </w:r>
      <w:r w:rsidRPr="00DF49C2">
        <w:rPr>
          <w:rFonts w:ascii="GHEA Grapalat" w:hAnsi="GHEA Grapalat"/>
          <w:sz w:val="24"/>
          <w:szCs w:val="24"/>
          <w:u w:val="thick"/>
          <w:lang w:val="hy-AM"/>
        </w:rPr>
        <w:t xml:space="preserve">Հայաստանի </w:t>
      </w:r>
      <w:r w:rsidR="00CE5C6A" w:rsidRPr="00DF49C2">
        <w:rPr>
          <w:rFonts w:ascii="GHEA Grapalat" w:hAnsi="GHEA Grapalat"/>
          <w:sz w:val="24"/>
          <w:szCs w:val="24"/>
          <w:u w:val="thick"/>
          <w:lang w:val="hy-AM"/>
        </w:rPr>
        <w:t xml:space="preserve">ռեզիդենտ և ոչ ռեզիդենտի </w:t>
      </w:r>
      <w:r w:rsidRPr="00DF49C2">
        <w:rPr>
          <w:rFonts w:ascii="GHEA Grapalat" w:hAnsi="GHEA Grapalat"/>
          <w:sz w:val="24"/>
          <w:szCs w:val="24"/>
          <w:u w:val="thick"/>
          <w:lang w:val="hy-AM"/>
        </w:rPr>
        <w:t>հանդիսացող մասնակիցների համար</w:t>
      </w:r>
      <w:r w:rsidRPr="00DF49C2">
        <w:rPr>
          <w:rFonts w:ascii="GHEA Grapalat" w:hAnsi="GHEA Grapalat"/>
          <w:sz w:val="24"/>
          <w:szCs w:val="24"/>
          <w:lang w:val="hy-AM"/>
        </w:rPr>
        <w:t>:</w:t>
      </w:r>
    </w:p>
    <w:p w:rsidR="001D149B" w:rsidRPr="00DF49C2" w:rsidRDefault="00DF49C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Այսպիսով, Նախագծով նախատեսվող կարգավորումները և՛ կստեղծեն ավելի գրավիչ պայմաններ շինարարական ծրագրերի իրականացման համար հայտարարվող մրցույթներին մասնակցիների համար</w:t>
      </w:r>
      <w:r w:rsidR="00240395">
        <w:rPr>
          <w:rFonts w:ascii="GHEA Grapalat" w:hAnsi="GHEA Grapalat" w:cs="Sylfaen"/>
          <w:sz w:val="24"/>
          <w:szCs w:val="24"/>
          <w:lang w:val="hy-AM"/>
        </w:rPr>
        <w:t>, և՛ միաժամանակ կպահպանվեն պետության համար երաշխիքները կնքվելիք պայմանագրերի ապահովման համար:</w:t>
      </w:r>
    </w:p>
    <w:p w:rsidR="00240395" w:rsidRDefault="00240395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240395">
        <w:rPr>
          <w:rFonts w:ascii="GHEA Grapalat" w:hAnsi="GHEA Grapalat" w:cs="Sylfaen"/>
          <w:sz w:val="24"/>
          <w:szCs w:val="24"/>
          <w:lang w:val="hy-AM"/>
        </w:rPr>
        <w:t xml:space="preserve">դպրոցաշինության ոլորտում </w:t>
      </w:r>
      <w:r w:rsidR="00240395">
        <w:rPr>
          <w:rFonts w:ascii="GHEA Grapalat" w:hAnsi="GHEA Grapalat"/>
          <w:sz w:val="24"/>
          <w:szCs w:val="24"/>
          <w:lang w:val="hy-AM" w:eastAsia="en-US"/>
        </w:rPr>
        <w:t xml:space="preserve">կսահմանվեն </w:t>
      </w:r>
      <w:r w:rsidR="00240395" w:rsidRPr="00240395">
        <w:rPr>
          <w:rFonts w:ascii="GHEA Grapalat" w:hAnsi="GHEA Grapalat" w:cs="Sylfaen"/>
          <w:sz w:val="24"/>
          <w:szCs w:val="24"/>
          <w:lang w:val="hy-AM"/>
        </w:rPr>
        <w:t>գնման գործընթացների կազմակերպման առանձնահատկություններ՝ պետական գնումների շրջանակներում իրականացվող շինարարական ծրագրեր</w:t>
      </w:r>
      <w:r w:rsidR="00240395">
        <w:rPr>
          <w:rFonts w:ascii="GHEA Grapalat" w:hAnsi="GHEA Grapalat" w:cs="Sylfaen"/>
          <w:sz w:val="24"/>
          <w:szCs w:val="24"/>
          <w:lang w:val="hy-AM"/>
        </w:rPr>
        <w:t>ը</w:t>
      </w:r>
      <w:r w:rsidR="00240395" w:rsidRPr="00240395">
        <w:rPr>
          <w:rFonts w:ascii="GHEA Grapalat" w:hAnsi="GHEA Grapalat" w:cs="Sylfaen"/>
          <w:sz w:val="24"/>
          <w:szCs w:val="24"/>
          <w:lang w:val="hy-AM"/>
        </w:rPr>
        <w:t xml:space="preserve"> շինարարական ընկերությունների համար ավելի գրավիչ դարձնելու</w:t>
      </w:r>
      <w:r w:rsidR="00240395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152910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C16A26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Նախագծի մշակման գործընթացում ներգրավված ինստիտուտները և </w:t>
      </w:r>
      <w:r w:rsidRPr="00C16A26">
        <w:rPr>
          <w:rFonts w:ascii="GHEA Grapalat" w:hAnsi="GHEA Grapalat" w:cs="Sylfaen"/>
          <w:b/>
          <w:sz w:val="24"/>
          <w:szCs w:val="24"/>
          <w:lang w:val="hy-AM" w:eastAsia="en-US"/>
        </w:rPr>
        <w:t>անձինք</w:t>
      </w:r>
      <w:r w:rsidR="00FE6240" w:rsidRPr="00C16A26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16A2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40395" w:rsidRPr="00C16A26">
        <w:rPr>
          <w:rFonts w:ascii="GHEA Grapalat" w:hAnsi="GHEA Grapalat"/>
          <w:sz w:val="24"/>
          <w:szCs w:val="24"/>
          <w:lang w:val="hy-AM"/>
        </w:rPr>
        <w:t xml:space="preserve">քաղաքաշինության կոմիտեի և ՀՀ ֆինանսների նախարարության </w:t>
      </w:r>
      <w:r w:rsidR="00C43064" w:rsidRPr="00C16A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A26">
        <w:rPr>
          <w:rFonts w:ascii="GHEA Grapalat" w:hAnsi="GHEA Grapalat"/>
          <w:sz w:val="24"/>
          <w:szCs w:val="24"/>
          <w:lang w:val="hy-AM"/>
        </w:rPr>
        <w:t>մասնագետները: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240395">
        <w:rPr>
          <w:rFonts w:ascii="GHEA Grapalat" w:hAnsi="GHEA Grapalat"/>
          <w:lang w:val="hy-AM"/>
        </w:rPr>
        <w:t>կ</w:t>
      </w:r>
      <w:r w:rsidR="00240395">
        <w:rPr>
          <w:rFonts w:ascii="GHEA Grapalat" w:hAnsi="GHEA Grapalat" w:cs="Sylfaen"/>
          <w:lang w:val="hy-AM"/>
        </w:rPr>
        <w:t xml:space="preserve">սահմանվեն </w:t>
      </w:r>
      <w:r w:rsidR="00240395" w:rsidRPr="00240395">
        <w:rPr>
          <w:rFonts w:ascii="GHEA Grapalat" w:hAnsi="GHEA Grapalat" w:cs="Sylfaen"/>
          <w:lang w:val="hy-AM"/>
        </w:rPr>
        <w:t xml:space="preserve">գնման գործընթացների կազմակերպման առանձնահատկություններ՝ </w:t>
      </w:r>
      <w:r w:rsidR="00240395" w:rsidRPr="00240395">
        <w:rPr>
          <w:rFonts w:ascii="GHEA Grapalat" w:hAnsi="GHEA Grapalat"/>
          <w:lang w:val="hy-AM"/>
        </w:rPr>
        <w:t>«Հայաստանի Հանրապետությունում կրթական որակյալ ծառայությունների հասանելիության ապահովման» ծրագրի շրջանակներում պետական բյուջեի միջոցների հաշվին դպրոցների և կրթահամալիրների կառուցման (վերակառուցման) համար</w:t>
      </w:r>
      <w:r w:rsidRPr="009B67F1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16A26">
        <w:rPr>
          <w:rFonts w:ascii="GHEA Grapalat" w:hAnsi="GHEA Grapalat" w:cs="Sylfaen"/>
          <w:lang w:val="hy-AM"/>
        </w:rPr>
        <w:t>«</w:t>
      </w:r>
      <w:r w:rsidR="00240395" w:rsidRPr="00C16A26">
        <w:rPr>
          <w:rFonts w:ascii="GHEA Grapalat" w:hAnsi="GHEA Grapalat" w:cs="Sylfaen"/>
          <w:lang w:val="hy-AM"/>
        </w:rPr>
        <w:t>Դ</w:t>
      </w:r>
      <w:r w:rsidR="00240395" w:rsidRPr="00C16A26">
        <w:rPr>
          <w:rFonts w:ascii="GHEA Grapalat" w:hAnsi="GHEA Grapalat"/>
          <w:bCs/>
          <w:lang w:val="hy-AM"/>
        </w:rPr>
        <w:t>պրոցաշինության հետ կապված</w:t>
      </w:r>
      <w:r w:rsidR="00240395" w:rsidRPr="00240395">
        <w:rPr>
          <w:rFonts w:ascii="GHEA Grapalat" w:hAnsi="GHEA Grapalat"/>
          <w:bCs/>
          <w:lang w:val="hy-AM"/>
        </w:rPr>
        <w:t xml:space="preserve"> գնման գործընթացների կազմակերպման առանձնահատկություններ սահմանելու մասին</w:t>
      </w:r>
      <w:r w:rsidRPr="00240395">
        <w:rPr>
          <w:rFonts w:ascii="GHEA Grapalat" w:hAnsi="GHEA Grapalat" w:cs="Sylfaen"/>
          <w:lang w:val="hy-AM"/>
        </w:rPr>
        <w:t>»</w:t>
      </w:r>
      <w:r w:rsidRPr="009B67F1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 xml:space="preserve">2023թ.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681312" w:rsidRDefault="001B424D" w:rsidP="0068131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</w:t>
      </w:r>
      <w:r w:rsidR="0068131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8-ր</w:t>
      </w:r>
      <w:r w:rsidR="00681312">
        <w:rPr>
          <w:rFonts w:ascii="GHEA Grapalat" w:hAnsi="GHEA Grapalat" w:cs="Sylfaen"/>
          <w:lang w:val="hy-AM"/>
        </w:rPr>
        <w:t>դ</w:t>
      </w:r>
      <w:r>
        <w:rPr>
          <w:rFonts w:ascii="GHEA Grapalat" w:hAnsi="GHEA Grapalat" w:cs="Sylfaen"/>
          <w:lang w:val="hy-AM"/>
        </w:rPr>
        <w:t xml:space="preserve">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58304F">
        <w:rPr>
          <w:rFonts w:ascii="GHEA Grapalat" w:hAnsi="GHEA Grapalat" w:cs="Sylfaen"/>
          <w:i/>
          <w:lang w:val="hy-AM"/>
        </w:rPr>
        <w:t>Կ</w:t>
      </w:r>
      <w:r w:rsidRPr="007E3A71">
        <w:rPr>
          <w:rFonts w:ascii="GHEA Grapalat" w:hAnsi="GHEA Grapalat" w:cs="Sylfaen"/>
          <w:i/>
          <w:lang w:val="hy-AM"/>
        </w:rPr>
        <w:t xml:space="preserve">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="0058304F">
        <w:rPr>
          <w:rFonts w:ascii="GHEA Grapalat" w:hAnsi="GHEA Grapalat" w:cs="Sylfaen"/>
          <w:lang w:val="hy-AM"/>
        </w:rPr>
        <w:t>.</w:t>
      </w:r>
    </w:p>
    <w:p w:rsidR="0058304F" w:rsidRPr="008D7F0B" w:rsidRDefault="0058304F" w:rsidP="00681312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6E4D81" w:rsidRDefault="00983859" w:rsidP="006E4D81">
      <w:pPr>
        <w:spacing w:line="360" w:lineRule="auto"/>
        <w:ind w:right="175" w:firstLine="1418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  <w:r w:rsidRPr="006E4D81">
        <w:rPr>
          <w:rFonts w:ascii="GHEA Grapalat" w:hAnsi="GHEA Grapalat"/>
          <w:sz w:val="24"/>
          <w:szCs w:val="24"/>
          <w:u w:val="single"/>
          <w:lang w:val="ro-RO"/>
        </w:rPr>
        <w:t>Չկան:</w:t>
      </w:r>
    </w:p>
    <w:sectPr w:rsidR="00437ED2" w:rsidRPr="006E4D81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73A" w:rsidRDefault="0017273A" w:rsidP="0022587F">
      <w:r>
        <w:separator/>
      </w:r>
    </w:p>
  </w:endnote>
  <w:endnote w:type="continuationSeparator" w:id="0">
    <w:p w:rsidR="0017273A" w:rsidRDefault="0017273A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73A" w:rsidRDefault="0017273A" w:rsidP="0022587F">
      <w:r>
        <w:separator/>
      </w:r>
    </w:p>
  </w:footnote>
  <w:footnote w:type="continuationSeparator" w:id="0">
    <w:p w:rsidR="0017273A" w:rsidRDefault="0017273A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62F9E"/>
    <w:rsid w:val="000709EC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A31C4"/>
    <w:rsid w:val="000B06F5"/>
    <w:rsid w:val="000B26DD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273A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D149B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0395"/>
    <w:rsid w:val="00241D10"/>
    <w:rsid w:val="00245CCF"/>
    <w:rsid w:val="0025427C"/>
    <w:rsid w:val="002543E6"/>
    <w:rsid w:val="00260FF6"/>
    <w:rsid w:val="002648CB"/>
    <w:rsid w:val="00270E61"/>
    <w:rsid w:val="002752EA"/>
    <w:rsid w:val="00282DA7"/>
    <w:rsid w:val="00283B23"/>
    <w:rsid w:val="00285F9B"/>
    <w:rsid w:val="00287656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2F5684"/>
    <w:rsid w:val="00300DAC"/>
    <w:rsid w:val="003033C4"/>
    <w:rsid w:val="00314B59"/>
    <w:rsid w:val="00331B9A"/>
    <w:rsid w:val="0033397D"/>
    <w:rsid w:val="0034534B"/>
    <w:rsid w:val="003508F4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0F2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47DB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267C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4D81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17B9"/>
    <w:rsid w:val="007822C5"/>
    <w:rsid w:val="007835C4"/>
    <w:rsid w:val="007846A0"/>
    <w:rsid w:val="007857A2"/>
    <w:rsid w:val="00792D40"/>
    <w:rsid w:val="00794E71"/>
    <w:rsid w:val="007A3A1E"/>
    <w:rsid w:val="007B4D12"/>
    <w:rsid w:val="007C617F"/>
    <w:rsid w:val="007D1BC7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649B"/>
    <w:rsid w:val="0080714A"/>
    <w:rsid w:val="008165B3"/>
    <w:rsid w:val="00817E42"/>
    <w:rsid w:val="00823FCD"/>
    <w:rsid w:val="00826420"/>
    <w:rsid w:val="00831278"/>
    <w:rsid w:val="00832E9E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81DEC"/>
    <w:rsid w:val="00897F88"/>
    <w:rsid w:val="008B71CC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2279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C5C55"/>
    <w:rsid w:val="009D7E45"/>
    <w:rsid w:val="009E1221"/>
    <w:rsid w:val="009E2743"/>
    <w:rsid w:val="009E39FE"/>
    <w:rsid w:val="009E3E27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2E48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566A3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C16A2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1069"/>
    <w:rsid w:val="00CC290C"/>
    <w:rsid w:val="00CC33AA"/>
    <w:rsid w:val="00CD0474"/>
    <w:rsid w:val="00CD6951"/>
    <w:rsid w:val="00CE5C6A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0883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4D3B"/>
    <w:rsid w:val="00D6567B"/>
    <w:rsid w:val="00D75F0B"/>
    <w:rsid w:val="00D812F2"/>
    <w:rsid w:val="00D854B8"/>
    <w:rsid w:val="00D91784"/>
    <w:rsid w:val="00D961A8"/>
    <w:rsid w:val="00DA74F8"/>
    <w:rsid w:val="00DA79DA"/>
    <w:rsid w:val="00DB23FC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1E07"/>
    <w:rsid w:val="00DF2686"/>
    <w:rsid w:val="00DF49C2"/>
    <w:rsid w:val="00DF60A3"/>
    <w:rsid w:val="00DF67BA"/>
    <w:rsid w:val="00DF7A6F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E2B"/>
    <w:rsid w:val="00E96514"/>
    <w:rsid w:val="00E975DA"/>
    <w:rsid w:val="00EB1152"/>
    <w:rsid w:val="00EC0441"/>
    <w:rsid w:val="00EC1882"/>
    <w:rsid w:val="00EC5323"/>
    <w:rsid w:val="00EC72B8"/>
    <w:rsid w:val="00EC76C7"/>
    <w:rsid w:val="00EE23E3"/>
    <w:rsid w:val="00EF2AD1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934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1CD3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F6E53"/>
  <w15:docId w15:val="{F360877F-E1E9-4D1C-88E2-9A5879D0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A36A4-D963-4010-B84A-BD2658F31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1216</Words>
  <Characters>6933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https://mul2.gov.am/tasks/871745/oneclick/12 ardir himnavorum.docx?token=b478e9b2cdbeac2bd977312d885b44ff</cp:keywords>
  <dc:description/>
  <cp:lastModifiedBy>Arsen Mirzoyan</cp:lastModifiedBy>
  <cp:revision>5</cp:revision>
  <cp:lastPrinted>2021-10-28T15:04:00Z</cp:lastPrinted>
  <dcterms:created xsi:type="dcterms:W3CDTF">2023-10-19T13:39:00Z</dcterms:created>
  <dcterms:modified xsi:type="dcterms:W3CDTF">2023-10-25T15:45:00Z</dcterms:modified>
</cp:coreProperties>
</file>