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4A6B44" w:rsidRDefault="00246F6C" w:rsidP="00885D9B">
      <w:pPr>
        <w:spacing w:after="0" w:line="360" w:lineRule="auto"/>
        <w:ind w:firstLine="252"/>
        <w:jc w:val="center"/>
        <w:rPr>
          <w:rFonts w:ascii="GHEA Grapalat" w:hAnsi="GHEA Grapalat" w:cs="Sylfaen"/>
          <w:b/>
          <w:color w:val="000000" w:themeColor="text1"/>
          <w:lang w:val="en-GB"/>
        </w:rPr>
      </w:pPr>
      <w:r w:rsidRPr="004A6B44">
        <w:rPr>
          <w:rFonts w:ascii="GHEA Grapalat" w:hAnsi="GHEA Grapalat" w:cs="Sylfaen"/>
          <w:b/>
          <w:color w:val="000000" w:themeColor="text1"/>
          <w:lang w:val="en-GB"/>
        </w:rPr>
        <w:t>Ա Մ Փ Ո Փ Ա Թ Ե Ր Թ</w:t>
      </w:r>
    </w:p>
    <w:p w:rsidR="0006795E" w:rsidRDefault="0006795E" w:rsidP="00885D9B">
      <w:pPr>
        <w:tabs>
          <w:tab w:val="left" w:pos="630"/>
          <w:tab w:val="left" w:pos="990"/>
          <w:tab w:val="left" w:pos="3420"/>
        </w:tabs>
        <w:suppressAutoHyphens/>
        <w:spacing w:after="0" w:line="360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:rsidR="002C18ED" w:rsidRPr="004A6B44" w:rsidRDefault="0006795E" w:rsidP="00885D9B">
      <w:pPr>
        <w:tabs>
          <w:tab w:val="left" w:pos="630"/>
          <w:tab w:val="left" w:pos="990"/>
          <w:tab w:val="left" w:pos="3420"/>
        </w:tabs>
        <w:suppressAutoHyphens/>
        <w:spacing w:after="0" w:line="360" w:lineRule="auto"/>
        <w:jc w:val="center"/>
        <w:rPr>
          <w:rFonts w:ascii="GHEA Grapalat" w:eastAsia="Times New Roman" w:hAnsi="GHEA Grapalat" w:cs="Sylfaen"/>
          <w:b/>
          <w:noProof/>
          <w:color w:val="000000" w:themeColor="text1"/>
          <w:lang w:val="hy-AM" w:eastAsia="ru-RU"/>
        </w:rPr>
      </w:pPr>
      <w:r w:rsidRPr="0006795E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ՓՈՓՈԽՈՒԹՅՈՒՆՆԵՐ ԵՎ ԼՐԱՑՈՒՄՆԵՐ ԿԱՏԱՐԵԼՈՒ ԵՎ ԹՈՒՅԼՏՎՈՒԹՅՈՒՆ ՏԱԼՈՒ ՄԱՍԻՆ» </w:t>
      </w:r>
      <w:bookmarkStart w:id="0" w:name="_GoBack"/>
      <w:bookmarkEnd w:id="0"/>
      <w:r w:rsidR="00246F6C" w:rsidRPr="004A6B44">
        <w:rPr>
          <w:rFonts w:ascii="GHEA Grapalat" w:hAnsi="GHEA Grapalat" w:cs="Sylfaen"/>
          <w:b/>
          <w:color w:val="000000" w:themeColor="text1"/>
          <w:lang w:val="hy-AM"/>
        </w:rPr>
        <w:t>ԿԱՌԱՎԱՐՈՒԹՅԱՆ ՈՐՈՇՄԱՆ ՆԱԽԱԳԾԻ</w:t>
      </w:r>
    </w:p>
    <w:p w:rsidR="00342167" w:rsidRPr="004A6B44" w:rsidRDefault="00342167" w:rsidP="004A6B44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tbl>
      <w:tblPr>
        <w:tblW w:w="145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47"/>
        <w:gridCol w:w="6860"/>
      </w:tblGrid>
      <w:tr w:rsidR="002648ED" w:rsidRPr="004A6B44" w:rsidTr="004A6B44">
        <w:trPr>
          <w:trHeight w:val="711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4A6B44" w:rsidRDefault="00FA5F73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1.</w:t>
            </w:r>
            <w:r w:rsidR="00777F1B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 xml:space="preserve"> </w:t>
            </w:r>
            <w:r w:rsidR="009334D3" w:rsidRPr="004A6B44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ՀՀ ֆինանսների նախարարություն</w:t>
            </w:r>
          </w:p>
        </w:tc>
        <w:tc>
          <w:tcPr>
            <w:tcW w:w="6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4A6B44" w:rsidRDefault="00C26CD2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29</w:t>
            </w:r>
            <w:r w:rsidR="00E02265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.0</w:t>
            </w: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9</w:t>
            </w:r>
            <w:r w:rsidR="009334D3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.202</w:t>
            </w:r>
            <w:r w:rsidR="007F5ADA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3</w:t>
            </w:r>
            <w:r w:rsidR="009334D3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թ.</w:t>
            </w:r>
          </w:p>
          <w:p w:rsidR="00FA5F73" w:rsidRPr="004A6B44" w:rsidRDefault="003D2C8D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 w:cs="Calibri"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№ 01/34-2/18905-2023</w:t>
            </w:r>
          </w:p>
        </w:tc>
      </w:tr>
      <w:tr w:rsidR="002648ED" w:rsidRPr="0006795E" w:rsidTr="004A6B44">
        <w:trPr>
          <w:trHeight w:val="1734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2C8D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>Ուսումնասիրելով Ձեր 13.09.2023թ. N ԱԱ/06.1/20417-2023 գրությամբ ներկայացված ««Հայաստանի Հանրապետության 2023 թվականի պետական բյուջեի մասին» օրենքում փոփոխություններ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 (այսուհետ՝ Նախագիծ)՝ հայտնում ենք հետևյալը.</w:t>
            </w:r>
          </w:p>
          <w:p w:rsidR="003D2C8D" w:rsidRPr="004A6B44" w:rsidRDefault="003D2C8D" w:rsidP="004A6B44">
            <w:pPr>
              <w:pStyle w:val="rmcgsgtv"/>
              <w:numPr>
                <w:ilvl w:val="0"/>
                <w:numId w:val="15"/>
              </w:numPr>
              <w:tabs>
                <w:tab w:val="left" w:pos="851"/>
              </w:tabs>
              <w:spacing w:before="0" w:after="0" w:line="276" w:lineRule="auto"/>
              <w:ind w:left="0" w:firstLine="567"/>
              <w:jc w:val="both"/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</w:pPr>
            <w:r w:rsidRPr="004A6B44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 xml:space="preserve">Նախագծով նախատեսվում է </w:t>
            </w:r>
            <w:r w:rsidRPr="004A6B44">
              <w:rPr>
                <w:rFonts w:ascii="GHEA Grapalat" w:hAnsi="GHEA Grapalat"/>
                <w:sz w:val="22"/>
                <w:szCs w:val="22"/>
                <w:lang w:val="hy-AM"/>
              </w:rPr>
              <w:t>իրականացնել առողջապահական օբյեկտների շինարարական աշխատանքների պատվիրատուի փոփոխություն` ՀՀ քաղաքաշինության կոմիտեի փոխարեն սահմանելով ՀՀ առողջապահության նախարարություն:</w:t>
            </w:r>
            <w:r w:rsidRPr="004A6B44">
              <w:rPr>
                <w:rFonts w:ascii="GHEA Grapalat" w:hAnsi="GHEA Grapalat" w:cs="Sylfaen"/>
                <w:sz w:val="22"/>
                <w:szCs w:val="22"/>
                <w:lang w:val="hy-AM" w:eastAsia="ru-RU"/>
              </w:rPr>
              <w:t xml:space="preserve"> Նախագծով նախատեսվում է նաև թվով 20 ամբուլատորիաների ցանկից հանել Գեղարքունիքի մարզի «Դպրաբակի ԲԱ» ՊՈԱԿ-ի շինարարական աշխատանքների իրականացումը (վերջինս ներառվել է Համահայկական հիմնադրամի կողմից իրականացվող վերակառուցման ծրագրերում) և ավելացնել թվով 3 ամբուլատորիաներ` Արմավիրի մարզի Տանձուտի, Խանջյանի և Նորապատի բժշկական ամբուլատորիաներ ՀՈԱԿ-ների շինարարական աշխատանքների իրականացումը, նախատեսված և կառուցման ենթակա ամբուլատորիաների քանակը հասցնելով 22-ի:</w:t>
            </w:r>
          </w:p>
          <w:p w:rsidR="003D2C8D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lastRenderedPageBreak/>
              <w:t xml:space="preserve">Նկատի ունենալով, որ ավելացվող 3 ամբուլատորիաների գծով ծախսերն իրականացվելու են առաջացած տնտեսումների հաշվին, առաջարկում ենք առաջնորդվել ՀՀ վարչապետի 2023թ. հունիսի 29-ի N 02/16.4/22372-2023 հանձնարարականով և ծախսային ծրագրերում վերաբաշխումներ իրականացնել միայն խիստ անհրաժեշտության դեպքում, հակառակ դեպքում տնտեսված գումարները պետք է ուղղվեն ՀՀ կառավարության պահուստային ֆոնդ: </w:t>
            </w:r>
          </w:p>
          <w:p w:rsidR="003D2C8D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>Միաժամանակ, հայտնում ենք, որ Նախագծում հիմնավորված չէ ավելացվող օբյեկտների նախատեսման նպատակահարմարության անհրաժեշտությունը ու առաջնահերթությունների ընտրության սկզբունքը, նկատի ունենալով, որ դրանք</w:t>
            </w:r>
            <w:r w:rsidRPr="004A6B44">
              <w:rPr>
                <w:rFonts w:ascii="GHEA Grapalat" w:hAnsi="GHEA Grapalat"/>
                <w:lang w:val="hy-AM"/>
              </w:rPr>
              <w:t xml:space="preserve"> </w:t>
            </w: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>ներառված չեն ՀՀ կառավարության 2021-2026թթ. գործունեության միջոցառումների ծրագրով հաստատված արդիականացման ենթակա կազմակերպությունների ցանկում:</w:t>
            </w:r>
          </w:p>
          <w:p w:rsidR="003D2C8D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 xml:space="preserve">2. Նախագծի 2-րդ կետով նախատեսվում է թույլատրել ՀՀ առողջապահության նախարարությանը նախագծանախահաշվային փաստաթղթերի ծառայությունների գնումներն իրականացնել՝ չկիրառելով ՀՀ կառավարության 04.05.2017թ.-ի N 526-Ն որոշման N 1 հավելվածի 19-րդ կետի 2-րդ ենթակետի պահանջը: </w:t>
            </w:r>
          </w:p>
          <w:p w:rsidR="003D2C8D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 xml:space="preserve">     Նշված նորմի համաձայն 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իրականացվում են շինարարության ոլորտում ՀՀ կառավարության քաղաքականությունը մշակող և իրականացնող մարմնի կողմից, իսկ շինարարական աշխատանքների գնումները՝ պետական կառավարման այն մարմինների կողմից, որոնց կամ որոնց ենթակա կազմակերպությունների օգտագործման տակ գտնվում է տվյալ գույքը:</w:t>
            </w:r>
          </w:p>
          <w:p w:rsidR="00F7061B" w:rsidRPr="004A6B44" w:rsidRDefault="00F7061B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</w:p>
          <w:p w:rsidR="00440016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ab/>
              <w:t xml:space="preserve">Նախագծի ընդունումը հիմնավորող փաստաթղթերի համաձայն՝ նման բացառություն սահմանելու անհրաժեշտությունը պայմանավորված է </w:t>
            </w: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lastRenderedPageBreak/>
              <w:t>նրանով, որ ՀՀ քաղաքաշինության կոմիտեն աշխատանքների ծավալով պայմանավորված չի կարող իրականացնել նշված օբյեկտների նախագծանախահաշվային փաստաթղթերի պատրաստման, հետագա շինարարական աշխատանքների իրականացման համար գնման գործընթացների կազմակերպման աշխատանքները:</w:t>
            </w:r>
          </w:p>
          <w:p w:rsidR="003D2C8D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>Ելնելով վերոգրյալից և նկատի ունենալով, որ կոմիտեի կողմից նման գործընթացների կազմակերպումը հանդիսանում է ՀՀ կառավարության որոշման պահանջ, և նպատակ ունի ապահովել նաև շինարարական աշխատանքների կազմակերպման փուլում շահերի բախման խնդրի լուծումը, գտնում ենք, որ որպես հիմնավորում՝ կոմիտեի ծանրաբեռնվածության հանգամանքը չի կարող պայման հանդիսանալ նման բացառություն սահմանելու համար:</w:t>
            </w:r>
          </w:p>
          <w:p w:rsidR="003D2C8D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>3. Որպես ավելորդ դրույթ, նախագծի 6-րդ հավելվածից անհրաժեշտ է հանել ՀՀ քաղաքաշինության կոմիտեի 1126-31003 միջոցառման շրջանակներում 1,4 մլն. ՀՀ դրամ գումարով 50531140 փորձաքննության ծառայություններ» և 25,0 մլն ՀՀ դրամ գումարով 71241200 «նախագծերի պատրաստում, ծախսերի գնահատում» ԳՄԱ կոդերով գնման առարկաների գնման ձևի առաջարկվող փոփոխությունները, նկատի ունենալով, որ ՀՀ կառավարության 04.05.2017թ. N 526-Ն որոշմամբ հաստատված կարգի 21-րդ կետի 1-ին ենթակետի դ պարբերության համաձայն գնման ձևի ընտրության, ներառյալ դրանց փոփոխությունների կատարման լիազորությունը վերապահված է պատվիրատուին:</w:t>
            </w:r>
          </w:p>
          <w:p w:rsidR="003D2C8D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>4. Նախագծին կից հավելված 6-ի գնումների պլանում՝</w:t>
            </w:r>
          </w:p>
          <w:p w:rsidR="003D2C8D" w:rsidRPr="004A6B44" w:rsidRDefault="003D2C8D" w:rsidP="004A6B44">
            <w:pPr>
              <w:spacing w:after="0"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ru-RU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ab/>
              <w:t>- բացակայում են գնման առարկաների հերթական համարները, ինչով պայմանավորված հնարավոր չէ առաջարկվող նվազեցումների վերաբերյալ դիրքորոշում հայտնել,</w:t>
            </w:r>
          </w:p>
          <w:p w:rsidR="00777F1B" w:rsidRPr="004A6B44" w:rsidRDefault="003D2C8D" w:rsidP="00216458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tab/>
              <w:t xml:space="preserve">- ՀՀ առողջապահության նախարարության մասով նախատեսվում է ձեռքբերել ինչպես նախագծանախահաշվային փաստաթղթերի մշակման, այնպես էլ դրանց տեղակապման ծառայություններ մեկ անձ» գնման ձևով, </w:t>
            </w:r>
            <w:r w:rsidRPr="004A6B44">
              <w:rPr>
                <w:rFonts w:ascii="GHEA Grapalat" w:eastAsia="Times New Roman" w:hAnsi="GHEA Grapalat" w:cs="Sylfaen"/>
                <w:lang w:val="hy-AM" w:eastAsia="ru-RU"/>
              </w:rPr>
              <w:lastRenderedPageBreak/>
              <w:t>ուստի անհրաժեշտ է ներկայացնել համապատասխան հիմնավորումներ մեկ անձից գնման ընթացակարգի ընտրության վերաբերյալ:</w:t>
            </w:r>
            <w:r w:rsidRPr="004A6B44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</w:r>
          </w:p>
        </w:tc>
        <w:tc>
          <w:tcPr>
            <w:tcW w:w="6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C2A90" w:rsidRPr="004A6B44" w:rsidRDefault="003C2A90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CD0B41" w:rsidRPr="004A6B44" w:rsidRDefault="00E21EFC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   </w:t>
            </w:r>
          </w:p>
          <w:p w:rsidR="002648ED" w:rsidRPr="004A6B44" w:rsidRDefault="002648ED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50D24" w:rsidRPr="004A6B44" w:rsidRDefault="00850D24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50D24" w:rsidRPr="004A6B44" w:rsidRDefault="00850D24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50D24" w:rsidRPr="004A6B44" w:rsidRDefault="00850D24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Default="004A6B44" w:rsidP="004A6B44">
            <w:pPr>
              <w:spacing w:after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  <w:p w:rsidR="00850D24" w:rsidRPr="00F7061B" w:rsidRDefault="000B7FDF" w:rsidP="004A6B44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</w:t>
            </w:r>
            <w:r w:rsidR="00F7061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Է</w:t>
            </w: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t>:</w:t>
            </w:r>
            <w:r w:rsidR="00F7061B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  <w:r w:rsidR="00F7061B" w:rsidRPr="00F7061B">
              <w:rPr>
                <w:rFonts w:ascii="GHEA Grapalat" w:hAnsi="GHEA Grapalat"/>
                <w:color w:val="000000" w:themeColor="text1"/>
                <w:lang w:val="hy-AM"/>
              </w:rPr>
              <w:t>Նախագծում կատարվել են համապատասխան փոփոխություններ:</w:t>
            </w:r>
          </w:p>
          <w:p w:rsidR="00850D24" w:rsidRDefault="00850D24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Pr="004A6B44" w:rsidRDefault="00F7061B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50D24" w:rsidRPr="004A6B44" w:rsidRDefault="00850D24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850D24" w:rsidRPr="004A6B44" w:rsidRDefault="00850D24" w:rsidP="004A6B44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1840F5" w:rsidRPr="004A6B44" w:rsidRDefault="001840F5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1840F5" w:rsidRPr="004A6B44" w:rsidRDefault="001840F5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1840F5" w:rsidRDefault="001840F5" w:rsidP="004A6B44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Default="004A6B44" w:rsidP="004A6B44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Pr="004A6B44" w:rsidRDefault="004A6B44" w:rsidP="004A6B44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A570B5" w:rsidRPr="004A6B44" w:rsidRDefault="00A570B5" w:rsidP="004A6B44">
            <w:pPr>
              <w:spacing w:after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ՉԻ </w:t>
            </w:r>
            <w:r w:rsidR="002648ED"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ԸՆԴՈՒՆՎԵԼ:</w:t>
            </w: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</w:t>
            </w:r>
          </w:p>
          <w:p w:rsidR="002648ED" w:rsidRPr="004A6B44" w:rsidRDefault="00A570B5" w:rsidP="004A6B44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Հաշվի առնելով ՀՀ քաղաքաշինության կոմիտեի կողմից իրականացվող աշխատանքների ծանրաբեռնվածությունը և այն որ վերջինս փաստացի դեռ չի սկսել Առողջապահական օբյեկտների  նախագծանախահաշվային փաստաթղթերի գնման գործընթացները, ինչպես նաև </w:t>
            </w:r>
            <w:r w:rsidRPr="004A6B44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>ՀՀ կառավարության 2021-2026թթ. գործունեության միջոցառումների ծրագրով</w:t>
            </w: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 սահմանված Առողջապահական օբյեկտների կառուցման, վերակառուցման աշխատանքների իրականացման անհրաժեշտությունը և առաջնահերթությունը` անհրաժեշտ է, </w:t>
            </w:r>
            <w:r w:rsidRPr="004A6B44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>ՀՀ առողջապահության նախարարությանը</w:t>
            </w: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 թույլատրել իրականացնել շինարարական աշխատանքների, նախագծանախահաշվային փաստաթղթերի կազմման </w:t>
            </w:r>
            <w:r w:rsidR="00062323"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գնման գործընթացների իրականացումը, սահմանելով </w:t>
            </w: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 բացառություն  </w:t>
            </w:r>
            <w:r w:rsidRPr="004A6B44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ՀՀ կառավարության 04.05.2017թ.-ի N 526-Ն </w:t>
            </w:r>
            <w:r w:rsidR="00062323" w:rsidRPr="004A6B44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որոշման N 1 հավելվածի 19-րդ կետի 2-րդ ենթակետի պահանջից: </w:t>
            </w:r>
            <w:r w:rsidRPr="004A6B44">
              <w:rPr>
                <w:rFonts w:ascii="GHEA Grapalat" w:eastAsia="Times New Roman" w:hAnsi="GHEA Grapalat" w:cs="Sylfaen"/>
                <w:color w:val="000000" w:themeColor="text1"/>
                <w:lang w:val="hy-AM" w:eastAsia="ru-RU"/>
              </w:rPr>
              <w:t xml:space="preserve"> </w:t>
            </w:r>
          </w:p>
          <w:p w:rsidR="0057074E" w:rsidRPr="004A6B44" w:rsidRDefault="00062323" w:rsidP="00F7061B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 xml:space="preserve">ՉԻ ԸՆԴՈՒՆՎԵԼ: </w:t>
            </w: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>Ծանրաբեռնվածության հանգամանքի մատնանշումը պայմանավորված է առկա փաստացի իրավիճակով և պայմանավորված է ՀՀ կառավարության 2021 թվականի նոյեմբերի 18-ի «ՀՀ կառավարության 2021-2026 թվականների գործունեության միջոցառումների ծրագիրը հաստատելու մասին» թիվ 1902-Լ որոշման «Առողջապահության նախարություն« բաժնի դրույթներից</w:t>
            </w:r>
            <w:r w:rsidR="00F7061B">
              <w:rPr>
                <w:rFonts w:ascii="GHEA Grapalat" w:hAnsi="GHEA Grapalat"/>
                <w:color w:val="000000" w:themeColor="text1"/>
                <w:lang w:val="hy-AM"/>
              </w:rPr>
              <w:t>` փաստացի ապահովելով դրանց կատարումը:</w:t>
            </w:r>
          </w:p>
          <w:p w:rsidR="0057074E" w:rsidRPr="004A6B44" w:rsidRDefault="0057074E" w:rsidP="00F7061B">
            <w:pPr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062323" w:rsidRDefault="00062323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P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>: Կատարվել են համապատասխան փոփոխություններ:</w:t>
            </w:r>
          </w:p>
          <w:p w:rsid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F7061B" w:rsidRDefault="00F7061B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P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t>ԸՆԴՈՒՆՎԵԼ Է</w:t>
            </w: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>: Կատարվել են համապատասխան փոփոխություններ:</w:t>
            </w:r>
          </w:p>
          <w:p w:rsidR="004A6B44" w:rsidRP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A6B44" w:rsidRPr="004A6B44" w:rsidRDefault="004A6B44" w:rsidP="004A6B44">
            <w:pPr>
              <w:spacing w:after="0" w:line="276" w:lineRule="auto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t xml:space="preserve">Հաշվի առնելով այն, որ տեղակապման ժամանակ օգտագործվելու է արդեն իսկ գործող նախագծեր, ուստի անհրաժեշտ է </w:t>
            </w:r>
            <w:r w:rsidRPr="004A6B44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իրականացնել ՄԱ ընթացակարգով, որպեսզի հնարավոր լինի ձեռքբերումը իրականացնել նախագիծը կազմաղ ընկերությունից:</w:t>
            </w:r>
          </w:p>
        </w:tc>
      </w:tr>
      <w:tr w:rsidR="00A62236" w:rsidRPr="004A6B44" w:rsidTr="004A6B44">
        <w:trPr>
          <w:trHeight w:val="813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62236" w:rsidRPr="004A6B44" w:rsidRDefault="00A62236" w:rsidP="004A6B44">
            <w:pPr>
              <w:spacing w:after="0" w:line="276" w:lineRule="auto"/>
              <w:ind w:firstLine="567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/>
                <w:b/>
                <w:color w:val="000000" w:themeColor="text1"/>
                <w:lang w:val="hy-AM"/>
              </w:rPr>
              <w:lastRenderedPageBreak/>
              <w:t>2. ՀՀ քաղաքաշինության կոմիտե</w:t>
            </w:r>
          </w:p>
        </w:tc>
        <w:tc>
          <w:tcPr>
            <w:tcW w:w="6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62236" w:rsidRPr="004A6B44" w:rsidRDefault="003D2C8D" w:rsidP="004A6B44">
            <w:pPr>
              <w:pStyle w:val="ListParagraph"/>
              <w:spacing w:after="0" w:line="276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27</w:t>
            </w:r>
            <w:r w:rsidR="00A62236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.0</w:t>
            </w: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9</w:t>
            </w:r>
            <w:r w:rsidR="00A62236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.2023թ.</w:t>
            </w:r>
          </w:p>
          <w:p w:rsidR="00A62236" w:rsidRPr="004A6B44" w:rsidRDefault="00A62236" w:rsidP="004A6B44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 xml:space="preserve">№ </w:t>
            </w:r>
            <w:r w:rsidR="003D2C8D"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01/27.3/12145-2023</w:t>
            </w:r>
          </w:p>
        </w:tc>
      </w:tr>
      <w:tr w:rsidR="00A62236" w:rsidRPr="0006795E" w:rsidTr="004A6B44">
        <w:trPr>
          <w:trHeight w:val="1734"/>
          <w:tblCellSpacing w:w="0" w:type="dxa"/>
          <w:jc w:val="center"/>
        </w:trPr>
        <w:tc>
          <w:tcPr>
            <w:tcW w:w="7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3D2C8D" w:rsidRPr="004A6B44" w:rsidRDefault="003D2C8D" w:rsidP="004A6B44">
            <w:pPr>
              <w:spacing w:after="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4A6B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2023 թվականի պետական բյուջեի մասին» օրենքում փոփոխություններ և Հայաստանի Հանրապետության կառավարության 2022 թվականի դեկտեմբերի 29-ի N 2111-Ն որոշման մեջ փոփոխություններ և լրացումներ կատարելու մասին» Հայաստանի Հանրապետության կառավարության որոշման նախագծի </w:t>
            </w:r>
            <w:r w:rsidRPr="004A6B44">
              <w:rPr>
                <w:rFonts w:ascii="GHEA Grapalat" w:hAnsi="GHEA Grapalat"/>
                <w:lang w:val="hy-AM"/>
              </w:rPr>
              <w:t>վերաբերյալ առաջարկում ենք.</w:t>
            </w:r>
          </w:p>
          <w:p w:rsidR="003D2C8D" w:rsidRPr="004A6B44" w:rsidRDefault="003D2C8D" w:rsidP="004A6B44">
            <w:pPr>
              <w:pStyle w:val="ListParagraph"/>
              <w:numPr>
                <w:ilvl w:val="0"/>
                <w:numId w:val="13"/>
              </w:numPr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A6B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6-րդ հավելվածը խմբագրել համաձայն կից ներկայացվող տարբերակի.</w:t>
            </w:r>
          </w:p>
          <w:p w:rsidR="003D2C8D" w:rsidRPr="004A6B44" w:rsidRDefault="003D2C8D" w:rsidP="004A6B44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A6B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«Հոգեկան առողջության պահպանման ազգային կենտրոն» փակ բաժնետիրական ընկերության նախագծի համար 2023 թվականին հատկացված 25 000 000 ՀՀ դրամի փոխարեն նախատեսել 7 500 000 ՀՀ դրամ (որպես կանխավճար),</w:t>
            </w:r>
          </w:p>
          <w:p w:rsidR="003D2C8D" w:rsidRPr="004A6B44" w:rsidRDefault="003D2C8D" w:rsidP="004A6B44">
            <w:pPr>
              <w:pStyle w:val="ListParagraph"/>
              <w:numPr>
                <w:ilvl w:val="0"/>
                <w:numId w:val="14"/>
              </w:numPr>
              <w:spacing w:after="0" w:line="276" w:lineRule="auto"/>
              <w:ind w:left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A6B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«Հոգեկան առողջության պահպանման ազգային կենտրոն» փակ բաժնետիրական ընկերության նախագծի փորձաքննության  համար 2023 թվականի համար 1 400 000 ՀՀ դրամը նախատեսել 2024 թվականին։</w:t>
            </w:r>
          </w:p>
          <w:p w:rsidR="00A62236" w:rsidRPr="004A6B44" w:rsidRDefault="00A62236" w:rsidP="004A6B44">
            <w:pPr>
              <w:spacing w:after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68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62236" w:rsidRPr="004A6B44" w:rsidRDefault="002822F3" w:rsidP="004A6B44">
            <w:pPr>
              <w:pStyle w:val="ListParagraph"/>
              <w:spacing w:after="0" w:line="276" w:lineRule="auto"/>
              <w:ind w:left="0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>ՉԻ ԸՆԴՈՒՆՎԵԼ:</w:t>
            </w:r>
          </w:p>
          <w:p w:rsidR="002822F3" w:rsidRPr="004A6B44" w:rsidRDefault="002822F3" w:rsidP="004A6B44">
            <w:pPr>
              <w:pStyle w:val="ListParagraph"/>
              <w:spacing w:after="0" w:line="276" w:lineRule="auto"/>
              <w:ind w:left="0"/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</w:pPr>
            <w:r w:rsidRPr="004A6B44">
              <w:rPr>
                <w:rFonts w:ascii="GHEA Grapalat" w:hAnsi="GHEA Grapalat" w:cs="Calibri"/>
                <w:bCs/>
                <w:color w:val="000000" w:themeColor="text1"/>
                <w:lang w:val="hy-AM"/>
              </w:rPr>
              <w:t>Հաշվի առնելով ֆինանսների նախարարության դիտողությունը` հավելվածից հանվել է</w:t>
            </w:r>
            <w:r w:rsidRPr="004A6B44">
              <w:rPr>
                <w:rFonts w:ascii="GHEA Grapalat" w:hAnsi="GHEA Grapalat" w:cs="Calibri"/>
                <w:b/>
                <w:bCs/>
                <w:color w:val="000000" w:themeColor="text1"/>
                <w:lang w:val="hy-AM"/>
              </w:rPr>
              <w:t xml:space="preserve"> </w:t>
            </w:r>
            <w:r w:rsidRPr="004A6B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«Հոգեկան առողջության պահպանման ազգային կենտրոն» փակ բաժնետիրական ընկերության նախագծի համար</w:t>
            </w:r>
            <w:r w:rsidR="004A6B44" w:rsidRPr="004A6B4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նախատեսված տողերը:</w:t>
            </w:r>
          </w:p>
        </w:tc>
      </w:tr>
    </w:tbl>
    <w:p w:rsidR="004A0D8F" w:rsidRPr="004A6B44" w:rsidRDefault="004A0D8F" w:rsidP="004A6B44">
      <w:pPr>
        <w:spacing w:after="0" w:line="276" w:lineRule="auto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4A6B44">
        <w:rPr>
          <w:rFonts w:ascii="GHEA Grapalat" w:hAnsi="GHEA Grapalat"/>
          <w:b/>
          <w:color w:val="000000" w:themeColor="text1"/>
          <w:lang w:val="hy-AM"/>
        </w:rPr>
        <w:t>Առողջապահության նախարարություն</w:t>
      </w:r>
    </w:p>
    <w:sectPr w:rsidR="004A0D8F" w:rsidRPr="004A6B44" w:rsidSect="004A6B44">
      <w:pgSz w:w="15840" w:h="12240" w:orient="landscape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9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4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14"/>
  </w:num>
  <w:num w:numId="7">
    <w:abstractNumId w:val="5"/>
  </w:num>
  <w:num w:numId="8">
    <w:abstractNumId w:val="9"/>
  </w:num>
  <w:num w:numId="9">
    <w:abstractNumId w:val="10"/>
  </w:num>
  <w:num w:numId="10">
    <w:abstractNumId w:val="13"/>
  </w:num>
  <w:num w:numId="11">
    <w:abstractNumId w:val="0"/>
  </w:num>
  <w:num w:numId="12">
    <w:abstractNumId w:val="7"/>
  </w:num>
  <w:num w:numId="13">
    <w:abstractNumId w:val="12"/>
  </w:num>
  <w:num w:numId="14">
    <w:abstractNumId w:val="1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62323"/>
    <w:rsid w:val="0006795E"/>
    <w:rsid w:val="000762CE"/>
    <w:rsid w:val="000B7FDF"/>
    <w:rsid w:val="000D34D6"/>
    <w:rsid w:val="000F7F19"/>
    <w:rsid w:val="00116FFD"/>
    <w:rsid w:val="001654D3"/>
    <w:rsid w:val="001753B4"/>
    <w:rsid w:val="001759AE"/>
    <w:rsid w:val="00180882"/>
    <w:rsid w:val="001840F5"/>
    <w:rsid w:val="001A055C"/>
    <w:rsid w:val="001B38BE"/>
    <w:rsid w:val="001D3D07"/>
    <w:rsid w:val="001D42FC"/>
    <w:rsid w:val="001E3C54"/>
    <w:rsid w:val="00216458"/>
    <w:rsid w:val="0024488D"/>
    <w:rsid w:val="00246F6C"/>
    <w:rsid w:val="002648ED"/>
    <w:rsid w:val="002822F3"/>
    <w:rsid w:val="00285005"/>
    <w:rsid w:val="002A0E1A"/>
    <w:rsid w:val="002A545C"/>
    <w:rsid w:val="002C18ED"/>
    <w:rsid w:val="002C4309"/>
    <w:rsid w:val="002D3782"/>
    <w:rsid w:val="002E0581"/>
    <w:rsid w:val="0031653D"/>
    <w:rsid w:val="0032077B"/>
    <w:rsid w:val="00335AAA"/>
    <w:rsid w:val="00342167"/>
    <w:rsid w:val="00373521"/>
    <w:rsid w:val="003829F7"/>
    <w:rsid w:val="00393365"/>
    <w:rsid w:val="003A05D7"/>
    <w:rsid w:val="003C2A90"/>
    <w:rsid w:val="003D2C8D"/>
    <w:rsid w:val="003F548B"/>
    <w:rsid w:val="004008BB"/>
    <w:rsid w:val="0040672F"/>
    <w:rsid w:val="00431698"/>
    <w:rsid w:val="00440016"/>
    <w:rsid w:val="00443956"/>
    <w:rsid w:val="00454BC2"/>
    <w:rsid w:val="004555F1"/>
    <w:rsid w:val="00483108"/>
    <w:rsid w:val="00497BDB"/>
    <w:rsid w:val="004A0D8F"/>
    <w:rsid w:val="004A6B44"/>
    <w:rsid w:val="00527394"/>
    <w:rsid w:val="00533A0C"/>
    <w:rsid w:val="00537D46"/>
    <w:rsid w:val="00563EF7"/>
    <w:rsid w:val="00564ECE"/>
    <w:rsid w:val="0057074E"/>
    <w:rsid w:val="00580131"/>
    <w:rsid w:val="0058042D"/>
    <w:rsid w:val="00595301"/>
    <w:rsid w:val="00597C9B"/>
    <w:rsid w:val="005E2565"/>
    <w:rsid w:val="005E2737"/>
    <w:rsid w:val="005F0A5C"/>
    <w:rsid w:val="005F16F0"/>
    <w:rsid w:val="00605C8E"/>
    <w:rsid w:val="006259FB"/>
    <w:rsid w:val="00641B8F"/>
    <w:rsid w:val="006714BD"/>
    <w:rsid w:val="00677B1A"/>
    <w:rsid w:val="006C4C88"/>
    <w:rsid w:val="006C5420"/>
    <w:rsid w:val="006D21C6"/>
    <w:rsid w:val="007418B0"/>
    <w:rsid w:val="0076074A"/>
    <w:rsid w:val="00777F1B"/>
    <w:rsid w:val="007929E4"/>
    <w:rsid w:val="007D32D2"/>
    <w:rsid w:val="007E6519"/>
    <w:rsid w:val="007F5ADA"/>
    <w:rsid w:val="0081584E"/>
    <w:rsid w:val="00815A3D"/>
    <w:rsid w:val="00850D24"/>
    <w:rsid w:val="0085711B"/>
    <w:rsid w:val="0087171C"/>
    <w:rsid w:val="00873952"/>
    <w:rsid w:val="00885D9B"/>
    <w:rsid w:val="008913F2"/>
    <w:rsid w:val="008E0CD1"/>
    <w:rsid w:val="008F7C9B"/>
    <w:rsid w:val="00916B3B"/>
    <w:rsid w:val="009334D3"/>
    <w:rsid w:val="0095209F"/>
    <w:rsid w:val="00973E8D"/>
    <w:rsid w:val="00997FE7"/>
    <w:rsid w:val="009D4592"/>
    <w:rsid w:val="009E16A4"/>
    <w:rsid w:val="009E2B7C"/>
    <w:rsid w:val="009F3408"/>
    <w:rsid w:val="00A570B5"/>
    <w:rsid w:val="00A62236"/>
    <w:rsid w:val="00A81860"/>
    <w:rsid w:val="00AA59C6"/>
    <w:rsid w:val="00AB071E"/>
    <w:rsid w:val="00AE0278"/>
    <w:rsid w:val="00AF7A46"/>
    <w:rsid w:val="00B123FD"/>
    <w:rsid w:val="00B416BC"/>
    <w:rsid w:val="00B701F3"/>
    <w:rsid w:val="00B8125F"/>
    <w:rsid w:val="00B85C9A"/>
    <w:rsid w:val="00B9670D"/>
    <w:rsid w:val="00BD5F64"/>
    <w:rsid w:val="00C0686F"/>
    <w:rsid w:val="00C267D1"/>
    <w:rsid w:val="00C26CD2"/>
    <w:rsid w:val="00C53356"/>
    <w:rsid w:val="00C876F3"/>
    <w:rsid w:val="00CA448C"/>
    <w:rsid w:val="00CD0B41"/>
    <w:rsid w:val="00D025F5"/>
    <w:rsid w:val="00D05CF2"/>
    <w:rsid w:val="00D06BFF"/>
    <w:rsid w:val="00D3713F"/>
    <w:rsid w:val="00D63B40"/>
    <w:rsid w:val="00D72A35"/>
    <w:rsid w:val="00DC7BF0"/>
    <w:rsid w:val="00DF059D"/>
    <w:rsid w:val="00DF4D22"/>
    <w:rsid w:val="00E02265"/>
    <w:rsid w:val="00E21EFC"/>
    <w:rsid w:val="00E36169"/>
    <w:rsid w:val="00E44F22"/>
    <w:rsid w:val="00E50B26"/>
    <w:rsid w:val="00E74360"/>
    <w:rsid w:val="00E902B3"/>
    <w:rsid w:val="00E91F77"/>
    <w:rsid w:val="00EA02D0"/>
    <w:rsid w:val="00EB47EB"/>
    <w:rsid w:val="00F30F69"/>
    <w:rsid w:val="00F338AC"/>
    <w:rsid w:val="00F7061B"/>
    <w:rsid w:val="00F71F1B"/>
    <w:rsid w:val="00F94CE1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2821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AD504-9431-4519-9391-1F06461A9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4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https://mul2.gov.am/tasks/871739/oneclick/47246583a57a81a6066f8de5df3df8ce63b0f8f2aca6acf43538c6bc6a82c6be.docx?token=ae873bfd3da678bbf83726977cab72da</cp:keywords>
  <dc:description/>
  <cp:lastModifiedBy>Susanna Arzumanyan</cp:lastModifiedBy>
  <cp:revision>113</cp:revision>
  <cp:lastPrinted>2022-09-12T06:00:00Z</cp:lastPrinted>
  <dcterms:created xsi:type="dcterms:W3CDTF">2021-03-22T05:47:00Z</dcterms:created>
  <dcterms:modified xsi:type="dcterms:W3CDTF">2023-10-26T05:28:00Z</dcterms:modified>
</cp:coreProperties>
</file>