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088EB" w14:textId="77777777" w:rsidR="00C6485F" w:rsidRPr="00E21A34" w:rsidRDefault="00C6485F" w:rsidP="0084751B">
      <w:pPr>
        <w:pStyle w:val="NormalWeb"/>
        <w:spacing w:before="0" w:beforeAutospacing="0" w:after="0" w:afterAutospacing="0" w:line="360" w:lineRule="auto"/>
        <w:ind w:firstLine="375"/>
        <w:jc w:val="center"/>
        <w:rPr>
          <w:rFonts w:ascii="GHEA Grapalat" w:hAnsi="GHEA Grapalat"/>
          <w:b/>
          <w:lang w:val="hy-AM"/>
        </w:rPr>
      </w:pPr>
      <w:r w:rsidRPr="00E21A34">
        <w:rPr>
          <w:rFonts w:ascii="GHEA Grapalat" w:hAnsi="GHEA Grapalat"/>
          <w:b/>
          <w:lang w:val="hy-AM"/>
        </w:rPr>
        <w:t>ՀԻՄՆԱՎՈՐՈՒՄ</w:t>
      </w:r>
    </w:p>
    <w:p w14:paraId="14319BAE" w14:textId="0A5B98B9" w:rsidR="00C6485F" w:rsidRPr="00E21A34" w:rsidRDefault="00657321" w:rsidP="0084751B">
      <w:pPr>
        <w:spacing w:after="0" w:line="360" w:lineRule="auto"/>
        <w:jc w:val="center"/>
        <w:rPr>
          <w:rFonts w:ascii="GHEA Grapalat" w:eastAsia="Times New Roman" w:hAnsi="GHEA Grapalat"/>
          <w:b/>
          <w:color w:val="000000"/>
          <w:sz w:val="24"/>
          <w:szCs w:val="24"/>
          <w:shd w:val="clear" w:color="auto" w:fill="FFFFFF"/>
          <w:lang w:val="hy-AM"/>
        </w:rPr>
      </w:pPr>
      <w:r w:rsidRPr="00E21A34">
        <w:rPr>
          <w:rFonts w:ascii="GHEA Grapalat" w:eastAsia="Times New Roman" w:hAnsi="GHEA Grapalat"/>
          <w:b/>
          <w:bCs/>
          <w:sz w:val="24"/>
          <w:szCs w:val="24"/>
          <w:lang w:val="hy-AM"/>
        </w:rPr>
        <w:t>«</w:t>
      </w:r>
      <w:r w:rsidR="00C6485F" w:rsidRPr="00E21A34">
        <w:rPr>
          <w:rFonts w:ascii="GHEA Grapalat" w:eastAsia="Times New Roman" w:hAnsi="GHEA Grapalat"/>
          <w:b/>
          <w:bCs/>
          <w:sz w:val="24"/>
          <w:szCs w:val="24"/>
          <w:lang w:val="hy-AM"/>
        </w:rPr>
        <w:t>ՀԱՅԱՍՏԱՆԻ ՀԱՆՐԱՊԵՏՈՒԹՅԱՆ ԿԱՌԱՎԱՐՈՒԹՅԱՆ 2005 ԹՎԱԿԱՆԻ ԴԵԿՏԵՄԲԵՐԻ 15-Ի N 2390-Ն</w:t>
      </w:r>
      <w:r w:rsidR="001B7C43" w:rsidRPr="00E21A34">
        <w:rPr>
          <w:rFonts w:ascii="GHEA Grapalat" w:eastAsia="Times New Roman" w:hAnsi="GHEA Grapalat"/>
          <w:b/>
          <w:bCs/>
          <w:sz w:val="24"/>
          <w:szCs w:val="24"/>
          <w:lang w:val="hy-AM"/>
        </w:rPr>
        <w:t xml:space="preserve"> ԵՎ</w:t>
      </w:r>
      <w:r w:rsidR="00C6485F" w:rsidRPr="00E21A34">
        <w:rPr>
          <w:rFonts w:ascii="GHEA Grapalat" w:eastAsia="Times New Roman" w:hAnsi="GHEA Grapalat"/>
          <w:b/>
          <w:bCs/>
          <w:sz w:val="24"/>
          <w:szCs w:val="24"/>
          <w:lang w:val="hy-AM"/>
        </w:rPr>
        <w:t xml:space="preserve"> 2006 ԹՎԱԿԱՆԻ ՕԳՈՍՏՈՍԻ 31-Ի N 1259-Ն</w:t>
      </w:r>
      <w:r w:rsidRPr="00E21A34">
        <w:rPr>
          <w:rFonts w:ascii="GHEA Grapalat" w:eastAsia="Times New Roman" w:hAnsi="GHEA Grapalat"/>
          <w:b/>
          <w:bCs/>
          <w:sz w:val="24"/>
          <w:szCs w:val="24"/>
          <w:lang w:val="hy-AM"/>
        </w:rPr>
        <w:t xml:space="preserve"> </w:t>
      </w:r>
      <w:r w:rsidR="00C6485F" w:rsidRPr="00E21A34">
        <w:rPr>
          <w:rFonts w:ascii="GHEA Grapalat" w:eastAsia="Times New Roman" w:hAnsi="GHEA Grapalat"/>
          <w:b/>
          <w:bCs/>
          <w:sz w:val="24"/>
          <w:szCs w:val="24"/>
          <w:lang w:val="hy-AM"/>
        </w:rPr>
        <w:t>ՈՐՈՇՈՒՄՆԵՐՆ ՈՒԺԸ ԿՈՐՑՐԱԾ ՃԱՆԱՉԵԼՈՒ ՄԱՍԻՆ</w:t>
      </w:r>
      <w:r w:rsidRPr="00E21A34">
        <w:rPr>
          <w:rFonts w:ascii="GHEA Grapalat" w:eastAsia="Times New Roman" w:hAnsi="GHEA Grapalat"/>
          <w:b/>
          <w:bCs/>
          <w:sz w:val="24"/>
          <w:szCs w:val="24"/>
          <w:lang w:val="hy-AM"/>
        </w:rPr>
        <w:t>»</w:t>
      </w:r>
      <w:r w:rsidR="00C6485F" w:rsidRPr="00E21A34">
        <w:rPr>
          <w:rFonts w:eastAsia="Times New Roman" w:cs="Calibri"/>
          <w:b/>
          <w:sz w:val="24"/>
          <w:szCs w:val="24"/>
          <w:lang w:val="hy-AM"/>
        </w:rPr>
        <w:t> </w:t>
      </w:r>
      <w:r w:rsidR="00C6485F" w:rsidRPr="00E21A34">
        <w:rPr>
          <w:rFonts w:ascii="GHEA Grapalat" w:eastAsia="Times New Roman" w:hAnsi="GHEA Grapalat"/>
          <w:b/>
          <w:sz w:val="24"/>
          <w:szCs w:val="24"/>
          <w:lang w:val="hy-AM"/>
        </w:rPr>
        <w:t xml:space="preserve">ՀԱՅԱՍՏԱՆԻ ՀԱՆՐԱՊԵՏՈՒԹՅԱՆ ԿԱՌԱՎԱՐՈՒԹՅԱՆ ՈՐՈՇՄԱՆ ՆԱԽԱԳԾԻ </w:t>
      </w:r>
      <w:r w:rsidR="00C6485F" w:rsidRPr="00E21A34">
        <w:rPr>
          <w:rFonts w:ascii="GHEA Grapalat" w:eastAsia="Times New Roman" w:hAnsi="GHEA Grapalat"/>
          <w:b/>
          <w:color w:val="000000"/>
          <w:sz w:val="24"/>
          <w:szCs w:val="24"/>
          <w:lang w:val="hy-AM"/>
        </w:rPr>
        <w:t>ԸՆԴՈՒՆՄԱՆ ԱՆՀՐԱԺԵՇՏՈՒԹՅԱՆ ՎԵՐԱԲԵՐՅԱԼ</w:t>
      </w:r>
    </w:p>
    <w:p w14:paraId="5AFCBBD9" w14:textId="77777777" w:rsidR="00C6485F" w:rsidRPr="00E21A34" w:rsidRDefault="00C6485F" w:rsidP="001B7C43">
      <w:pPr>
        <w:shd w:val="clear" w:color="auto" w:fill="FFFFFF"/>
        <w:tabs>
          <w:tab w:val="left" w:pos="10890"/>
          <w:tab w:val="left" w:pos="10980"/>
          <w:tab w:val="left" w:pos="11430"/>
          <w:tab w:val="left" w:pos="11520"/>
        </w:tabs>
        <w:spacing w:after="0" w:line="360" w:lineRule="auto"/>
        <w:jc w:val="both"/>
        <w:rPr>
          <w:rFonts w:ascii="GHEA Grapalat" w:eastAsia="Times New Roman" w:hAnsi="GHEA Grapalat" w:cs="Arial Unicode"/>
          <w:bCs/>
          <w:color w:val="000000"/>
          <w:sz w:val="24"/>
          <w:szCs w:val="24"/>
          <w:lang w:val="hy-AM"/>
        </w:rPr>
      </w:pPr>
    </w:p>
    <w:p w14:paraId="160C74A3" w14:textId="77777777" w:rsidR="00C6485F" w:rsidRPr="00E21A34" w:rsidRDefault="00C6485F" w:rsidP="002144AB">
      <w:pPr>
        <w:spacing w:after="0" w:line="360" w:lineRule="auto"/>
        <w:ind w:firstLine="360"/>
        <w:jc w:val="both"/>
        <w:rPr>
          <w:rFonts w:ascii="GHEA Grapalat" w:eastAsia="Times New Roman" w:hAnsi="GHEA Grapalat"/>
          <w:sz w:val="24"/>
          <w:szCs w:val="24"/>
          <w:lang w:val="hy-AM" w:eastAsia="ru-RU"/>
        </w:rPr>
      </w:pPr>
      <w:r w:rsidRPr="00E21A34">
        <w:rPr>
          <w:rFonts w:ascii="GHEA Grapalat" w:eastAsia="Times New Roman" w:hAnsi="GHEA Grapalat"/>
          <w:sz w:val="24"/>
          <w:szCs w:val="24"/>
          <w:lang w:val="hy-AM" w:eastAsia="ru-RU"/>
        </w:rPr>
        <w:t xml:space="preserve">1. </w:t>
      </w:r>
      <w:r w:rsidRPr="00E21A34">
        <w:rPr>
          <w:rFonts w:ascii="GHEA Grapalat" w:eastAsia="Times New Roman" w:hAnsi="GHEA Grapalat"/>
          <w:b/>
          <w:sz w:val="24"/>
          <w:szCs w:val="24"/>
          <w:lang w:val="hy-AM" w:eastAsia="ru-RU"/>
        </w:rPr>
        <w:t>Անհրաժեշտությունը</w:t>
      </w:r>
    </w:p>
    <w:p w14:paraId="428C4BBA" w14:textId="2E988211" w:rsidR="00C6485F" w:rsidRPr="00E21A34" w:rsidRDefault="00C6485F" w:rsidP="002144AB">
      <w:pPr>
        <w:shd w:val="clear" w:color="auto" w:fill="FFFFFF"/>
        <w:tabs>
          <w:tab w:val="left" w:pos="10890"/>
          <w:tab w:val="left" w:pos="10980"/>
          <w:tab w:val="left" w:pos="11430"/>
          <w:tab w:val="left" w:pos="11520"/>
        </w:tabs>
        <w:spacing w:after="0" w:line="360" w:lineRule="auto"/>
        <w:ind w:left="90" w:firstLine="360"/>
        <w:jc w:val="both"/>
        <w:rPr>
          <w:rFonts w:ascii="GHEA Grapalat" w:eastAsia="Times New Roman" w:hAnsi="GHEA Grapalat"/>
          <w:bCs/>
          <w:color w:val="000000"/>
          <w:sz w:val="24"/>
          <w:szCs w:val="24"/>
          <w:shd w:val="clear" w:color="auto" w:fill="FFFFFF"/>
          <w:lang w:val="hy-AM"/>
        </w:rPr>
      </w:pPr>
      <w:r w:rsidRPr="00E21A34">
        <w:rPr>
          <w:rFonts w:ascii="GHEA Grapalat" w:eastAsia="Times New Roman" w:hAnsi="GHEA Grapalat" w:cs="Arial Unicode"/>
          <w:bCs/>
          <w:color w:val="000000"/>
          <w:sz w:val="24"/>
          <w:szCs w:val="24"/>
          <w:lang w:val="hy-AM"/>
        </w:rPr>
        <w:t>«</w:t>
      </w:r>
      <w:bookmarkStart w:id="0" w:name="_Hlk135241549"/>
      <w:r w:rsidR="00657321" w:rsidRPr="00E21A34">
        <w:rPr>
          <w:rFonts w:ascii="GHEA Grapalat" w:eastAsia="Times New Roman" w:hAnsi="GHEA Grapalat" w:cs="Arial Unicode"/>
          <w:bCs/>
          <w:color w:val="000000"/>
          <w:sz w:val="24"/>
          <w:szCs w:val="24"/>
          <w:lang w:val="hy-AM"/>
        </w:rPr>
        <w:t>Հայաստանի Հանրապետության կառավարության 2005 թվականի դեկտեմբերի 15-ի N 2390-Ն</w:t>
      </w:r>
      <w:r w:rsidR="001B7C43" w:rsidRPr="00E21A34">
        <w:rPr>
          <w:rFonts w:ascii="GHEA Grapalat" w:eastAsia="Times New Roman" w:hAnsi="GHEA Grapalat" w:cs="Arial Unicode"/>
          <w:bCs/>
          <w:color w:val="000000"/>
          <w:sz w:val="24"/>
          <w:szCs w:val="24"/>
          <w:lang w:val="hy-AM"/>
        </w:rPr>
        <w:t xml:space="preserve"> և</w:t>
      </w:r>
      <w:r w:rsidR="00657321" w:rsidRPr="00E21A34">
        <w:rPr>
          <w:rFonts w:ascii="GHEA Grapalat" w:eastAsia="Times New Roman" w:hAnsi="GHEA Grapalat" w:cs="Arial Unicode"/>
          <w:bCs/>
          <w:color w:val="000000"/>
          <w:sz w:val="24"/>
          <w:szCs w:val="24"/>
          <w:lang w:val="hy-AM"/>
        </w:rPr>
        <w:t xml:space="preserve"> 2006 թվականի օգոստոսի 31-ի N 1259-Ն </w:t>
      </w:r>
      <w:bookmarkEnd w:id="0"/>
      <w:r w:rsidRPr="00E21A34">
        <w:rPr>
          <w:rFonts w:ascii="GHEA Grapalat" w:eastAsia="Times New Roman" w:hAnsi="GHEA Grapalat" w:cs="Arial Unicode"/>
          <w:color w:val="000000"/>
          <w:sz w:val="24"/>
          <w:szCs w:val="24"/>
          <w:lang w:val="hy-AM"/>
        </w:rPr>
        <w:t xml:space="preserve">Հայաստանի Հանրապետության կառավարության որոշման նախագծի ընդունումը պայմանավորված է </w:t>
      </w:r>
      <w:r w:rsidRPr="00E21A34">
        <w:rPr>
          <w:rFonts w:ascii="GHEA Grapalat" w:eastAsia="Times New Roman" w:hAnsi="GHEA Grapalat"/>
          <w:bCs/>
          <w:color w:val="000000"/>
          <w:sz w:val="24"/>
          <w:szCs w:val="24"/>
          <w:shd w:val="clear" w:color="auto" w:fill="FFFFFF"/>
          <w:lang w:val="hy-AM"/>
        </w:rPr>
        <w:t>«Եվրասիական տնտեսական միության մասին» պայմանագրի</w:t>
      </w:r>
      <w:r w:rsidR="001C3548" w:rsidRPr="00E21A34">
        <w:rPr>
          <w:rFonts w:ascii="GHEA Grapalat" w:eastAsia="Times New Roman" w:hAnsi="GHEA Grapalat"/>
          <w:bCs/>
          <w:color w:val="000000"/>
          <w:sz w:val="24"/>
          <w:szCs w:val="24"/>
          <w:shd w:val="clear" w:color="auto" w:fill="FFFFFF"/>
          <w:lang w:val="hy-AM"/>
        </w:rPr>
        <w:t xml:space="preserve"> (այսուհետ՝ Պայմանագիր)</w:t>
      </w:r>
      <w:r w:rsidRPr="00E21A34">
        <w:rPr>
          <w:rFonts w:ascii="GHEA Grapalat" w:eastAsia="Times New Roman" w:hAnsi="GHEA Grapalat"/>
          <w:bCs/>
          <w:color w:val="000000"/>
          <w:sz w:val="24"/>
          <w:szCs w:val="24"/>
          <w:shd w:val="clear" w:color="auto" w:fill="FFFFFF"/>
          <w:lang w:val="hy-AM"/>
        </w:rPr>
        <w:t xml:space="preserve"> 10-րդ բաժնի 53-րդ հոդվածի 3-րդ կետի դրույթների կատարման անհրաժեշտությամբ՝ համաձայն որի Միության տեխնիկական կանոնակարգն ուժի մեջ մտնելու օրվանից անդամ պետությունների տարածքներում արտադրանքին ներկայացվող համապատասխան ազգային օրենսդրությամբ պարտադիր պահանջները նույնական արտադրանքի համար չեն կարող գործել</w:t>
      </w:r>
      <w:r w:rsidR="00657321" w:rsidRPr="00E21A34">
        <w:rPr>
          <w:rFonts w:ascii="GHEA Grapalat" w:eastAsia="Times New Roman" w:hAnsi="GHEA Grapalat"/>
          <w:bCs/>
          <w:color w:val="000000"/>
          <w:sz w:val="24"/>
          <w:szCs w:val="24"/>
          <w:shd w:val="clear" w:color="auto" w:fill="FFFFFF"/>
          <w:lang w:val="hy-AM"/>
        </w:rPr>
        <w:t>, ուստի</w:t>
      </w:r>
      <w:r w:rsidRPr="00E21A34">
        <w:rPr>
          <w:rFonts w:ascii="GHEA Grapalat" w:eastAsia="Times New Roman" w:hAnsi="GHEA Grapalat"/>
          <w:bCs/>
          <w:color w:val="000000"/>
          <w:sz w:val="24"/>
          <w:szCs w:val="24"/>
          <w:shd w:val="clear" w:color="auto" w:fill="FFFFFF"/>
          <w:lang w:val="hy-AM"/>
        </w:rPr>
        <w:t xml:space="preserve"> </w:t>
      </w:r>
      <w:r w:rsidR="00657321" w:rsidRPr="00E21A34">
        <w:rPr>
          <w:rFonts w:ascii="GHEA Grapalat" w:eastAsia="Times New Roman" w:hAnsi="GHEA Grapalat"/>
          <w:bCs/>
          <w:color w:val="000000"/>
          <w:sz w:val="24"/>
          <w:szCs w:val="24"/>
          <w:shd w:val="clear" w:color="auto" w:fill="FFFFFF"/>
          <w:lang w:val="hy-AM"/>
        </w:rPr>
        <w:t>ն</w:t>
      </w:r>
      <w:r w:rsidRPr="00E21A34">
        <w:rPr>
          <w:rFonts w:ascii="GHEA Grapalat" w:eastAsia="Times New Roman" w:hAnsi="GHEA Grapalat"/>
          <w:bCs/>
          <w:color w:val="000000"/>
          <w:sz w:val="24"/>
          <w:szCs w:val="24"/>
          <w:shd w:val="clear" w:color="auto" w:fill="FFFFFF"/>
          <w:lang w:val="hy-AM"/>
        </w:rPr>
        <w:t xml:space="preserve">շվածի հիման վրա ուժը կորցրած </w:t>
      </w:r>
      <w:r w:rsidR="00657321" w:rsidRPr="00E21A34">
        <w:rPr>
          <w:rFonts w:ascii="GHEA Grapalat" w:eastAsia="Times New Roman" w:hAnsi="GHEA Grapalat"/>
          <w:bCs/>
          <w:color w:val="000000"/>
          <w:sz w:val="24"/>
          <w:szCs w:val="24"/>
          <w:shd w:val="clear" w:color="auto" w:fill="FFFFFF"/>
          <w:lang w:val="hy-AM"/>
        </w:rPr>
        <w:t xml:space="preserve">են </w:t>
      </w:r>
      <w:r w:rsidRPr="00E21A34">
        <w:rPr>
          <w:rFonts w:ascii="GHEA Grapalat" w:eastAsia="Times New Roman" w:hAnsi="GHEA Grapalat"/>
          <w:bCs/>
          <w:color w:val="000000"/>
          <w:sz w:val="24"/>
          <w:szCs w:val="24"/>
          <w:shd w:val="clear" w:color="auto" w:fill="FFFFFF"/>
          <w:lang w:val="hy-AM"/>
        </w:rPr>
        <w:t xml:space="preserve">ճանաչվել Հայաստանի Հանրապետության կառավարության 2005 թվականի դեկտեմբերի 15-ի «Մեքենաների և մեխանիզմների անվտանգությանը ներկայացվող պահանջների տեխնիկական կանոնակարգը հաստատելու մասին» N 2390-Ն, որի մասով </w:t>
      </w:r>
      <w:r w:rsidR="001C3548" w:rsidRPr="00E21A34">
        <w:rPr>
          <w:rFonts w:ascii="GHEA Grapalat" w:eastAsia="Times New Roman" w:hAnsi="GHEA Grapalat"/>
          <w:bCs/>
          <w:color w:val="000000"/>
          <w:sz w:val="24"/>
          <w:szCs w:val="24"/>
          <w:shd w:val="clear" w:color="auto" w:fill="FFFFFF"/>
          <w:lang w:val="hy-AM"/>
        </w:rPr>
        <w:t>ԵԱՏՄ շրջանակներում գործում է Մաքսային միության հանձնաժողովի խորհրդի 2011 թվականի հոկտեմբերի 18-ի N 823 որոշմամբ հաստատված «Մեքենաների և սարքավորումների անվտանգության մասին» (ՄՄ ՏԿ 010/2011) Մաքսային միության տեխնիկական կանոնակարգը</w:t>
      </w:r>
      <w:r w:rsidR="00027A39" w:rsidRPr="00027A39">
        <w:rPr>
          <w:rFonts w:ascii="GHEA Grapalat" w:eastAsia="Times New Roman" w:hAnsi="GHEA Grapalat"/>
          <w:bCs/>
          <w:color w:val="000000"/>
          <w:sz w:val="24"/>
          <w:szCs w:val="24"/>
          <w:shd w:val="clear" w:color="auto" w:fill="FFFFFF"/>
          <w:lang w:val="hy-AM"/>
        </w:rPr>
        <w:t xml:space="preserve"> </w:t>
      </w:r>
      <w:r w:rsidR="00027A39">
        <w:rPr>
          <w:rFonts w:ascii="GHEA Grapalat" w:eastAsia="Times New Roman" w:hAnsi="GHEA Grapalat"/>
          <w:bCs/>
          <w:color w:val="000000"/>
          <w:sz w:val="24"/>
          <w:szCs w:val="24"/>
          <w:shd w:val="clear" w:color="auto" w:fill="FFFFFF"/>
          <w:lang w:val="hy-AM"/>
        </w:rPr>
        <w:t>և</w:t>
      </w:r>
      <w:r w:rsidR="00657321" w:rsidRPr="00E21A34">
        <w:rPr>
          <w:rFonts w:ascii="GHEA Grapalat" w:eastAsia="Times New Roman" w:hAnsi="GHEA Grapalat"/>
          <w:bCs/>
          <w:color w:val="000000"/>
          <w:sz w:val="24"/>
          <w:szCs w:val="24"/>
          <w:shd w:val="clear" w:color="auto" w:fill="FFFFFF"/>
          <w:lang w:val="hy-AM"/>
        </w:rPr>
        <w:t xml:space="preserve"> </w:t>
      </w:r>
      <w:r w:rsidR="001C3548" w:rsidRPr="00E21A34">
        <w:rPr>
          <w:rFonts w:ascii="GHEA Grapalat" w:eastAsia="Times New Roman" w:hAnsi="GHEA Grapalat"/>
          <w:bCs/>
          <w:color w:val="000000"/>
          <w:sz w:val="24"/>
          <w:szCs w:val="24"/>
          <w:shd w:val="clear" w:color="auto" w:fill="FFFFFF"/>
          <w:lang w:val="hy-AM"/>
        </w:rPr>
        <w:t xml:space="preserve">Հայաստանի Հանրապետության կառավարության 2006 թվականի օգոստոսի 31-ի «Վաճառքի համար նախատեսված կոշկեղենի հիմնական բաղկացուցիչ մասերի նյութերի մակնշման վերաբերյալ տեխնիկական կանոնակարգը հաստատելու մասին» N 1259-Ն որոշումը, </w:t>
      </w:r>
      <w:bookmarkStart w:id="1" w:name="_Hlk135241236"/>
      <w:r w:rsidR="001C3548" w:rsidRPr="00E21A34">
        <w:rPr>
          <w:rFonts w:ascii="GHEA Grapalat" w:eastAsia="Times New Roman" w:hAnsi="GHEA Grapalat"/>
          <w:bCs/>
          <w:color w:val="000000"/>
          <w:sz w:val="24"/>
          <w:szCs w:val="24"/>
          <w:shd w:val="clear" w:color="auto" w:fill="FFFFFF"/>
          <w:lang w:val="hy-AM"/>
        </w:rPr>
        <w:t xml:space="preserve">որի մասով ԵԱՏՄ շրջանակներում գործում է </w:t>
      </w:r>
      <w:bookmarkEnd w:id="1"/>
      <w:r w:rsidR="001C3548" w:rsidRPr="00E21A34">
        <w:rPr>
          <w:rFonts w:ascii="GHEA Grapalat" w:eastAsia="Times New Roman" w:hAnsi="GHEA Grapalat"/>
          <w:bCs/>
          <w:color w:val="000000"/>
          <w:sz w:val="24"/>
          <w:szCs w:val="24"/>
          <w:shd w:val="clear" w:color="auto" w:fill="FFFFFF"/>
          <w:lang w:val="hy-AM"/>
        </w:rPr>
        <w:t>Մաքսային միության հանձնաժողովի 2011 թվականի դեկտեմբերի 9-ի N 876 որոշմամբ հաստատված «Թեթև արդյունաբերության արտադրանքի անվտանգության մասին» (ՄՄ ՏԿ 017/2011) Մաքսային միության տեխնիկական կանոնակարգը</w:t>
      </w:r>
      <w:r w:rsidR="001B7C43" w:rsidRPr="00E21A34">
        <w:rPr>
          <w:rFonts w:ascii="GHEA Grapalat" w:eastAsia="Times New Roman" w:hAnsi="GHEA Grapalat"/>
          <w:bCs/>
          <w:color w:val="000000"/>
          <w:sz w:val="24"/>
          <w:szCs w:val="24"/>
          <w:shd w:val="clear" w:color="auto" w:fill="FFFFFF"/>
          <w:lang w:val="hy-AM"/>
        </w:rPr>
        <w:t xml:space="preserve">։ </w:t>
      </w:r>
      <w:bookmarkStart w:id="2" w:name="_Hlk135239299"/>
    </w:p>
    <w:bookmarkEnd w:id="2"/>
    <w:p w14:paraId="0D30D3A6" w14:textId="77777777" w:rsidR="002144AB" w:rsidRPr="00E21A34" w:rsidRDefault="00084B70" w:rsidP="002144AB">
      <w:pPr>
        <w:tabs>
          <w:tab w:val="left" w:pos="10890"/>
          <w:tab w:val="left" w:pos="10980"/>
          <w:tab w:val="left" w:pos="11430"/>
          <w:tab w:val="left" w:pos="11520"/>
        </w:tabs>
        <w:spacing w:after="0" w:line="360" w:lineRule="auto"/>
        <w:ind w:left="90" w:firstLine="360"/>
        <w:jc w:val="both"/>
        <w:rPr>
          <w:rFonts w:ascii="GHEA Grapalat" w:eastAsia="Times New Roman" w:hAnsi="GHEA Grapalat"/>
          <w:b/>
          <w:sz w:val="24"/>
          <w:szCs w:val="24"/>
          <w:lang w:val="hy-AM"/>
        </w:rPr>
      </w:pPr>
      <w:r w:rsidRPr="00E21A34">
        <w:rPr>
          <w:rFonts w:ascii="GHEA Grapalat" w:eastAsia="Times New Roman" w:hAnsi="GHEA Grapalat"/>
          <w:b/>
          <w:sz w:val="24"/>
          <w:szCs w:val="24"/>
          <w:lang w:val="hy-AM"/>
        </w:rPr>
        <w:t>2. Կարգավորման հարաբերությունների ներկա վիճակը և առկա խնդիրները.</w:t>
      </w:r>
    </w:p>
    <w:p w14:paraId="49E1487A" w14:textId="12E17817" w:rsidR="00C6485F" w:rsidRPr="00E21A34" w:rsidRDefault="00C6485F" w:rsidP="002144AB">
      <w:pPr>
        <w:tabs>
          <w:tab w:val="left" w:pos="10890"/>
          <w:tab w:val="left" w:pos="10980"/>
          <w:tab w:val="left" w:pos="11430"/>
          <w:tab w:val="left" w:pos="11520"/>
        </w:tabs>
        <w:spacing w:after="0" w:line="360" w:lineRule="auto"/>
        <w:ind w:left="90" w:firstLine="360"/>
        <w:jc w:val="both"/>
        <w:rPr>
          <w:rFonts w:ascii="GHEA Grapalat" w:eastAsia="Times New Roman" w:hAnsi="GHEA Grapalat"/>
          <w:bCs/>
          <w:sz w:val="24"/>
          <w:szCs w:val="24"/>
          <w:lang w:val="hy-AM"/>
        </w:rPr>
      </w:pPr>
      <w:r w:rsidRPr="00E21A34">
        <w:rPr>
          <w:rFonts w:ascii="GHEA Grapalat" w:eastAsia="Times New Roman" w:hAnsi="GHEA Grapalat"/>
          <w:bCs/>
          <w:sz w:val="24"/>
          <w:szCs w:val="24"/>
          <w:lang w:val="hy-AM"/>
        </w:rPr>
        <w:t xml:space="preserve">«Եվրասիական տնտեսական միության մասին» պայմանագրի 10-րդ բաժնի 53-րդ հոդվածի 3-րդ կետի դրույթներով սահմանված է, որ Միության տեխնիկական կանոնակարգն ուժի մեջ մտնելու օրվանից անդամ պետությունների տարածքներում արտադրանքին ներկայացվող համապատասխան պարտադիր պահանջները, որոնք սահմանված են անդամ պետությունների օրենսդրությամբ գործում են միայն անցումային դրույթներով սահմանված մասով։ Սա նշանակում է, որ </w:t>
      </w:r>
      <w:bookmarkStart w:id="3" w:name="_Hlk88500507"/>
      <w:r w:rsidRPr="00E21A34">
        <w:rPr>
          <w:rFonts w:ascii="GHEA Grapalat" w:eastAsia="Times New Roman" w:hAnsi="GHEA Grapalat"/>
          <w:bCs/>
          <w:sz w:val="24"/>
          <w:szCs w:val="24"/>
          <w:lang w:val="hy-AM"/>
        </w:rPr>
        <w:t>անհրաժեշտ է ուժը կորցրած ճանաչել ազգային նորմատիվ իրավական ակտերով նույնական արտադրանքի համար սահմա</w:t>
      </w:r>
      <w:r w:rsidR="00F81402" w:rsidRPr="00E21A34">
        <w:rPr>
          <w:rFonts w:ascii="GHEA Grapalat" w:eastAsia="Times New Roman" w:hAnsi="GHEA Grapalat"/>
          <w:bCs/>
          <w:sz w:val="24"/>
          <w:szCs w:val="24"/>
          <w:lang w:val="hy-AM"/>
        </w:rPr>
        <w:t>ն</w:t>
      </w:r>
      <w:r w:rsidRPr="00E21A34">
        <w:rPr>
          <w:rFonts w:ascii="GHEA Grapalat" w:eastAsia="Times New Roman" w:hAnsi="GHEA Grapalat"/>
          <w:bCs/>
          <w:sz w:val="24"/>
          <w:szCs w:val="24"/>
          <w:lang w:val="hy-AM"/>
        </w:rPr>
        <w:t xml:space="preserve">ված պարտադիր պահանջները։ </w:t>
      </w:r>
    </w:p>
    <w:bookmarkEnd w:id="3"/>
    <w:p w14:paraId="4D2F13E6" w14:textId="2A06C829" w:rsidR="00084B70" w:rsidRPr="00E21A34" w:rsidRDefault="00084B70" w:rsidP="002144AB">
      <w:pPr>
        <w:tabs>
          <w:tab w:val="left" w:pos="1080"/>
        </w:tabs>
        <w:autoSpaceDN w:val="0"/>
        <w:spacing w:after="0" w:line="360" w:lineRule="auto"/>
        <w:ind w:left="142" w:firstLine="360"/>
        <w:jc w:val="both"/>
        <w:rPr>
          <w:rFonts w:ascii="GHEA Grapalat" w:hAnsi="GHEA Grapalat"/>
          <w:color w:val="000000"/>
          <w:sz w:val="24"/>
          <w:szCs w:val="24"/>
          <w:shd w:val="clear" w:color="auto" w:fill="FFFFFF"/>
          <w:lang w:val="hy-AM"/>
        </w:rPr>
      </w:pPr>
      <w:r w:rsidRPr="00E21A34">
        <w:rPr>
          <w:rFonts w:ascii="GHEA Grapalat" w:eastAsia="Times New Roman" w:hAnsi="GHEA Grapalat" w:cs="Tahoma"/>
          <w:b/>
          <w:bCs/>
          <w:spacing w:val="-8"/>
          <w:sz w:val="24"/>
          <w:szCs w:val="24"/>
          <w:lang w:val="hy-AM" w:eastAsia="ru-RU"/>
        </w:rPr>
        <w:t>3</w:t>
      </w:r>
      <w:r w:rsidRPr="00E21A34">
        <w:rPr>
          <w:rFonts w:ascii="Cambria Math" w:eastAsia="Times New Roman" w:hAnsi="Cambria Math" w:cs="Cambria Math"/>
          <w:b/>
          <w:bCs/>
          <w:spacing w:val="-8"/>
          <w:sz w:val="24"/>
          <w:szCs w:val="24"/>
          <w:lang w:val="hy-AM" w:eastAsia="ru-RU"/>
        </w:rPr>
        <w:t>․</w:t>
      </w:r>
      <w:r w:rsidRPr="00E21A34">
        <w:rPr>
          <w:rFonts w:ascii="GHEA Grapalat" w:eastAsia="Times New Roman" w:hAnsi="GHEA Grapalat" w:cs="Tahoma"/>
          <w:spacing w:val="-8"/>
          <w:sz w:val="24"/>
          <w:szCs w:val="24"/>
          <w:lang w:val="hy-AM" w:eastAsia="ru-RU"/>
        </w:rPr>
        <w:t xml:space="preserve"> </w:t>
      </w:r>
      <w:r w:rsidRPr="00E21A34">
        <w:rPr>
          <w:rFonts w:ascii="GHEA Grapalat" w:hAnsi="GHEA Grapalat" w:cs="GHEA Grapalat"/>
          <w:b/>
          <w:bCs/>
          <w:iCs/>
          <w:color w:val="000000"/>
          <w:sz w:val="24"/>
          <w:szCs w:val="24"/>
          <w:lang w:val="hy-AM"/>
        </w:rPr>
        <w:t xml:space="preserve">Առկա խնդիրների առաջարկվող լուծումները. </w:t>
      </w:r>
    </w:p>
    <w:p w14:paraId="221B32B4" w14:textId="6EC8D31C" w:rsidR="00084B70" w:rsidRPr="00E21A34" w:rsidRDefault="00084B70" w:rsidP="002144AB">
      <w:pPr>
        <w:spacing w:line="360" w:lineRule="auto"/>
        <w:ind w:firstLine="360"/>
        <w:jc w:val="both"/>
        <w:rPr>
          <w:rFonts w:ascii="GHEA Grapalat" w:hAnsi="GHEA Grapalat" w:cs="Sylfaen"/>
          <w:color w:val="000000" w:themeColor="text1"/>
          <w:sz w:val="24"/>
          <w:szCs w:val="24"/>
          <w:lang w:val="hy-AM"/>
        </w:rPr>
      </w:pPr>
      <w:bookmarkStart w:id="4" w:name="_Hlk123134167"/>
      <w:r w:rsidRPr="00E21A34">
        <w:rPr>
          <w:rFonts w:ascii="GHEA Grapalat" w:hAnsi="GHEA Grapalat" w:cs="Sylfaen"/>
          <w:color w:val="000000" w:themeColor="text1"/>
          <w:sz w:val="24"/>
          <w:szCs w:val="24"/>
          <w:lang w:val="hy-AM"/>
        </w:rPr>
        <w:t xml:space="preserve">«Եվրասիական տնտեսական միության մասին» պայմանագրի </w:t>
      </w:r>
      <w:bookmarkEnd w:id="4"/>
      <w:r w:rsidRPr="00E21A34">
        <w:rPr>
          <w:rFonts w:ascii="GHEA Grapalat" w:hAnsi="GHEA Grapalat" w:cs="Sylfaen"/>
          <w:color w:val="000000" w:themeColor="text1"/>
          <w:sz w:val="24"/>
          <w:szCs w:val="24"/>
          <w:lang w:val="hy-AM"/>
        </w:rPr>
        <w:t>10-րդ բաժնի 51-րդ</w:t>
      </w:r>
      <w:r w:rsidR="00BE2405" w:rsidRPr="00E21A34">
        <w:rPr>
          <w:rFonts w:ascii="GHEA Grapalat" w:hAnsi="GHEA Grapalat" w:cs="Sylfaen"/>
          <w:color w:val="000000" w:themeColor="text1"/>
          <w:sz w:val="24"/>
          <w:szCs w:val="24"/>
          <w:lang w:val="hy-AM"/>
        </w:rPr>
        <w:t xml:space="preserve"> </w:t>
      </w:r>
      <w:r w:rsidRPr="00E21A34">
        <w:rPr>
          <w:rFonts w:ascii="GHEA Grapalat" w:hAnsi="GHEA Grapalat" w:cs="Sylfaen"/>
          <w:color w:val="000000" w:themeColor="text1"/>
          <w:sz w:val="24"/>
          <w:szCs w:val="24"/>
          <w:lang w:val="hy-AM"/>
        </w:rPr>
        <w:t>և 53-րդ հոդվածներ</w:t>
      </w:r>
      <w:r w:rsidR="00657321" w:rsidRPr="00E21A34">
        <w:rPr>
          <w:rFonts w:ascii="GHEA Grapalat" w:hAnsi="GHEA Grapalat" w:cs="Sylfaen"/>
          <w:color w:val="000000" w:themeColor="text1"/>
          <w:sz w:val="24"/>
          <w:szCs w:val="24"/>
          <w:lang w:val="hy-AM"/>
        </w:rPr>
        <w:t xml:space="preserve">ով սահմանված դրույթների կատարման </w:t>
      </w:r>
      <w:r w:rsidR="005054F1" w:rsidRPr="00E21A34">
        <w:rPr>
          <w:rFonts w:ascii="GHEA Grapalat" w:hAnsi="GHEA Grapalat" w:cs="Sylfaen"/>
          <w:color w:val="000000" w:themeColor="text1"/>
          <w:sz w:val="24"/>
          <w:szCs w:val="24"/>
          <w:lang w:val="hy-AM"/>
        </w:rPr>
        <w:t>նպատակով</w:t>
      </w:r>
      <w:r w:rsidRPr="00E21A34">
        <w:rPr>
          <w:rFonts w:ascii="GHEA Grapalat" w:hAnsi="GHEA Grapalat" w:cs="Sylfaen"/>
          <w:color w:val="000000" w:themeColor="text1"/>
          <w:sz w:val="24"/>
          <w:szCs w:val="24"/>
          <w:lang w:val="hy-AM"/>
        </w:rPr>
        <w:t>, ինչպես նաև «Նորմատիվ իրավական ակտերի մասին» ՀՀ օրենքի 37-րդ հոդվածի 1-ին մասի դրույթներ</w:t>
      </w:r>
      <w:r w:rsidR="00657321" w:rsidRPr="00E21A34">
        <w:rPr>
          <w:rFonts w:ascii="GHEA Grapalat" w:hAnsi="GHEA Grapalat" w:cs="Sylfaen"/>
          <w:color w:val="000000" w:themeColor="text1"/>
          <w:sz w:val="24"/>
          <w:szCs w:val="24"/>
          <w:lang w:val="hy-AM"/>
        </w:rPr>
        <w:t>ի</w:t>
      </w:r>
      <w:r w:rsidR="005054F1" w:rsidRPr="00E21A34">
        <w:rPr>
          <w:rFonts w:ascii="GHEA Grapalat" w:hAnsi="GHEA Grapalat" w:cs="Sylfaen"/>
          <w:color w:val="000000" w:themeColor="text1"/>
          <w:sz w:val="24"/>
          <w:szCs w:val="24"/>
          <w:lang w:val="hy-AM"/>
        </w:rPr>
        <w:t xml:space="preserve"> համաձայն՝ </w:t>
      </w:r>
      <w:r w:rsidRPr="00E21A34">
        <w:rPr>
          <w:rFonts w:ascii="GHEA Grapalat" w:hAnsi="GHEA Grapalat" w:cs="Sylfaen"/>
          <w:color w:val="000000" w:themeColor="text1"/>
          <w:sz w:val="24"/>
          <w:szCs w:val="24"/>
          <w:lang w:val="hy-AM"/>
        </w:rPr>
        <w:t>անհրաժեշտ է ուժը կորցրած ճանաչել ազգային այն նորմատիվ իրավական ակտերը, որոնցով նույնական արտադրանքի համար սահմա</w:t>
      </w:r>
      <w:r w:rsidR="00F81402" w:rsidRPr="00E21A34">
        <w:rPr>
          <w:rFonts w:ascii="GHEA Grapalat" w:hAnsi="GHEA Grapalat" w:cs="Sylfaen"/>
          <w:color w:val="000000" w:themeColor="text1"/>
          <w:sz w:val="24"/>
          <w:szCs w:val="24"/>
          <w:lang w:val="hy-AM"/>
        </w:rPr>
        <w:t>ն</w:t>
      </w:r>
      <w:r w:rsidRPr="00E21A34">
        <w:rPr>
          <w:rFonts w:ascii="GHEA Grapalat" w:hAnsi="GHEA Grapalat" w:cs="Sylfaen"/>
          <w:color w:val="000000" w:themeColor="text1"/>
          <w:sz w:val="24"/>
          <w:szCs w:val="24"/>
          <w:lang w:val="hy-AM"/>
        </w:rPr>
        <w:t>ված են Եվրասիական տնտեսական հանձնաժողովի իրավական ակտերով սահմանված պարտադիր պահանջները</w:t>
      </w:r>
      <w:r w:rsidR="00425ECE" w:rsidRPr="00E21A34">
        <w:rPr>
          <w:rFonts w:ascii="GHEA Grapalat" w:hAnsi="GHEA Grapalat" w:cs="Sylfaen"/>
          <w:color w:val="000000" w:themeColor="text1"/>
          <w:sz w:val="24"/>
          <w:szCs w:val="24"/>
          <w:lang w:val="hy-AM"/>
        </w:rPr>
        <w:t>։</w:t>
      </w:r>
      <w:r w:rsidRPr="00E21A34">
        <w:rPr>
          <w:rFonts w:ascii="GHEA Grapalat" w:hAnsi="GHEA Grapalat" w:cs="Sylfaen"/>
          <w:color w:val="000000" w:themeColor="text1"/>
          <w:sz w:val="24"/>
          <w:szCs w:val="24"/>
          <w:lang w:val="hy-AM"/>
        </w:rPr>
        <w:t xml:space="preserve"> </w:t>
      </w:r>
    </w:p>
    <w:p w14:paraId="0874D632" w14:textId="77777777" w:rsidR="00084B70" w:rsidRPr="00E21A34" w:rsidRDefault="00084B70" w:rsidP="002144AB">
      <w:pPr>
        <w:autoSpaceDE w:val="0"/>
        <w:autoSpaceDN w:val="0"/>
        <w:adjustRightInd w:val="0"/>
        <w:spacing w:after="0" w:line="360" w:lineRule="auto"/>
        <w:ind w:firstLine="360"/>
        <w:jc w:val="both"/>
        <w:rPr>
          <w:rFonts w:ascii="GHEA Grapalat" w:hAnsi="GHEA Grapalat" w:cs="GHEA Grapalat"/>
          <w:bCs/>
          <w:iCs/>
          <w:sz w:val="24"/>
          <w:szCs w:val="24"/>
          <w:lang w:val="hy-AM" w:eastAsia="ru-RU"/>
        </w:rPr>
      </w:pPr>
      <w:r w:rsidRPr="00E21A34">
        <w:rPr>
          <w:rFonts w:ascii="GHEA Grapalat" w:hAnsi="GHEA Grapalat" w:cs="GHEA Grapalat"/>
          <w:b/>
          <w:bCs/>
          <w:iCs/>
          <w:sz w:val="24"/>
          <w:szCs w:val="24"/>
          <w:lang w:val="hy-AM" w:eastAsia="ru-RU"/>
        </w:rPr>
        <w:t>4</w:t>
      </w:r>
      <w:r w:rsidRPr="00E21A34">
        <w:rPr>
          <w:rFonts w:ascii="Cambria Math" w:hAnsi="Cambria Math" w:cs="Cambria Math"/>
          <w:b/>
          <w:bCs/>
          <w:iCs/>
          <w:sz w:val="24"/>
          <w:szCs w:val="24"/>
          <w:lang w:val="hy-AM" w:eastAsia="ru-RU"/>
        </w:rPr>
        <w:t>․</w:t>
      </w:r>
      <w:r w:rsidRPr="00E21A34">
        <w:rPr>
          <w:rFonts w:ascii="GHEA Grapalat" w:hAnsi="GHEA Grapalat" w:cs="GHEA Grapalat"/>
          <w:b/>
          <w:bCs/>
          <w:iCs/>
          <w:sz w:val="24"/>
          <w:szCs w:val="24"/>
          <w:lang w:val="hy-AM" w:eastAsia="ru-RU"/>
        </w:rPr>
        <w:t xml:space="preserve">Կարգավորման նպատակը. </w:t>
      </w:r>
    </w:p>
    <w:p w14:paraId="0549F57D" w14:textId="77777777" w:rsidR="00084B70" w:rsidRPr="00E21A34" w:rsidRDefault="00084B70" w:rsidP="002144AB">
      <w:pPr>
        <w:tabs>
          <w:tab w:val="num" w:pos="924"/>
          <w:tab w:val="left" w:pos="1080"/>
        </w:tabs>
        <w:autoSpaceDN w:val="0"/>
        <w:spacing w:after="0" w:line="360" w:lineRule="auto"/>
        <w:ind w:firstLine="360"/>
        <w:jc w:val="both"/>
        <w:rPr>
          <w:rFonts w:ascii="GHEA Grapalat" w:hAnsi="GHEA Grapalat" w:cs="GHEA Grapalat"/>
          <w:bCs/>
          <w:iCs/>
          <w:sz w:val="24"/>
          <w:szCs w:val="24"/>
          <w:lang w:val="hy-AM" w:eastAsia="ru-RU"/>
        </w:rPr>
      </w:pPr>
      <w:r w:rsidRPr="00E21A34">
        <w:rPr>
          <w:rFonts w:ascii="GHEA Grapalat" w:hAnsi="GHEA Grapalat" w:cs="GHEA Grapalat"/>
          <w:bCs/>
          <w:iCs/>
          <w:sz w:val="24"/>
          <w:szCs w:val="24"/>
          <w:lang w:val="hy-AM" w:eastAsia="ru-RU"/>
        </w:rPr>
        <w:t xml:space="preserve">Նախագծի կարգավորման նպատակը՝ </w:t>
      </w:r>
      <w:r w:rsidRPr="00E21A34">
        <w:rPr>
          <w:rFonts w:ascii="GHEA Grapalat" w:eastAsia="Times New Roman" w:hAnsi="GHEA Grapalat" w:cs="Tahoma"/>
          <w:spacing w:val="-8"/>
          <w:sz w:val="24"/>
          <w:szCs w:val="24"/>
          <w:lang w:val="hy-AM" w:eastAsia="ru-RU"/>
        </w:rPr>
        <w:t xml:space="preserve">ՀՀ-ում գործող տեխնիկական կանոնակարգման դաշտի արդիականացումն է, «Եվրասիական տնտեսական միության մասին» պայմանագրի դրույթներով սահմանված պարտավորությունների </w:t>
      </w:r>
      <w:r w:rsidRPr="00E21A34">
        <w:rPr>
          <w:rFonts w:ascii="GHEA Grapalat" w:hAnsi="GHEA Grapalat" w:cs="Sylfaen"/>
          <w:color w:val="000000" w:themeColor="text1"/>
          <w:sz w:val="24"/>
          <w:szCs w:val="24"/>
          <w:lang w:val="hy-AM"/>
        </w:rPr>
        <w:t>կատարումն է</w:t>
      </w:r>
      <w:r w:rsidRPr="00E21A34">
        <w:rPr>
          <w:rFonts w:ascii="GHEA Grapalat" w:hAnsi="GHEA Grapalat" w:cs="GHEA Grapalat"/>
          <w:bCs/>
          <w:iCs/>
          <w:sz w:val="24"/>
          <w:szCs w:val="24"/>
          <w:lang w:val="hy-AM" w:eastAsia="ru-RU"/>
        </w:rPr>
        <w:t>:</w:t>
      </w:r>
    </w:p>
    <w:p w14:paraId="015B6E2B" w14:textId="77777777" w:rsidR="00084B70" w:rsidRPr="00E21A34" w:rsidRDefault="00084B70" w:rsidP="002144AB">
      <w:pPr>
        <w:tabs>
          <w:tab w:val="num" w:pos="924"/>
          <w:tab w:val="left" w:pos="1080"/>
        </w:tabs>
        <w:autoSpaceDN w:val="0"/>
        <w:spacing w:after="0" w:line="360" w:lineRule="auto"/>
        <w:ind w:firstLine="360"/>
        <w:jc w:val="both"/>
        <w:rPr>
          <w:rFonts w:ascii="GHEA Grapalat" w:hAnsi="GHEA Grapalat" w:cs="GHEA Grapalat"/>
          <w:bCs/>
          <w:iCs/>
          <w:sz w:val="24"/>
          <w:szCs w:val="24"/>
          <w:lang w:val="hy-AM" w:eastAsia="ru-RU"/>
        </w:rPr>
      </w:pPr>
      <w:r w:rsidRPr="00E21A34">
        <w:rPr>
          <w:rFonts w:ascii="GHEA Grapalat" w:hAnsi="GHEA Grapalat" w:cs="GHEA Grapalat"/>
          <w:b/>
          <w:iCs/>
          <w:sz w:val="24"/>
          <w:szCs w:val="24"/>
          <w:lang w:val="hy-AM" w:eastAsia="ru-RU"/>
        </w:rPr>
        <w:t>5</w:t>
      </w:r>
      <w:r w:rsidRPr="00E21A34">
        <w:rPr>
          <w:rFonts w:ascii="Cambria Math" w:hAnsi="Cambria Math" w:cs="Cambria Math"/>
          <w:b/>
          <w:iCs/>
          <w:sz w:val="24"/>
          <w:szCs w:val="24"/>
          <w:lang w:val="hy-AM" w:eastAsia="ru-RU"/>
        </w:rPr>
        <w:t>․</w:t>
      </w:r>
      <w:r w:rsidRPr="00E21A34">
        <w:rPr>
          <w:rFonts w:ascii="GHEA Grapalat" w:hAnsi="GHEA Grapalat" w:cs="GHEA Grapalat"/>
          <w:bCs/>
          <w:iCs/>
          <w:sz w:val="24"/>
          <w:szCs w:val="24"/>
          <w:lang w:val="hy-AM" w:eastAsia="ru-RU"/>
        </w:rPr>
        <w:t xml:space="preserve"> </w:t>
      </w:r>
      <w:r w:rsidRPr="00E21A34">
        <w:rPr>
          <w:rFonts w:ascii="GHEA Grapalat" w:hAnsi="GHEA Grapalat" w:cs="GHEA Grapalat"/>
          <w:b/>
          <w:bCs/>
          <w:iCs/>
          <w:sz w:val="24"/>
          <w:szCs w:val="24"/>
          <w:lang w:val="hy-AM" w:eastAsia="ru-RU"/>
        </w:rPr>
        <w:t xml:space="preserve">Նախագծի մշակման գործընթացում ներգրավված ինստիտուտները և անձինք. </w:t>
      </w:r>
    </w:p>
    <w:p w14:paraId="2B9E0C1D" w14:textId="77777777" w:rsidR="00084B70" w:rsidRPr="00E21A34" w:rsidRDefault="00084B70" w:rsidP="002144AB">
      <w:pPr>
        <w:tabs>
          <w:tab w:val="left" w:pos="540"/>
          <w:tab w:val="left" w:pos="1080"/>
        </w:tabs>
        <w:autoSpaceDN w:val="0"/>
        <w:spacing w:after="0" w:line="360" w:lineRule="auto"/>
        <w:ind w:firstLine="360"/>
        <w:jc w:val="both"/>
        <w:rPr>
          <w:rFonts w:ascii="GHEA Grapalat" w:hAnsi="GHEA Grapalat" w:cs="GHEA Grapalat"/>
          <w:bCs/>
          <w:iCs/>
          <w:sz w:val="24"/>
          <w:szCs w:val="24"/>
          <w:lang w:val="hy-AM" w:eastAsia="ru-RU"/>
        </w:rPr>
      </w:pPr>
      <w:r w:rsidRPr="00E21A34">
        <w:rPr>
          <w:rFonts w:ascii="GHEA Grapalat" w:hAnsi="GHEA Grapalat" w:cs="GHEA Grapalat"/>
          <w:bCs/>
          <w:iCs/>
          <w:sz w:val="24"/>
          <w:szCs w:val="24"/>
          <w:lang w:val="hy-AM" w:eastAsia="ru-RU"/>
        </w:rPr>
        <w:t xml:space="preserve">Նախագիծը մշակվել է ՀՀ էկոնոմիկայի նախարարության կողմից: </w:t>
      </w:r>
    </w:p>
    <w:p w14:paraId="6943799E" w14:textId="77777777" w:rsidR="00084B70" w:rsidRPr="00E21A34" w:rsidRDefault="00084B70" w:rsidP="002144AB">
      <w:pPr>
        <w:tabs>
          <w:tab w:val="num" w:pos="924"/>
          <w:tab w:val="left" w:pos="1080"/>
        </w:tabs>
        <w:autoSpaceDN w:val="0"/>
        <w:spacing w:after="0" w:line="360" w:lineRule="auto"/>
        <w:ind w:firstLine="360"/>
        <w:jc w:val="both"/>
        <w:rPr>
          <w:rFonts w:ascii="GHEA Grapalat" w:hAnsi="GHEA Grapalat" w:cs="GHEA Grapalat"/>
          <w:b/>
          <w:bCs/>
          <w:iCs/>
          <w:sz w:val="24"/>
          <w:szCs w:val="24"/>
          <w:lang w:val="hy-AM" w:eastAsia="ru-RU"/>
        </w:rPr>
      </w:pPr>
      <w:r w:rsidRPr="00E21A34">
        <w:rPr>
          <w:rFonts w:ascii="GHEA Grapalat" w:hAnsi="GHEA Grapalat" w:cs="Cambria Math"/>
          <w:b/>
          <w:bCs/>
          <w:iCs/>
          <w:sz w:val="24"/>
          <w:szCs w:val="24"/>
          <w:lang w:val="hy-AM" w:eastAsia="ru-RU"/>
        </w:rPr>
        <w:t>6</w:t>
      </w:r>
      <w:r w:rsidRPr="00E21A34">
        <w:rPr>
          <w:rFonts w:ascii="Cambria Math" w:hAnsi="Cambria Math" w:cs="Cambria Math"/>
          <w:b/>
          <w:bCs/>
          <w:iCs/>
          <w:sz w:val="24"/>
          <w:szCs w:val="24"/>
          <w:lang w:val="hy-AM" w:eastAsia="ru-RU"/>
        </w:rPr>
        <w:t>․</w:t>
      </w:r>
      <w:r w:rsidRPr="00E21A34">
        <w:rPr>
          <w:rFonts w:ascii="GHEA Grapalat" w:hAnsi="GHEA Grapalat" w:cs="GHEA Grapalat"/>
          <w:b/>
          <w:bCs/>
          <w:iCs/>
          <w:sz w:val="24"/>
          <w:szCs w:val="24"/>
          <w:lang w:val="hy-AM" w:eastAsia="ru-RU"/>
        </w:rPr>
        <w:t xml:space="preserve"> Ակնկալվող արդյունքը</w:t>
      </w:r>
      <w:r w:rsidRPr="00E21A34">
        <w:rPr>
          <w:rFonts w:ascii="Cambria Math" w:hAnsi="Cambria Math" w:cs="Cambria Math"/>
          <w:b/>
          <w:bCs/>
          <w:iCs/>
          <w:sz w:val="24"/>
          <w:szCs w:val="24"/>
          <w:lang w:val="hy-AM" w:eastAsia="ru-RU"/>
        </w:rPr>
        <w:t>․</w:t>
      </w:r>
    </w:p>
    <w:p w14:paraId="5C9D99DF" w14:textId="4FA5131F" w:rsidR="00084B70" w:rsidRPr="00E21A34" w:rsidRDefault="00084B70" w:rsidP="002144AB">
      <w:pPr>
        <w:tabs>
          <w:tab w:val="num" w:pos="924"/>
          <w:tab w:val="left" w:pos="1080"/>
        </w:tabs>
        <w:autoSpaceDN w:val="0"/>
        <w:spacing w:after="0" w:line="360" w:lineRule="auto"/>
        <w:ind w:firstLine="360"/>
        <w:jc w:val="both"/>
        <w:rPr>
          <w:rFonts w:ascii="GHEA Grapalat" w:hAnsi="GHEA Grapalat" w:cs="GHEA Grapalat"/>
          <w:b/>
          <w:bCs/>
          <w:iCs/>
          <w:sz w:val="24"/>
          <w:szCs w:val="24"/>
          <w:lang w:val="hy-AM" w:eastAsia="ru-RU"/>
        </w:rPr>
      </w:pPr>
      <w:r w:rsidRPr="00E21A34">
        <w:rPr>
          <w:rFonts w:ascii="GHEA Grapalat" w:eastAsia="Times New Roman" w:hAnsi="GHEA Grapalat"/>
          <w:sz w:val="24"/>
          <w:szCs w:val="24"/>
          <w:lang w:val="hy-AM" w:eastAsia="ru-RU"/>
        </w:rPr>
        <w:t>«</w:t>
      </w:r>
      <w:r w:rsidR="00425ECE" w:rsidRPr="00E21A34">
        <w:rPr>
          <w:rFonts w:ascii="GHEA Grapalat" w:hAnsi="GHEA Grapalat" w:cs="Sylfaen"/>
          <w:color w:val="000000" w:themeColor="text1"/>
          <w:sz w:val="24"/>
          <w:szCs w:val="24"/>
          <w:lang w:val="hy-AM"/>
        </w:rPr>
        <w:t>Հայաստանի Հանրապետության կառավարության 2005 թվականի դեկտեմբերի 15-ի N 2390-Ն</w:t>
      </w:r>
      <w:r w:rsidR="001B7C43" w:rsidRPr="00E21A34">
        <w:rPr>
          <w:rFonts w:ascii="GHEA Grapalat" w:hAnsi="GHEA Grapalat" w:cs="Sylfaen"/>
          <w:color w:val="000000" w:themeColor="text1"/>
          <w:sz w:val="24"/>
          <w:szCs w:val="24"/>
          <w:lang w:val="hy-AM"/>
        </w:rPr>
        <w:t xml:space="preserve"> և</w:t>
      </w:r>
      <w:r w:rsidR="00425ECE" w:rsidRPr="00E21A34">
        <w:rPr>
          <w:rFonts w:ascii="GHEA Grapalat" w:hAnsi="GHEA Grapalat" w:cs="Sylfaen"/>
          <w:color w:val="000000" w:themeColor="text1"/>
          <w:sz w:val="24"/>
          <w:szCs w:val="24"/>
          <w:lang w:val="hy-AM"/>
        </w:rPr>
        <w:t xml:space="preserve"> 2006 թվականի օգոստոսի 31-ի N 1259-Ն որոշումներն ուժը կորցրած ճանաչելու մասին</w:t>
      </w:r>
      <w:r w:rsidRPr="00E21A34">
        <w:rPr>
          <w:rFonts w:ascii="GHEA Grapalat" w:eastAsia="Times New Roman" w:hAnsi="GHEA Grapalat"/>
          <w:sz w:val="24"/>
          <w:szCs w:val="24"/>
          <w:lang w:val="hy-AM" w:eastAsia="ru-RU"/>
        </w:rPr>
        <w:t>» Հայաստանի Հանրապետության կառավարության որոշման ընդունման արդյունքում կապահովվ</w:t>
      </w:r>
      <w:r w:rsidR="00657321" w:rsidRPr="00E21A34">
        <w:rPr>
          <w:rFonts w:ascii="GHEA Grapalat" w:eastAsia="Times New Roman" w:hAnsi="GHEA Grapalat"/>
          <w:sz w:val="24"/>
          <w:szCs w:val="24"/>
          <w:lang w:val="hy-AM" w:eastAsia="ru-RU"/>
        </w:rPr>
        <w:t>են</w:t>
      </w:r>
      <w:r w:rsidRPr="00E21A34">
        <w:rPr>
          <w:rFonts w:ascii="GHEA Grapalat" w:eastAsia="Times New Roman" w:hAnsi="GHEA Grapalat"/>
          <w:sz w:val="24"/>
          <w:szCs w:val="24"/>
          <w:lang w:val="hy-AM" w:eastAsia="ru-RU"/>
        </w:rPr>
        <w:t xml:space="preserve"> </w:t>
      </w:r>
      <w:r w:rsidRPr="00E21A34">
        <w:rPr>
          <w:rFonts w:ascii="GHEA Grapalat" w:hAnsi="GHEA Grapalat" w:cs="Sylfaen"/>
          <w:color w:val="000000" w:themeColor="text1"/>
          <w:sz w:val="24"/>
          <w:szCs w:val="24"/>
          <w:lang w:val="hy-AM"/>
        </w:rPr>
        <w:t>«Եվրասիական տնտեսական միության մասին» պայմանագրի 10-րդ բաժնի 5</w:t>
      </w:r>
      <w:r w:rsidR="00657321" w:rsidRPr="00E21A34">
        <w:rPr>
          <w:rFonts w:ascii="GHEA Grapalat" w:hAnsi="GHEA Grapalat" w:cs="Sylfaen"/>
          <w:color w:val="000000" w:themeColor="text1"/>
          <w:sz w:val="24"/>
          <w:szCs w:val="24"/>
          <w:lang w:val="hy-AM"/>
        </w:rPr>
        <w:t>1-րդ և 5</w:t>
      </w:r>
      <w:r w:rsidRPr="00E21A34">
        <w:rPr>
          <w:rFonts w:ascii="GHEA Grapalat" w:hAnsi="GHEA Grapalat" w:cs="Sylfaen"/>
          <w:color w:val="000000" w:themeColor="text1"/>
          <w:sz w:val="24"/>
          <w:szCs w:val="24"/>
          <w:lang w:val="hy-AM"/>
        </w:rPr>
        <w:t>3-րդ հոդված</w:t>
      </w:r>
      <w:r w:rsidR="00657321" w:rsidRPr="00E21A34">
        <w:rPr>
          <w:rFonts w:ascii="GHEA Grapalat" w:hAnsi="GHEA Grapalat" w:cs="Sylfaen"/>
          <w:color w:val="000000" w:themeColor="text1"/>
          <w:sz w:val="24"/>
          <w:szCs w:val="24"/>
          <w:lang w:val="hy-AM"/>
        </w:rPr>
        <w:t>ներ</w:t>
      </w:r>
      <w:r w:rsidRPr="00E21A34">
        <w:rPr>
          <w:rFonts w:ascii="GHEA Grapalat" w:hAnsi="GHEA Grapalat" w:cs="Sylfaen"/>
          <w:color w:val="000000" w:themeColor="text1"/>
          <w:sz w:val="24"/>
          <w:szCs w:val="24"/>
          <w:lang w:val="hy-AM"/>
        </w:rPr>
        <w:t>ի կատարումը։</w:t>
      </w:r>
      <w:r w:rsidR="00425ECE" w:rsidRPr="00E21A34">
        <w:rPr>
          <w:rFonts w:ascii="GHEA Grapalat" w:hAnsi="GHEA Grapalat"/>
          <w:sz w:val="24"/>
          <w:szCs w:val="24"/>
          <w:lang w:val="hy-AM"/>
        </w:rPr>
        <w:t xml:space="preserve"> Ն</w:t>
      </w:r>
      <w:r w:rsidR="00425ECE" w:rsidRPr="00E21A34">
        <w:rPr>
          <w:rFonts w:ascii="GHEA Grapalat" w:hAnsi="GHEA Grapalat" w:cs="Sylfaen"/>
          <w:color w:val="000000" w:themeColor="text1"/>
          <w:sz w:val="24"/>
          <w:szCs w:val="24"/>
          <w:lang w:val="hy-AM"/>
        </w:rPr>
        <w:t>ույնական արտադրանքի համար զուգահեռաբար գործող և ազգային և ԵԱՏՄ մակարդակներում սահմա</w:t>
      </w:r>
      <w:r w:rsidR="00F81402" w:rsidRPr="00E21A34">
        <w:rPr>
          <w:rFonts w:ascii="GHEA Grapalat" w:hAnsi="GHEA Grapalat" w:cs="Sylfaen"/>
          <w:color w:val="000000" w:themeColor="text1"/>
          <w:sz w:val="24"/>
          <w:szCs w:val="24"/>
          <w:lang w:val="hy-AM"/>
        </w:rPr>
        <w:t>ն</w:t>
      </w:r>
      <w:r w:rsidR="00425ECE" w:rsidRPr="00E21A34">
        <w:rPr>
          <w:rFonts w:ascii="GHEA Grapalat" w:hAnsi="GHEA Grapalat" w:cs="Sylfaen"/>
          <w:color w:val="000000" w:themeColor="text1"/>
          <w:sz w:val="24"/>
          <w:szCs w:val="24"/>
          <w:lang w:val="hy-AM"/>
        </w:rPr>
        <w:t>ված տարբեր պահանջներ չեն լինի, այլ կգործեն միայն ԵԱՏՄ անդամ բոլոր պետությունների համար միասնական պարտադիր պահանջները, որոնք սահմանված են Եվրասիական տնտեսական միության հանձնաժողովի իրավական նորմատիվ ակտերով։</w:t>
      </w:r>
    </w:p>
    <w:p w14:paraId="2524DEB9" w14:textId="77777777" w:rsidR="00084B70" w:rsidRPr="00E21A34" w:rsidRDefault="00084B70" w:rsidP="002144AB">
      <w:pPr>
        <w:tabs>
          <w:tab w:val="num" w:pos="924"/>
          <w:tab w:val="left" w:pos="1080"/>
        </w:tabs>
        <w:autoSpaceDN w:val="0"/>
        <w:spacing w:after="0" w:line="360" w:lineRule="auto"/>
        <w:ind w:firstLine="360"/>
        <w:jc w:val="both"/>
        <w:rPr>
          <w:rFonts w:ascii="GHEA Grapalat" w:hAnsi="GHEA Grapalat" w:cs="GHEA Grapalat"/>
          <w:b/>
          <w:bCs/>
          <w:iCs/>
          <w:sz w:val="24"/>
          <w:szCs w:val="24"/>
          <w:lang w:val="hy-AM" w:eastAsia="ru-RU"/>
        </w:rPr>
      </w:pPr>
      <w:r w:rsidRPr="00E21A34">
        <w:rPr>
          <w:rFonts w:ascii="GHEA Grapalat" w:hAnsi="GHEA Grapalat" w:cs="Cambria Math"/>
          <w:b/>
          <w:bCs/>
          <w:iCs/>
          <w:sz w:val="24"/>
          <w:szCs w:val="24"/>
          <w:lang w:val="hy-AM" w:eastAsia="ru-RU"/>
        </w:rPr>
        <w:t>7</w:t>
      </w:r>
      <w:r w:rsidRPr="00E21A34">
        <w:rPr>
          <w:rFonts w:ascii="Cambria Math" w:hAnsi="Cambria Math" w:cs="Cambria Math"/>
          <w:b/>
          <w:bCs/>
          <w:iCs/>
          <w:sz w:val="24"/>
          <w:szCs w:val="24"/>
          <w:lang w:val="hy-AM" w:eastAsia="ru-RU"/>
        </w:rPr>
        <w:t>․</w:t>
      </w:r>
      <w:r w:rsidRPr="00E21A34">
        <w:rPr>
          <w:rFonts w:ascii="GHEA Grapalat" w:hAnsi="GHEA Grapalat" w:cs="GHEA Grapalat"/>
          <w:b/>
          <w:bCs/>
          <w:iCs/>
          <w:sz w:val="24"/>
          <w:szCs w:val="24"/>
          <w:lang w:val="hy-AM" w:eastAsia="ru-RU"/>
        </w:rPr>
        <w:t xml:space="preserve"> Այլ տեղեկություններ</w:t>
      </w:r>
      <w:r w:rsidRPr="00E21A34">
        <w:rPr>
          <w:rFonts w:ascii="Cambria Math" w:hAnsi="Cambria Math" w:cs="Cambria Math"/>
          <w:b/>
          <w:bCs/>
          <w:iCs/>
          <w:sz w:val="24"/>
          <w:szCs w:val="24"/>
          <w:lang w:val="hy-AM" w:eastAsia="ru-RU"/>
        </w:rPr>
        <w:t>․</w:t>
      </w:r>
    </w:p>
    <w:p w14:paraId="12812977" w14:textId="3CF69D42" w:rsidR="00084B70" w:rsidRPr="00E21A34" w:rsidRDefault="00084B70" w:rsidP="002144AB">
      <w:pPr>
        <w:spacing w:after="0" w:line="360" w:lineRule="auto"/>
        <w:ind w:firstLine="360"/>
        <w:jc w:val="both"/>
        <w:rPr>
          <w:rFonts w:ascii="GHEA Grapalat" w:hAnsi="GHEA Grapalat" w:cs="GHEA Grapalat"/>
          <w:bCs/>
          <w:iCs/>
          <w:sz w:val="24"/>
          <w:szCs w:val="24"/>
          <w:lang w:val="hy-AM" w:eastAsia="ru-RU"/>
        </w:rPr>
      </w:pPr>
      <w:r w:rsidRPr="00E21A34">
        <w:rPr>
          <w:rFonts w:ascii="GHEA Grapalat" w:eastAsia="Times New Roman" w:hAnsi="GHEA Grapalat"/>
          <w:sz w:val="24"/>
          <w:szCs w:val="24"/>
          <w:lang w:val="hy-AM" w:eastAsia="ru-RU"/>
        </w:rPr>
        <w:t>«</w:t>
      </w:r>
      <w:r w:rsidR="00425ECE" w:rsidRPr="00E21A34">
        <w:rPr>
          <w:rFonts w:ascii="GHEA Grapalat" w:hAnsi="GHEA Grapalat" w:cs="Sylfaen"/>
          <w:color w:val="000000" w:themeColor="text1"/>
          <w:sz w:val="24"/>
          <w:szCs w:val="24"/>
          <w:lang w:val="hy-AM"/>
        </w:rPr>
        <w:t>Հայաստանի Հանրապետության կառավարության 2005 թվականի դեկտեմբերի 15-ի N 2390-Ն</w:t>
      </w:r>
      <w:r w:rsidR="00E21A34" w:rsidRPr="00E21A34">
        <w:rPr>
          <w:rFonts w:ascii="GHEA Grapalat" w:hAnsi="GHEA Grapalat" w:cs="Sylfaen"/>
          <w:color w:val="000000" w:themeColor="text1"/>
          <w:sz w:val="24"/>
          <w:szCs w:val="24"/>
          <w:lang w:val="hy-AM"/>
        </w:rPr>
        <w:t xml:space="preserve"> և</w:t>
      </w:r>
      <w:r w:rsidR="00425ECE" w:rsidRPr="00E21A34">
        <w:rPr>
          <w:rFonts w:ascii="GHEA Grapalat" w:hAnsi="GHEA Grapalat" w:cs="Sylfaen"/>
          <w:color w:val="000000" w:themeColor="text1"/>
          <w:sz w:val="24"/>
          <w:szCs w:val="24"/>
          <w:lang w:val="hy-AM"/>
        </w:rPr>
        <w:t xml:space="preserve"> 2006 թվականի օգոստոսի 31-ի N 1259-Ն որոշումներն ուժը կորցրած ճանաչելու մասին</w:t>
      </w:r>
      <w:r w:rsidRPr="00E21A34">
        <w:rPr>
          <w:rFonts w:ascii="GHEA Grapalat" w:eastAsia="Times New Roman" w:hAnsi="GHEA Grapalat"/>
          <w:sz w:val="24"/>
          <w:szCs w:val="24"/>
          <w:lang w:val="hy-AM" w:eastAsia="ru-RU"/>
        </w:rPr>
        <w:t xml:space="preserve">» Հայաստանի Հանրապետության կառավարության որոշման </w:t>
      </w:r>
      <w:r w:rsidRPr="00E21A34">
        <w:rPr>
          <w:rFonts w:ascii="GHEA Grapalat" w:hAnsi="GHEA Grapalat" w:cs="GHEA Grapalat"/>
          <w:bCs/>
          <w:iCs/>
          <w:sz w:val="24"/>
          <w:szCs w:val="24"/>
          <w:lang w:val="hy-AM" w:eastAsia="ru-RU"/>
        </w:rPr>
        <w:t>նախագծի ընդունմամբ պետական բյուջեի եկամուտների նվազեցում կամ ծախսերի ավելացում չի ակնկալվում:</w:t>
      </w:r>
    </w:p>
    <w:p w14:paraId="00206DEF" w14:textId="37C1FE91" w:rsidR="00084B70" w:rsidRPr="00E21A34" w:rsidRDefault="00084B70" w:rsidP="002144AB">
      <w:pPr>
        <w:spacing w:after="0" w:line="360" w:lineRule="auto"/>
        <w:ind w:firstLine="360"/>
        <w:jc w:val="both"/>
        <w:rPr>
          <w:rFonts w:ascii="GHEA Grapalat" w:hAnsi="GHEA Grapalat"/>
          <w:sz w:val="24"/>
          <w:szCs w:val="24"/>
          <w:lang w:val="hy-AM"/>
        </w:rPr>
      </w:pPr>
      <w:r w:rsidRPr="00E21A34">
        <w:rPr>
          <w:rFonts w:ascii="GHEA Grapalat" w:hAnsi="GHEA Grapalat"/>
          <w:sz w:val="24"/>
          <w:szCs w:val="24"/>
          <w:lang w:val="hy-AM"/>
        </w:rPr>
        <w:t xml:space="preserve">Նախագծի վերաբերյալ հասարակությանն իրազեկումն իրականացվում է </w:t>
      </w:r>
      <w:proofErr w:type="spellStart"/>
      <w:r w:rsidRPr="00E21A34">
        <w:rPr>
          <w:rFonts w:ascii="GHEA Grapalat" w:hAnsi="GHEA Grapalat"/>
          <w:sz w:val="24"/>
          <w:szCs w:val="24"/>
          <w:lang w:val="fr-FR"/>
        </w:rPr>
        <w:t>իրավական</w:t>
      </w:r>
      <w:proofErr w:type="spellEnd"/>
      <w:r w:rsidRPr="00E21A34">
        <w:rPr>
          <w:rFonts w:ascii="GHEA Grapalat" w:hAnsi="GHEA Grapalat"/>
          <w:sz w:val="24"/>
          <w:szCs w:val="24"/>
          <w:lang w:val="fr-FR"/>
        </w:rPr>
        <w:t xml:space="preserve"> </w:t>
      </w:r>
      <w:proofErr w:type="spellStart"/>
      <w:r w:rsidRPr="00E21A34">
        <w:rPr>
          <w:rFonts w:ascii="GHEA Grapalat" w:hAnsi="GHEA Grapalat"/>
          <w:sz w:val="24"/>
          <w:szCs w:val="24"/>
          <w:lang w:val="fr-FR"/>
        </w:rPr>
        <w:t>ակտերի</w:t>
      </w:r>
      <w:proofErr w:type="spellEnd"/>
      <w:r w:rsidRPr="00E21A34">
        <w:rPr>
          <w:rFonts w:ascii="GHEA Grapalat" w:hAnsi="GHEA Grapalat"/>
          <w:sz w:val="24"/>
          <w:szCs w:val="24"/>
          <w:lang w:val="fr-FR"/>
        </w:rPr>
        <w:t xml:space="preserve"> </w:t>
      </w:r>
      <w:proofErr w:type="spellStart"/>
      <w:r w:rsidRPr="00E21A34">
        <w:rPr>
          <w:rFonts w:ascii="GHEA Grapalat" w:hAnsi="GHEA Grapalat"/>
          <w:sz w:val="24"/>
          <w:szCs w:val="24"/>
          <w:lang w:val="fr-FR"/>
        </w:rPr>
        <w:t>նախագծերի</w:t>
      </w:r>
      <w:proofErr w:type="spellEnd"/>
      <w:r w:rsidRPr="00E21A34">
        <w:rPr>
          <w:rFonts w:ascii="GHEA Grapalat" w:hAnsi="GHEA Grapalat"/>
          <w:sz w:val="24"/>
          <w:szCs w:val="24"/>
          <w:lang w:val="fr-FR"/>
        </w:rPr>
        <w:t xml:space="preserve"> </w:t>
      </w:r>
      <w:proofErr w:type="spellStart"/>
      <w:r w:rsidRPr="00E21A34">
        <w:rPr>
          <w:rFonts w:ascii="GHEA Grapalat" w:hAnsi="GHEA Grapalat"/>
          <w:sz w:val="24"/>
          <w:szCs w:val="24"/>
          <w:lang w:val="fr-FR"/>
        </w:rPr>
        <w:t>հրապարակման</w:t>
      </w:r>
      <w:proofErr w:type="spellEnd"/>
      <w:r w:rsidRPr="00E21A34">
        <w:rPr>
          <w:rFonts w:ascii="GHEA Grapalat" w:hAnsi="GHEA Grapalat"/>
          <w:sz w:val="24"/>
          <w:szCs w:val="24"/>
          <w:lang w:val="fr-FR"/>
        </w:rPr>
        <w:t xml:space="preserve"> </w:t>
      </w:r>
      <w:proofErr w:type="spellStart"/>
      <w:r w:rsidRPr="00E21A34">
        <w:rPr>
          <w:rFonts w:ascii="GHEA Grapalat" w:hAnsi="GHEA Grapalat"/>
          <w:sz w:val="24"/>
          <w:szCs w:val="24"/>
          <w:lang w:val="fr-FR"/>
        </w:rPr>
        <w:t>միասնական</w:t>
      </w:r>
      <w:proofErr w:type="spellEnd"/>
      <w:r w:rsidRPr="00E21A34">
        <w:rPr>
          <w:rFonts w:ascii="GHEA Grapalat" w:hAnsi="GHEA Grapalat"/>
          <w:sz w:val="24"/>
          <w:szCs w:val="24"/>
          <w:lang w:val="fr-FR"/>
        </w:rPr>
        <w:t xml:space="preserve"> </w:t>
      </w:r>
      <w:proofErr w:type="spellStart"/>
      <w:r w:rsidRPr="00E21A34">
        <w:rPr>
          <w:rFonts w:ascii="GHEA Grapalat" w:hAnsi="GHEA Grapalat"/>
          <w:sz w:val="24"/>
          <w:szCs w:val="24"/>
          <w:lang w:val="fr-FR"/>
        </w:rPr>
        <w:t>կայքում</w:t>
      </w:r>
      <w:proofErr w:type="spellEnd"/>
      <w:r w:rsidRPr="00E21A34">
        <w:rPr>
          <w:rFonts w:ascii="GHEA Grapalat" w:hAnsi="GHEA Grapalat"/>
          <w:sz w:val="24"/>
          <w:szCs w:val="24"/>
          <w:lang w:val="fr-FR"/>
        </w:rPr>
        <w:t xml:space="preserve">` </w:t>
      </w:r>
      <w:proofErr w:type="spellStart"/>
      <w:r w:rsidRPr="00E21A34">
        <w:rPr>
          <w:rFonts w:ascii="GHEA Grapalat" w:hAnsi="GHEA Grapalat"/>
          <w:sz w:val="24"/>
          <w:szCs w:val="24"/>
          <w:lang w:val="fr-FR"/>
        </w:rPr>
        <w:t>հետևյալ</w:t>
      </w:r>
      <w:proofErr w:type="spellEnd"/>
      <w:r w:rsidRPr="00E21A34">
        <w:rPr>
          <w:rFonts w:ascii="GHEA Grapalat" w:hAnsi="GHEA Grapalat"/>
          <w:sz w:val="24"/>
          <w:szCs w:val="24"/>
          <w:lang w:val="fr-FR"/>
        </w:rPr>
        <w:t xml:space="preserve"> </w:t>
      </w:r>
      <w:proofErr w:type="spellStart"/>
      <w:r w:rsidRPr="00E21A34">
        <w:rPr>
          <w:rFonts w:ascii="GHEA Grapalat" w:hAnsi="GHEA Grapalat"/>
          <w:sz w:val="24"/>
          <w:szCs w:val="24"/>
          <w:lang w:val="fr-FR"/>
        </w:rPr>
        <w:t>հղումո</w:t>
      </w:r>
      <w:proofErr w:type="spellEnd"/>
      <w:r w:rsidRPr="00E21A34">
        <w:rPr>
          <w:rFonts w:ascii="GHEA Grapalat" w:hAnsi="GHEA Grapalat"/>
          <w:sz w:val="24"/>
          <w:szCs w:val="24"/>
          <w:lang w:val="hy-AM"/>
        </w:rPr>
        <w:t xml:space="preserve">վ </w:t>
      </w:r>
      <w:hyperlink r:id="rId5" w:history="1">
        <w:r w:rsidR="00C21995" w:rsidRPr="00E21A34">
          <w:rPr>
            <w:rStyle w:val="Hyperlink"/>
            <w:rFonts w:ascii="GHEA Grapalat" w:eastAsia="Times New Roman" w:hAnsi="GHEA Grapalat"/>
            <w:sz w:val="24"/>
            <w:szCs w:val="24"/>
            <w:lang w:val="hy-AM"/>
          </w:rPr>
          <w:t>https://www.e-draft.am/projects/</w:t>
        </w:r>
      </w:hyperlink>
      <w:r w:rsidRPr="00E21A34">
        <w:rPr>
          <w:rFonts w:ascii="GHEA Grapalat" w:eastAsia="Times New Roman" w:hAnsi="GHEA Grapalat"/>
          <w:sz w:val="24"/>
          <w:szCs w:val="24"/>
          <w:lang w:val="hy-AM"/>
        </w:rPr>
        <w:t xml:space="preserve"> </w:t>
      </w:r>
      <w:r w:rsidRPr="00E21A34">
        <w:rPr>
          <w:rFonts w:ascii="GHEA Grapalat" w:hAnsi="GHEA Grapalat"/>
          <w:sz w:val="24"/>
          <w:szCs w:val="24"/>
          <w:lang w:val="hy-AM"/>
        </w:rPr>
        <w:t>տեղադրելու միջոցով, առաջարկություններ չեն ստացվել։</w:t>
      </w:r>
    </w:p>
    <w:p w14:paraId="77262A09" w14:textId="61F342FA" w:rsidR="00084B70" w:rsidRPr="00E21A34" w:rsidRDefault="002144AB" w:rsidP="002144AB">
      <w:pPr>
        <w:spacing w:after="0" w:line="360" w:lineRule="auto"/>
        <w:ind w:firstLine="360"/>
        <w:jc w:val="both"/>
        <w:rPr>
          <w:rFonts w:ascii="GHEA Grapalat" w:hAnsi="GHEA Grapalat"/>
          <w:b/>
          <w:sz w:val="24"/>
          <w:szCs w:val="24"/>
          <w:lang w:val="hy-AM"/>
        </w:rPr>
      </w:pPr>
      <w:r w:rsidRPr="00E21A34">
        <w:rPr>
          <w:rFonts w:ascii="GHEA Grapalat" w:hAnsi="GHEA Grapalat" w:cs="Cambria Math"/>
          <w:b/>
          <w:bCs/>
          <w:sz w:val="24"/>
          <w:szCs w:val="24"/>
          <w:lang w:val="hy-AM"/>
        </w:rPr>
        <w:t>8</w:t>
      </w:r>
      <w:r w:rsidR="00084B70" w:rsidRPr="00E21A34">
        <w:rPr>
          <w:rFonts w:ascii="Cambria Math" w:hAnsi="Cambria Math" w:cs="Cambria Math"/>
          <w:b/>
          <w:bCs/>
          <w:sz w:val="24"/>
          <w:szCs w:val="24"/>
          <w:lang w:val="hy-AM"/>
        </w:rPr>
        <w:t>․</w:t>
      </w:r>
      <w:r w:rsidR="00084B70" w:rsidRPr="00E21A34">
        <w:rPr>
          <w:rFonts w:ascii="GHEA Grapalat" w:hAnsi="GHEA Grapalat"/>
          <w:sz w:val="24"/>
          <w:szCs w:val="24"/>
          <w:lang w:val="hy-AM"/>
        </w:rPr>
        <w:t xml:space="preserve"> </w:t>
      </w:r>
      <w:r w:rsidR="00084B70" w:rsidRPr="00E21A34">
        <w:rPr>
          <w:rFonts w:ascii="GHEA Grapalat" w:eastAsia="Times New Roman"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E98C722" w14:textId="120065F6" w:rsidR="00084B70" w:rsidRPr="00E21A34" w:rsidRDefault="00084B70" w:rsidP="002144AB">
      <w:pPr>
        <w:spacing w:after="0" w:line="360" w:lineRule="auto"/>
        <w:ind w:firstLine="360"/>
        <w:jc w:val="both"/>
        <w:rPr>
          <w:rFonts w:ascii="GHEA Grapalat" w:eastAsia="Times New Roman" w:hAnsi="GHEA Grapalat"/>
          <w:sz w:val="24"/>
          <w:szCs w:val="24"/>
          <w:lang w:val="hy-AM"/>
        </w:rPr>
      </w:pPr>
      <w:r w:rsidRPr="00E21A34">
        <w:rPr>
          <w:rFonts w:ascii="GHEA Grapalat" w:eastAsia="Times New Roman" w:hAnsi="GHEA Grapalat"/>
          <w:sz w:val="24"/>
          <w:szCs w:val="24"/>
          <w:lang w:val="hy-AM"/>
        </w:rPr>
        <w:t>Ներկայացվող նախագիծը բխում է ՀՀ կառավարության 2021 թվականի</w:t>
      </w:r>
      <w:r w:rsidR="002144AB" w:rsidRPr="00E21A34">
        <w:rPr>
          <w:rFonts w:ascii="GHEA Grapalat" w:eastAsia="Times New Roman" w:hAnsi="GHEA Grapalat"/>
          <w:sz w:val="24"/>
          <w:szCs w:val="24"/>
          <w:lang w:val="hy-AM"/>
        </w:rPr>
        <w:t xml:space="preserve"> </w:t>
      </w:r>
      <w:r w:rsidRPr="00E21A34">
        <w:rPr>
          <w:rFonts w:ascii="GHEA Grapalat" w:eastAsia="Times New Roman" w:hAnsi="GHEA Grapalat"/>
          <w:sz w:val="24"/>
          <w:szCs w:val="24"/>
          <w:lang w:val="hy-AM"/>
        </w:rPr>
        <w:t>նոյեմբերի 18-ի N 1902-Լ որոշմամբ հաստատված «Հայաստանի Հանրապետության կառավարության 2021-2026 թվականների գործունեության միջոցառումների» 11</w:t>
      </w:r>
      <w:r w:rsidRPr="00E21A34">
        <w:rPr>
          <w:rFonts w:ascii="Cambria Math" w:eastAsia="Times New Roman" w:hAnsi="Cambria Math" w:cs="Cambria Math"/>
          <w:sz w:val="24"/>
          <w:szCs w:val="24"/>
          <w:lang w:val="hy-AM"/>
        </w:rPr>
        <w:t>․</w:t>
      </w:r>
      <w:r w:rsidRPr="00E21A34">
        <w:rPr>
          <w:rFonts w:ascii="GHEA Grapalat" w:eastAsia="Times New Roman" w:hAnsi="GHEA Grapalat"/>
          <w:sz w:val="24"/>
          <w:szCs w:val="24"/>
          <w:lang w:val="hy-AM"/>
        </w:rPr>
        <w:t>4-րդ «</w:t>
      </w:r>
      <w:r w:rsidRPr="00E21A34">
        <w:rPr>
          <w:rFonts w:ascii="GHEA Grapalat" w:eastAsia="Times New Roman" w:hAnsi="GHEA Grapalat" w:cs="GHEA Grapalat"/>
          <w:sz w:val="24"/>
          <w:szCs w:val="24"/>
          <w:lang w:val="hy-AM"/>
        </w:rPr>
        <w:t>ՀՀ</w:t>
      </w:r>
      <w:r w:rsidRPr="00E21A34">
        <w:rPr>
          <w:rFonts w:ascii="GHEA Grapalat" w:eastAsia="Times New Roman" w:hAnsi="GHEA Grapalat"/>
          <w:sz w:val="24"/>
          <w:szCs w:val="24"/>
          <w:lang w:val="hy-AM"/>
        </w:rPr>
        <w:t>-</w:t>
      </w:r>
      <w:r w:rsidRPr="00E21A34">
        <w:rPr>
          <w:rFonts w:ascii="GHEA Grapalat" w:eastAsia="Times New Roman" w:hAnsi="GHEA Grapalat" w:cs="GHEA Grapalat"/>
          <w:sz w:val="24"/>
          <w:szCs w:val="24"/>
          <w:lang w:val="hy-AM"/>
        </w:rPr>
        <w:t>ում</w:t>
      </w:r>
      <w:r w:rsidRPr="00E21A34">
        <w:rPr>
          <w:rFonts w:ascii="GHEA Grapalat" w:eastAsia="Times New Roman" w:hAnsi="GHEA Grapalat"/>
          <w:sz w:val="24"/>
          <w:szCs w:val="24"/>
          <w:lang w:val="hy-AM"/>
        </w:rPr>
        <w:t xml:space="preserve"> </w:t>
      </w:r>
      <w:r w:rsidRPr="00E21A34">
        <w:rPr>
          <w:rFonts w:ascii="GHEA Grapalat" w:eastAsia="Times New Roman" w:hAnsi="GHEA Grapalat" w:cs="GHEA Grapalat"/>
          <w:sz w:val="24"/>
          <w:szCs w:val="24"/>
          <w:lang w:val="hy-AM"/>
        </w:rPr>
        <w:t>գործող</w:t>
      </w:r>
      <w:r w:rsidRPr="00E21A34">
        <w:rPr>
          <w:rFonts w:ascii="GHEA Grapalat" w:eastAsia="Times New Roman" w:hAnsi="GHEA Grapalat"/>
          <w:sz w:val="24"/>
          <w:szCs w:val="24"/>
          <w:lang w:val="hy-AM"/>
        </w:rPr>
        <w:t xml:space="preserve"> </w:t>
      </w:r>
      <w:r w:rsidRPr="00E21A34">
        <w:rPr>
          <w:rFonts w:ascii="GHEA Grapalat" w:eastAsia="Times New Roman" w:hAnsi="GHEA Grapalat" w:cs="GHEA Grapalat"/>
          <w:sz w:val="24"/>
          <w:szCs w:val="24"/>
          <w:lang w:val="hy-AM"/>
        </w:rPr>
        <w:t>տեխնիկական</w:t>
      </w:r>
      <w:r w:rsidRPr="00E21A34">
        <w:rPr>
          <w:rFonts w:ascii="GHEA Grapalat" w:eastAsia="Times New Roman" w:hAnsi="GHEA Grapalat"/>
          <w:sz w:val="24"/>
          <w:szCs w:val="24"/>
          <w:lang w:val="hy-AM"/>
        </w:rPr>
        <w:t xml:space="preserve"> </w:t>
      </w:r>
      <w:r w:rsidRPr="00E21A34">
        <w:rPr>
          <w:rFonts w:ascii="GHEA Grapalat" w:eastAsia="Times New Roman" w:hAnsi="GHEA Grapalat" w:cs="GHEA Grapalat"/>
          <w:sz w:val="24"/>
          <w:szCs w:val="24"/>
          <w:lang w:val="hy-AM"/>
        </w:rPr>
        <w:t>կանոնակարգերի</w:t>
      </w:r>
      <w:r w:rsidRPr="00E21A34">
        <w:rPr>
          <w:rFonts w:ascii="GHEA Grapalat" w:eastAsia="Times New Roman" w:hAnsi="GHEA Grapalat"/>
          <w:sz w:val="24"/>
          <w:szCs w:val="24"/>
          <w:lang w:val="hy-AM"/>
        </w:rPr>
        <w:t xml:space="preserve">, </w:t>
      </w:r>
      <w:r w:rsidRPr="00E21A34">
        <w:rPr>
          <w:rFonts w:ascii="GHEA Grapalat" w:eastAsia="Times New Roman" w:hAnsi="GHEA Grapalat" w:cs="GHEA Grapalat"/>
          <w:sz w:val="24"/>
          <w:szCs w:val="24"/>
          <w:lang w:val="hy-AM"/>
        </w:rPr>
        <w:t>հ</w:t>
      </w:r>
      <w:r w:rsidRPr="00E21A34">
        <w:rPr>
          <w:rFonts w:ascii="GHEA Grapalat" w:eastAsia="Times New Roman" w:hAnsi="GHEA Grapalat"/>
          <w:sz w:val="24"/>
          <w:szCs w:val="24"/>
          <w:lang w:val="hy-AM"/>
        </w:rPr>
        <w:t>ամապատասխանության գնահատման ընթացակարգերի և ստանդարտների վերանայում, ԵԱՏՄ նոր մշակվող տեխնիկական կանոնակարգերի, համապատասխանության գնահատման ընթացակարգերի և ստանդարտների մշակմանը մասնակցություն, արտադրանքի անվտանգության ապահովման նպատակով նոր տեխնիկական կանոնակարգերի մշակում և համակարգումն համապատասխան ռազմավարական փաստաթղթերից։» կետից:</w:t>
      </w:r>
    </w:p>
    <w:sectPr w:rsidR="00084B70" w:rsidRPr="00E21A34" w:rsidSect="003A0765">
      <w:pgSz w:w="12240" w:h="15840"/>
      <w:pgMar w:top="144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9DE"/>
    <w:multiLevelType w:val="hybridMultilevel"/>
    <w:tmpl w:val="2FA2AF2A"/>
    <w:lvl w:ilvl="0" w:tplc="062AFD0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2067146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7AA"/>
    <w:rsid w:val="00027A39"/>
    <w:rsid w:val="00084B70"/>
    <w:rsid w:val="001567AA"/>
    <w:rsid w:val="001B7C43"/>
    <w:rsid w:val="001C3548"/>
    <w:rsid w:val="001E2193"/>
    <w:rsid w:val="002144AB"/>
    <w:rsid w:val="00275C79"/>
    <w:rsid w:val="003A0765"/>
    <w:rsid w:val="00425ECE"/>
    <w:rsid w:val="005054F1"/>
    <w:rsid w:val="005B1535"/>
    <w:rsid w:val="006371BA"/>
    <w:rsid w:val="0065363D"/>
    <w:rsid w:val="00657321"/>
    <w:rsid w:val="00683D7E"/>
    <w:rsid w:val="0084751B"/>
    <w:rsid w:val="00983C5C"/>
    <w:rsid w:val="00A406BC"/>
    <w:rsid w:val="00A454E5"/>
    <w:rsid w:val="00B76E97"/>
    <w:rsid w:val="00BC1323"/>
    <w:rsid w:val="00BE2405"/>
    <w:rsid w:val="00C21995"/>
    <w:rsid w:val="00C6485F"/>
    <w:rsid w:val="00C70FF8"/>
    <w:rsid w:val="00E21A34"/>
    <w:rsid w:val="00E2381D"/>
    <w:rsid w:val="00F81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1BE78"/>
  <w15:chartTrackingRefBased/>
  <w15:docId w15:val="{9E7813FA-5611-4B9C-904A-6E5C719E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85F"/>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E2381D"/>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E2381D"/>
    <w:rPr>
      <w:b/>
      <w:bCs/>
    </w:rPr>
  </w:style>
  <w:style w:type="character" w:styleId="Emphasis">
    <w:name w:val="Emphasis"/>
    <w:basedOn w:val="DefaultParagraphFont"/>
    <w:uiPriority w:val="20"/>
    <w:qFormat/>
    <w:rsid w:val="00E2381D"/>
    <w:rPr>
      <w:i/>
      <w:iCs/>
    </w:rPr>
  </w:style>
  <w:style w:type="table" w:styleId="TableGrid">
    <w:name w:val="Table Grid"/>
    <w:basedOn w:val="TableNormal"/>
    <w:uiPriority w:val="39"/>
    <w:rsid w:val="00E238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link w:val="NormalWeb"/>
    <w:uiPriority w:val="99"/>
    <w:locked/>
    <w:rsid w:val="00C6485F"/>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C21995"/>
    <w:rPr>
      <w:color w:val="0563C1" w:themeColor="hyperlink"/>
      <w:u w:val="single"/>
    </w:rPr>
  </w:style>
  <w:style w:type="character" w:styleId="UnresolvedMention">
    <w:name w:val="Unresolved Mention"/>
    <w:basedOn w:val="DefaultParagraphFont"/>
    <w:uiPriority w:val="99"/>
    <w:semiHidden/>
    <w:unhideWhenUsed/>
    <w:rsid w:val="00C219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draft.am/projec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771</Words>
  <Characters>4398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https://mul2-mineconomy.gov.am/tasks/553994/oneclick/himnavor2390 (7).docx?token=143536b7235bb9a933b67329872ff771</cp:keywords>
  <dc:description/>
  <cp:lastModifiedBy>Naira N. Vardanyan</cp:lastModifiedBy>
  <cp:revision>4</cp:revision>
  <dcterms:created xsi:type="dcterms:W3CDTF">2023-10-24T06:53:00Z</dcterms:created>
  <dcterms:modified xsi:type="dcterms:W3CDTF">2023-10-24T10:21:00Z</dcterms:modified>
</cp:coreProperties>
</file>