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152E" w:rsidRDefault="003E152E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</w:t>
      </w:r>
    </w:p>
    <w:p w:rsidR="000E1880" w:rsidRDefault="000E1880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pacing w:val="-4"/>
          <w:sz w:val="24"/>
          <w:szCs w:val="24"/>
          <w:lang w:val="pt-BR"/>
        </w:rPr>
      </w:pPr>
      <w:r w:rsidRPr="000E1880">
        <w:rPr>
          <w:rFonts w:ascii="GHEA Grapalat" w:hAnsi="GHEA Grapalat"/>
          <w:b/>
          <w:spacing w:val="-4"/>
          <w:sz w:val="24"/>
          <w:szCs w:val="24"/>
          <w:lang w:val="pt-BR"/>
        </w:rPr>
        <w:t>ՊԵՏԱԿԱՆ ԳՈՒՅՔՆ ՕՏԱՐԵԼՈՒ ՄԱՍԻՆ</w:t>
      </w:r>
    </w:p>
    <w:p w:rsidR="003E152E" w:rsidRDefault="003E152E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:rsidR="003E152E" w:rsidRDefault="003E152E" w:rsidP="00037BDD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   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</w:p>
    <w:tbl>
      <w:tblPr>
        <w:tblW w:w="9899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92"/>
        <w:gridCol w:w="3599"/>
        <w:gridCol w:w="8"/>
      </w:tblGrid>
      <w:tr w:rsidR="003E152E" w:rsidRPr="000D7415" w:rsidTr="007A35E5">
        <w:trPr>
          <w:gridAfter w:val="1"/>
          <w:wAfter w:w="8" w:type="dxa"/>
          <w:tblCellSpacing w:w="0" w:type="dxa"/>
          <w:jc w:val="center"/>
        </w:trPr>
        <w:tc>
          <w:tcPr>
            <w:tcW w:w="629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E152E" w:rsidRPr="000314FA" w:rsidRDefault="003E152E" w:rsidP="001273FF">
            <w:pPr>
              <w:spacing w:after="0" w:line="360" w:lineRule="auto"/>
              <w:ind w:left="690" w:hanging="54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1. </w:t>
            </w:r>
            <w:r w:rsidR="006B6B2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ՀՀ </w:t>
            </w:r>
            <w:r w:rsidR="001273FF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3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Pr="004034CB" w:rsidRDefault="004034CB" w:rsidP="004034C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/>
              </w:rPr>
            </w:pPr>
            <w:r w:rsidRPr="004034CB"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/>
              </w:rPr>
              <w:t>07</w:t>
            </w:r>
            <w:r w:rsidR="006B6B27" w:rsidRPr="004034CB"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/>
              </w:rPr>
              <w:t>.</w:t>
            </w:r>
            <w:r w:rsidR="00495206" w:rsidRPr="004034CB"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/>
              </w:rPr>
              <w:t>1</w:t>
            </w:r>
            <w:r w:rsidRPr="004034CB"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/>
              </w:rPr>
              <w:t>1</w:t>
            </w:r>
            <w:r w:rsidR="006B6B27" w:rsidRPr="004034CB"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/>
              </w:rPr>
              <w:t>.202</w:t>
            </w:r>
            <w:r w:rsidR="006808E8" w:rsidRPr="004034CB"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/>
              </w:rPr>
              <w:t>3</w:t>
            </w:r>
            <w:r w:rsidR="006B6B27" w:rsidRPr="004034CB"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/>
              </w:rPr>
              <w:t>թ.</w:t>
            </w:r>
          </w:p>
        </w:tc>
      </w:tr>
      <w:tr w:rsidR="003E152E" w:rsidRPr="000D7415" w:rsidTr="007A35E5">
        <w:trPr>
          <w:gridAfter w:val="1"/>
          <w:wAfter w:w="8" w:type="dxa"/>
          <w:tblCellSpacing w:w="0" w:type="dxa"/>
          <w:jc w:val="center"/>
        </w:trPr>
        <w:tc>
          <w:tcPr>
            <w:tcW w:w="629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52E" w:rsidRDefault="003E152E" w:rsidP="00AF3EC1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Pr="004034CB" w:rsidRDefault="006B6B27" w:rsidP="0049520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/>
              </w:rPr>
            </w:pPr>
            <w:r w:rsidRPr="004034CB"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/>
              </w:rPr>
              <w:t>N</w:t>
            </w:r>
            <w:r w:rsidR="00320DC4" w:rsidRPr="004034CB"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7A35E5" w:rsidRPr="007A35E5"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/>
              </w:rPr>
              <w:t>01/11-4/21581-2023</w:t>
            </w:r>
          </w:p>
        </w:tc>
      </w:tr>
      <w:tr w:rsidR="007A35E5" w:rsidRPr="005841AF" w:rsidTr="007A35E5">
        <w:trPr>
          <w:gridAfter w:val="1"/>
          <w:wAfter w:w="8" w:type="dxa"/>
          <w:tblCellSpacing w:w="0" w:type="dxa"/>
          <w:jc w:val="center"/>
        </w:trPr>
        <w:tc>
          <w:tcPr>
            <w:tcW w:w="6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A35E5" w:rsidRPr="0082395A" w:rsidRDefault="008E42D4" w:rsidP="008E42D4">
            <w:pPr>
              <w:spacing w:after="0" w:line="360" w:lineRule="auto"/>
              <w:ind w:left="150" w:right="75" w:firstLine="180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8E42D4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 xml:space="preserve">ՀՀ ֆինանսների նախարարությունն ուսումնասիրել է </w:t>
            </w:r>
            <w:r w:rsidRPr="008E42D4">
              <w:rPr>
                <w:rFonts w:ascii="Calibri" w:hAnsi="Calibri" w:cs="Calibri"/>
                <w:color w:val="000000" w:themeColor="text1"/>
                <w:sz w:val="24"/>
                <w:szCs w:val="24"/>
                <w:lang w:val="hy-AM"/>
              </w:rPr>
              <w:t> </w:t>
            </w:r>
            <w:r w:rsidRPr="008E42D4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«Պետական գույքն օտարելու մասին»</w:t>
            </w:r>
            <w:r w:rsidRPr="008E42D4">
              <w:rPr>
                <w:rFonts w:ascii="Calibri" w:hAnsi="Calibri" w:cs="Calibri"/>
                <w:color w:val="000000" w:themeColor="text1"/>
                <w:sz w:val="24"/>
                <w:szCs w:val="24"/>
                <w:lang w:val="hy-AM"/>
              </w:rPr>
              <w:t> </w:t>
            </w:r>
            <w:r>
              <w:rPr>
                <w:rFonts w:ascii="Calibri" w:hAnsi="Calibri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8E42D4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ՀՀ կառավարության որոշման նախագիծը և հայտնում է, որ համաձայն 05.09.2023թ. Ֆինանսատնտեսական նախարարական կոմիտեի նիստի N ԿԱ/262-2023 արձանագրության 8-րդ կետի 1-ին ենթակետի, անհրաժեշտ է Նախագծի 3-րդ կետի 3-րդ ենթակետով սահմանված դրույթը խմբագրել՝ նախատեսելով, որ մրցույթի չկայացման պարագայում հաջորդ մրցույթները ևս կկազմակերպվեն օտարման ենթակա գույքի գնահատված արժեքի 100 տոկոսի չափով։</w:t>
            </w:r>
          </w:p>
        </w:tc>
        <w:tc>
          <w:tcPr>
            <w:tcW w:w="3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A35E5" w:rsidRDefault="00734370" w:rsidP="00734370">
            <w:pPr>
              <w:spacing w:after="0" w:line="360" w:lineRule="auto"/>
              <w:ind w:left="150" w:right="75" w:firstLine="180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Քննարկվել է</w:t>
            </w:r>
            <w:r w:rsidR="00D645A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։</w:t>
            </w:r>
          </w:p>
          <w:p w:rsidR="00734370" w:rsidRPr="0082395A" w:rsidRDefault="00734370" w:rsidP="00734370">
            <w:pPr>
              <w:spacing w:after="0" w:line="360" w:lineRule="auto"/>
              <w:ind w:left="150" w:right="75" w:firstLine="180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 xml:space="preserve">Առաջարկվում է նախագծում </w:t>
            </w:r>
            <w:r w:rsidR="00D645A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թո</w:t>
            </w:r>
            <w:r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 xml:space="preserve">ղնել այն դրույթը՝ համաձայն որի </w:t>
            </w:r>
            <w:r w:rsidRPr="00734370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աճուրդի ժամանակ չվաճառված Գույքի վաճառքի</w:t>
            </w:r>
            <w:r w:rsidR="00011C54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734370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 xml:space="preserve">նպատակով </w:t>
            </w:r>
            <w:r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կ</w:t>
            </w:r>
            <w:r w:rsidRPr="00734370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կազմակերպ</w:t>
            </w:r>
            <w:r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վի</w:t>
            </w:r>
            <w:r w:rsidRPr="00734370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 xml:space="preserve"> ևս երկու աճուրդ՝ Գույքի վաճառքի մեկնարկային գինը վերջին աճուրդի մեկնարկային գնի 15 տոկոսի չափով նվազեցնել</w:t>
            </w:r>
            <w:r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ու վերաբերյալ</w:t>
            </w:r>
            <w:r w:rsidRPr="00734370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։</w:t>
            </w:r>
          </w:p>
        </w:tc>
      </w:tr>
      <w:tr w:rsidR="003E152E" w:rsidRPr="002059EC" w:rsidTr="007A35E5">
        <w:trPr>
          <w:gridAfter w:val="1"/>
          <w:wAfter w:w="8" w:type="dxa"/>
          <w:tblCellSpacing w:w="0" w:type="dxa"/>
          <w:jc w:val="center"/>
        </w:trPr>
        <w:tc>
          <w:tcPr>
            <w:tcW w:w="629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E152E" w:rsidRPr="000E1880" w:rsidRDefault="003E152E" w:rsidP="006B6B27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</w:t>
            </w:r>
            <w:r w:rsidR="00037BD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D32C7A" w:rsidRPr="00BC56C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2. </w:t>
            </w:r>
            <w:r w:rsidR="006B6B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Կադաստրի կոմիտե</w:t>
            </w:r>
          </w:p>
        </w:tc>
        <w:tc>
          <w:tcPr>
            <w:tcW w:w="3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Pr="00F849D4" w:rsidRDefault="00BA0E66" w:rsidP="00BA0E6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02</w:t>
            </w:r>
            <w:r w:rsidR="006B6B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</w:t>
            </w:r>
            <w:r w:rsidR="00C3465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="006B6B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</w:t>
            </w:r>
            <w:r w:rsidR="00E1087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</w:t>
            </w:r>
            <w:r w:rsidR="006B6B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3E152E" w:rsidRPr="002059EC" w:rsidTr="007A35E5">
        <w:trPr>
          <w:gridAfter w:val="1"/>
          <w:wAfter w:w="8" w:type="dxa"/>
          <w:trHeight w:val="351"/>
          <w:tblCellSpacing w:w="0" w:type="dxa"/>
          <w:jc w:val="center"/>
        </w:trPr>
        <w:tc>
          <w:tcPr>
            <w:tcW w:w="629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52E" w:rsidRDefault="003E152E" w:rsidP="00AF3EC1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Default="006B6B27" w:rsidP="003F184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9B00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N</w:t>
            </w:r>
            <w:r w:rsidR="00397B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DA6D48" w:rsidRPr="00DA6D4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ՍԹ/15259-2023</w:t>
            </w:r>
          </w:p>
        </w:tc>
      </w:tr>
      <w:tr w:rsidR="00F14012" w:rsidRPr="005841AF" w:rsidTr="007A35E5">
        <w:trPr>
          <w:trHeight w:val="351"/>
          <w:tblCellSpacing w:w="0" w:type="dxa"/>
          <w:jc w:val="center"/>
        </w:trPr>
        <w:tc>
          <w:tcPr>
            <w:tcW w:w="6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A6D48" w:rsidRPr="00DA6D48" w:rsidRDefault="00BA0E66" w:rsidP="00DA6D48">
            <w:pPr>
              <w:spacing w:after="0" w:line="360" w:lineRule="auto"/>
              <w:ind w:left="150" w:right="75" w:firstLine="180"/>
              <w:jc w:val="both"/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</w:pPr>
            <w:r w:rsidRPr="00DA6D48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 xml:space="preserve">   </w:t>
            </w:r>
            <w:r w:rsidR="00DA6D48" w:rsidRPr="00DA6D48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 xml:space="preserve">   Ի պատասխան Ձեր` 2023 թվականի հոկտեմբերի 26-ի N ԳՍ//32761-2023 գրության՝ «Պետական գույքն օտարելու մասին» ՀՀ կառավարության որոշման նախագծի (այսուհետ՝ Նախագիծ վերաբերյալ հայտնում ենք հետևյալը.</w:t>
            </w:r>
          </w:p>
          <w:p w:rsidR="00DA6D48" w:rsidRPr="00DA6D48" w:rsidRDefault="006C0E99" w:rsidP="00DA6D48">
            <w:pPr>
              <w:spacing w:after="0" w:line="360" w:lineRule="auto"/>
              <w:ind w:left="150" w:right="75" w:firstLine="180"/>
              <w:jc w:val="both"/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1.</w:t>
            </w:r>
            <w:r w:rsidR="00DA6D48" w:rsidRPr="00DA6D48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 xml:space="preserve">   Նախագծով ք. Երևան, Էրեբունի, Մուրացանի փողոց 110/1 հասցեում գտնվող     1687.5 քմ մակերեսով </w:t>
            </w:r>
            <w:r w:rsidR="00DA6D48" w:rsidRPr="00DA6D48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lastRenderedPageBreak/>
              <w:t>շենք-շինությունների զբաղեցրած, օգտագործման և սպասարկման համար հատկացված, ընդհանուր բաժնային սեփականություն հանդիսացող հողամասի մակերեսը ներկայացված է 1271.6 քմ, սակայն ըստ անշարժ գույքի նկատմամբ իրավունքների պետական գրանցման N 16062023-01-0154 վկայականի տվյալների Հայաստանի Հանրապետության անվամբ սեփականության իրավունքով գրանցվել է 0,11897 հա մակերեսով հողամաս, իսկ ընդհանուր բաժնային սեփականության իրավունքով՝ 0,01092 հա մակերեսով հողամաս, ուստի առաջարկում ենք Նախագծի 1-ին կետում «ընդհանուր բաժնային սեփականություն հանդիսացող 1271.6 քառ. մետր մակերեսով հողամասն» բառերն ու թվերը փոխարինել «սեփականության իրավունքով 0.11897 հա և ընդհանուր բաժնային սեփականության իրավուքով 0.01092 հա մակերեսով հողամասն» բառերով և թվերով:</w:t>
            </w:r>
          </w:p>
          <w:p w:rsidR="00DA6D48" w:rsidRPr="00DA6D48" w:rsidRDefault="00DA6D48" w:rsidP="00DA6D48">
            <w:pPr>
              <w:spacing w:after="0" w:line="360" w:lineRule="auto"/>
              <w:ind w:left="150" w:right="75" w:firstLine="180"/>
              <w:jc w:val="both"/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</w:pPr>
            <w:r w:rsidRPr="00DA6D48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6C0E99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2.</w:t>
            </w:r>
            <w:r w:rsidRPr="00DA6D48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 xml:space="preserve">  Հայտնում ենք նաև, որ Նախագծով ներկայացված անշարժ գույքի շուկայական արժեքին մոտարկված կադաստրային արժեքը կազմում է 395,219,024 ՀՀ դրամ, որի կազմում հողամասի շուկայական արժեքին մոտարկված կադաստրային արժեքը՝ 74,907,795 ՀՀ դրամ է, մինչդեռ Նախագծի 2-րդ կետի 3-րդ ենթակետում հողամասի շուկայական արժեքին մոտարկված կադաստրային արժեքը նշվել է</w:t>
            </w:r>
            <w:r w:rsidR="00257551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 xml:space="preserve"> 33,379,500 </w:t>
            </w:r>
            <w:r w:rsidRPr="00DA6D48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ՀՀ դրամ։</w:t>
            </w:r>
          </w:p>
          <w:p w:rsidR="00F14012" w:rsidRPr="00906AE9" w:rsidRDefault="00DA6D48" w:rsidP="00DA6D48">
            <w:pPr>
              <w:spacing w:after="0" w:line="360" w:lineRule="auto"/>
              <w:ind w:left="150" w:right="75" w:firstLine="180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DA6D48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lastRenderedPageBreak/>
              <w:t xml:space="preserve"> </w:t>
            </w:r>
            <w:r w:rsidR="00B1722F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3.</w:t>
            </w:r>
            <w:r w:rsidRPr="00DA6D48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 xml:space="preserve">  Միաժամանակ տեղեկացնում ենք, որ ք. Երևան, Էրեբունի, Մուրացանի փողոց, 110/1 հասցեի նկատմամբ 2016 թվականի մայիսի 31-ի անշարժ գույքի մասի վարձակալության պայմանագրի հիման վրա 2016 թվականի հունիսի 6-ին գրանցվել է «ԶԻՆՎՈՐ» հասարակական կազմակերպությունների համագործակցության իրավապաշպան համակարգող խորհուրդ իրավաբանական անձանց միության վարձակալության իրավունքը (հիմք՝ անշարժ գույքի նկատմամբ իրավունքի պետական գրանցման N 06062016-01-0080 վկայական, ինչպես նաև 2016 թվականի սեպտեմբերի 19-ի անշարժ գույքի ենթավարձակալության պայմանագրի հիման վրա 2016 թվականի սեպտեմբերի 23-ին գրանցվել է «ՀԱՑՆ-ԱՌԱՏ» ՍՊԸ ենթավարձակալության իրավունքը (հիմք՝ անշարժ գույքի նկատմամբ իրավունքի պետական գրանցման N 23092016-01-0001 վկայական:</w:t>
            </w:r>
          </w:p>
        </w:tc>
        <w:tc>
          <w:tcPr>
            <w:tcW w:w="360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053CD" w:rsidRDefault="00D053CD" w:rsidP="00D01E7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D053CD" w:rsidRDefault="00D053CD" w:rsidP="00D01E7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D053CD" w:rsidRDefault="00D053CD" w:rsidP="00D01E7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D053CD" w:rsidRDefault="00D053CD" w:rsidP="00D01E7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D053CD" w:rsidRDefault="00D053CD" w:rsidP="00D01E7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6C0E99" w:rsidRDefault="00750702" w:rsidP="00D01E7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1. Ընդունվել է։</w:t>
            </w:r>
          </w:p>
          <w:p w:rsidR="006C0E99" w:rsidRDefault="006C0E99" w:rsidP="00D01E7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lastRenderedPageBreak/>
              <w:t>Նախագծի 1-ին կետում կատարվել է համապատասխան ուղղում։</w:t>
            </w:r>
          </w:p>
          <w:p w:rsidR="00257551" w:rsidRDefault="00257551" w:rsidP="00D01E7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257551" w:rsidRDefault="00257551" w:rsidP="00D01E7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257551" w:rsidRDefault="00257551" w:rsidP="00D01E7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257551" w:rsidRDefault="00257551" w:rsidP="00D01E7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257551" w:rsidRDefault="00257551" w:rsidP="00D01E7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257551" w:rsidRDefault="00257551" w:rsidP="00D01E7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257551" w:rsidRDefault="00257551" w:rsidP="00D01E7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257551" w:rsidRDefault="00257551" w:rsidP="00D01E7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257551" w:rsidRDefault="00257551" w:rsidP="00D01E7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257551" w:rsidRDefault="00257551" w:rsidP="00D01E7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257551" w:rsidRDefault="00257551" w:rsidP="00D01E7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257551" w:rsidRDefault="00257551" w:rsidP="00D01E7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257551" w:rsidRDefault="00257551" w:rsidP="00D01E7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257551" w:rsidRDefault="00257551" w:rsidP="00D01E7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257551" w:rsidRDefault="00257551" w:rsidP="00D01E7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257551" w:rsidRDefault="00B1722F" w:rsidP="0025755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</w:t>
            </w:r>
            <w:r w:rsidR="00011C5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 Ընդունվել է։</w:t>
            </w:r>
          </w:p>
          <w:p w:rsidR="00257551" w:rsidRDefault="00257551" w:rsidP="0025755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Նախագծի 2-րդ կետի 3)-րդ ենթակետում կատարվել է համապատասխան ուղղում։</w:t>
            </w:r>
          </w:p>
          <w:p w:rsidR="00257551" w:rsidRDefault="00257551" w:rsidP="00D01E7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257551" w:rsidRDefault="00257551" w:rsidP="00D01E7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257551" w:rsidRDefault="00257551" w:rsidP="00D01E7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257551" w:rsidRDefault="00257551" w:rsidP="00D01E7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257551" w:rsidRDefault="00257551" w:rsidP="00D01E7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257551" w:rsidRDefault="00B1722F" w:rsidP="00D01E7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lastRenderedPageBreak/>
              <w:t>3. Ընդունվել է ի գիտություն</w:t>
            </w:r>
          </w:p>
          <w:p w:rsidR="00257551" w:rsidRDefault="00B1722F" w:rsidP="00D01E7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Կնքված վարձակալության և ենթավարձակալության պայմանագրերի ժամկետները ավարտվել են, ուստի կձեռնարկվի համապատասխան միջոցներ դրանք դադարեցնելու համար։</w:t>
            </w:r>
          </w:p>
          <w:p w:rsidR="00257551" w:rsidRDefault="00257551" w:rsidP="00D01E7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257551" w:rsidRDefault="00257551" w:rsidP="00D01E7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2D21BF" w:rsidRPr="00906AE9" w:rsidRDefault="002D21BF" w:rsidP="00D01E7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</w:tr>
      <w:tr w:rsidR="005841AF" w:rsidRPr="005841AF" w:rsidTr="005E21B8">
        <w:trPr>
          <w:trHeight w:val="351"/>
          <w:tblCellSpacing w:w="0" w:type="dxa"/>
          <w:jc w:val="center"/>
        </w:trPr>
        <w:tc>
          <w:tcPr>
            <w:tcW w:w="629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5841AF" w:rsidRPr="005841AF" w:rsidRDefault="004F449D" w:rsidP="00DA6D48">
            <w:pPr>
              <w:spacing w:after="0" w:line="360" w:lineRule="auto"/>
              <w:ind w:left="150" w:right="75" w:firstLine="180"/>
              <w:jc w:val="both"/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</w:pPr>
            <w:r w:rsidRPr="00E56663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lastRenderedPageBreak/>
              <w:t xml:space="preserve">     </w:t>
            </w:r>
            <w:r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 xml:space="preserve">3. </w:t>
            </w:r>
            <w:r w:rsidR="005841AF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ՀՀ վարչապետի աշխատակազմի Ֆինանսատնտեսագիտական վարչություն</w:t>
            </w:r>
          </w:p>
        </w:tc>
        <w:tc>
          <w:tcPr>
            <w:tcW w:w="360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5841AF" w:rsidRDefault="005841AF" w:rsidP="00D01E7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20.11.2023թ.</w:t>
            </w:r>
          </w:p>
        </w:tc>
      </w:tr>
      <w:tr w:rsidR="005841AF" w:rsidRPr="005841AF" w:rsidTr="005E21B8">
        <w:trPr>
          <w:trHeight w:val="351"/>
          <w:tblCellSpacing w:w="0" w:type="dxa"/>
          <w:jc w:val="center"/>
        </w:trPr>
        <w:tc>
          <w:tcPr>
            <w:tcW w:w="629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5841AF" w:rsidRPr="00DA6D48" w:rsidRDefault="005841AF" w:rsidP="00DA6D48">
            <w:pPr>
              <w:spacing w:after="0" w:line="360" w:lineRule="auto"/>
              <w:ind w:left="150" w:right="75" w:firstLine="180"/>
              <w:jc w:val="both"/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360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5841AF" w:rsidRDefault="005841AF" w:rsidP="00D01E7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4F449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N </w:t>
            </w:r>
            <w:r w:rsidRPr="005841AF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02/16.3/39801-2023</w:t>
            </w:r>
          </w:p>
        </w:tc>
      </w:tr>
      <w:tr w:rsidR="005841AF" w:rsidRPr="005841AF" w:rsidTr="007A35E5">
        <w:trPr>
          <w:trHeight w:val="351"/>
          <w:tblCellSpacing w:w="0" w:type="dxa"/>
          <w:jc w:val="center"/>
        </w:trPr>
        <w:tc>
          <w:tcPr>
            <w:tcW w:w="6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86C82" w:rsidRPr="00386C82" w:rsidRDefault="00386C82" w:rsidP="00386C82">
            <w:pPr>
              <w:spacing w:after="0" w:line="360" w:lineRule="auto"/>
              <w:ind w:left="150" w:right="75" w:firstLine="180"/>
              <w:jc w:val="both"/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</w:pPr>
            <w:r w:rsidRPr="00386C82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 xml:space="preserve">Նախագծի 3-րդ կետի 3-րդ ենթակետով նախատեսվում է առաջին աճուրդի ժամանակ չվաճառված Գույքի վաճառքի նպատակով կազմակերպել ևս երկու աճուրդ՝ Գույքի վաճառքի մեկնարկային գինը նվազեցնելով վերջին աճուրդի մեկնարկային գնի 15 տոկոսի չափով, այնինչ համաձայն 05.09.2023թ. Ֆինանսատնտեսական նախարարական կոմիտեի նիստի N ԿԱ/262-2023 </w:t>
            </w:r>
            <w:r w:rsidRPr="00386C82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lastRenderedPageBreak/>
              <w:t xml:space="preserve">արձանագրության 8-րդ կետի 1-ին ենթակետի՝ Պետական գույքի կառավարման կոմիտեին առաջարկվել է այսուհետ Երևան քաղաքում գտնվող որևէ գույքի՝ գնահատված արժեքը նվազեցնելու եղանակով առաջարկ չներկայացնել Կառավարության քննարկմանը: Հաշվի առնելով վերոգրյալը, ինչպես նաև 14.11.2023թ. Ֆինանսատնտեսական նախարարական կոմիտեի նիստի ընթացքում փոխվարչապետ Տիգրան Խաչատրյանի կողմից հնչեցրած դիտարկումն այն մասին, որ այսուհետ նախագծերում չպետք է նախատեսվեն գնահատված արժեքը նվազեցնելու եղանակով օտարման գործընթացների վերաբերյալ դրույթներ, առաջարկում ենք այդ մասով նախագիծը ևս մեկ քննարկել և վերանայել Նախագծի 3-րդ կետի 3-րդ ենթակետի պահանջի անհրաժեշտությունը: Միաժամանակ առաջարկում ենք նախագիծը համաձայնեցնել Կրթության գիտության և մշակույթի նախարարության հետ:   Միաժամանակ առաջարկում ենք նախագիծը համաձայնեցնել  Կրթության, գիտության, մշակույթի և սպորտի նախարարության հետ:        </w:t>
            </w:r>
          </w:p>
          <w:p w:rsidR="005841AF" w:rsidRPr="00DA6D48" w:rsidRDefault="005841AF" w:rsidP="00DA6D48">
            <w:pPr>
              <w:spacing w:after="0" w:line="360" w:lineRule="auto"/>
              <w:ind w:left="150" w:right="75" w:firstLine="180"/>
              <w:jc w:val="both"/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360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56663" w:rsidRPr="003F5980" w:rsidRDefault="00E56663" w:rsidP="00E5666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lastRenderedPageBreak/>
              <w:t xml:space="preserve"> Քննարկվել է</w:t>
            </w:r>
            <w:r w:rsidRPr="003F598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:</w:t>
            </w:r>
          </w:p>
          <w:p w:rsidR="00E56663" w:rsidRDefault="00E56663" w:rsidP="00E56663">
            <w:pPr>
              <w:spacing w:after="0"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Հաշվի առնելով վերջին ժամանակահատվածում պետական սեփականություն հանդիսացող գույքի օտարման նկատմամբ սուբյեկտների կողմից մասնակցության նվազումը, առաջարկվում է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lastRenderedPageBreak/>
              <w:t xml:space="preserve">ներկայացված նախագծով սահմանել գույքն </w:t>
            </w:r>
            <w:r w:rsidR="003F598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առաջին աճուրդով չօտարվելու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դեպքում՝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գույքի մեկնարկային գնի նվազմամբ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ևս երկու աճուրդ կազմակերպելու դրույթ։</w:t>
            </w:r>
          </w:p>
          <w:p w:rsidR="00B84E12" w:rsidRDefault="00B84E12" w:rsidP="00E5666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Միաժամանակ հաշվի առնելով, որ գույքը հանդիսացել է ՀՀ պաշտպանության նախարարությանն ամրացված շենք-շինություններ և </w:t>
            </w:r>
            <w:r w:rsidR="00B9213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դրանք երբևէ չեն շահագործվել կրթական նպատակներով, </w:t>
            </w:r>
            <w:r w:rsidR="0028163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ուստի </w:t>
            </w:r>
            <w:bookmarkStart w:id="0" w:name="_GoBack"/>
            <w:bookmarkEnd w:id="0"/>
            <w:r w:rsidR="00B9213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կարծում ենք, որ գույքի օտարման հարցը ՀՀ ԿԳՄՍ նախարարության հետ քննարկելու անհրաժեշտություն չկա։</w:t>
            </w:r>
          </w:p>
          <w:p w:rsidR="005841AF" w:rsidRDefault="005841AF" w:rsidP="00D01E7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</w:tr>
    </w:tbl>
    <w:p w:rsidR="000B2BDA" w:rsidRPr="00397B08" w:rsidRDefault="000B2BDA" w:rsidP="005E6D6F">
      <w:pPr>
        <w:spacing w:line="360" w:lineRule="auto"/>
        <w:rPr>
          <w:lang w:val="hy-AM"/>
        </w:rPr>
      </w:pPr>
    </w:p>
    <w:sectPr w:rsidR="000B2BDA" w:rsidRPr="00397B08" w:rsidSect="00037BDD">
      <w:pgSz w:w="12240" w:h="15840"/>
      <w:pgMar w:top="90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9E5"/>
    <w:rsid w:val="00011C54"/>
    <w:rsid w:val="000314FA"/>
    <w:rsid w:val="00034E0C"/>
    <w:rsid w:val="000370CB"/>
    <w:rsid w:val="00037BDD"/>
    <w:rsid w:val="00071E18"/>
    <w:rsid w:val="00085DD5"/>
    <w:rsid w:val="00092735"/>
    <w:rsid w:val="000B2BDA"/>
    <w:rsid w:val="000D7415"/>
    <w:rsid w:val="000E1880"/>
    <w:rsid w:val="000F7C9E"/>
    <w:rsid w:val="001000EC"/>
    <w:rsid w:val="00121A18"/>
    <w:rsid w:val="001267FB"/>
    <w:rsid w:val="001273FF"/>
    <w:rsid w:val="001467D1"/>
    <w:rsid w:val="00154747"/>
    <w:rsid w:val="00166AE0"/>
    <w:rsid w:val="00167A6E"/>
    <w:rsid w:val="00195D11"/>
    <w:rsid w:val="001A4BD8"/>
    <w:rsid w:val="001C2DF5"/>
    <w:rsid w:val="001C4AA8"/>
    <w:rsid w:val="001C550A"/>
    <w:rsid w:val="001E7601"/>
    <w:rsid w:val="00201417"/>
    <w:rsid w:val="002059EC"/>
    <w:rsid w:val="00210A62"/>
    <w:rsid w:val="00247E49"/>
    <w:rsid w:val="00257551"/>
    <w:rsid w:val="0028163D"/>
    <w:rsid w:val="00286FC6"/>
    <w:rsid w:val="002B6CC8"/>
    <w:rsid w:val="002B7A0B"/>
    <w:rsid w:val="002D21BF"/>
    <w:rsid w:val="002E6EE6"/>
    <w:rsid w:val="002F5FED"/>
    <w:rsid w:val="00320DC4"/>
    <w:rsid w:val="003257E5"/>
    <w:rsid w:val="00331055"/>
    <w:rsid w:val="00364596"/>
    <w:rsid w:val="00386C82"/>
    <w:rsid w:val="00394AB4"/>
    <w:rsid w:val="00397B08"/>
    <w:rsid w:val="003C0056"/>
    <w:rsid w:val="003C4904"/>
    <w:rsid w:val="003D665C"/>
    <w:rsid w:val="003D7FEA"/>
    <w:rsid w:val="003E152E"/>
    <w:rsid w:val="003F1848"/>
    <w:rsid w:val="003F1E19"/>
    <w:rsid w:val="003F5980"/>
    <w:rsid w:val="003F6207"/>
    <w:rsid w:val="003F71BC"/>
    <w:rsid w:val="004034CB"/>
    <w:rsid w:val="004445B0"/>
    <w:rsid w:val="00495206"/>
    <w:rsid w:val="004A2928"/>
    <w:rsid w:val="004B2ACE"/>
    <w:rsid w:val="004C23DD"/>
    <w:rsid w:val="004C2EF0"/>
    <w:rsid w:val="004D1E12"/>
    <w:rsid w:val="004F1615"/>
    <w:rsid w:val="004F449D"/>
    <w:rsid w:val="00527767"/>
    <w:rsid w:val="00530C35"/>
    <w:rsid w:val="00543260"/>
    <w:rsid w:val="005705AD"/>
    <w:rsid w:val="005733A8"/>
    <w:rsid w:val="005748EC"/>
    <w:rsid w:val="005841AF"/>
    <w:rsid w:val="005A395B"/>
    <w:rsid w:val="005C67ED"/>
    <w:rsid w:val="005C7762"/>
    <w:rsid w:val="005E6D6F"/>
    <w:rsid w:val="005F69DA"/>
    <w:rsid w:val="00640009"/>
    <w:rsid w:val="00647B9C"/>
    <w:rsid w:val="0065220E"/>
    <w:rsid w:val="00656833"/>
    <w:rsid w:val="00673F67"/>
    <w:rsid w:val="00676AE5"/>
    <w:rsid w:val="006808E8"/>
    <w:rsid w:val="0068799E"/>
    <w:rsid w:val="006974E7"/>
    <w:rsid w:val="006A054F"/>
    <w:rsid w:val="006A3F76"/>
    <w:rsid w:val="006B41EE"/>
    <w:rsid w:val="006B6B27"/>
    <w:rsid w:val="006C0E99"/>
    <w:rsid w:val="006C2E83"/>
    <w:rsid w:val="00734370"/>
    <w:rsid w:val="0073763E"/>
    <w:rsid w:val="00746823"/>
    <w:rsid w:val="00750702"/>
    <w:rsid w:val="00751CB5"/>
    <w:rsid w:val="007A35E5"/>
    <w:rsid w:val="007A419C"/>
    <w:rsid w:val="007B0103"/>
    <w:rsid w:val="007D0C18"/>
    <w:rsid w:val="007F3144"/>
    <w:rsid w:val="00810D11"/>
    <w:rsid w:val="00811CE7"/>
    <w:rsid w:val="0082395A"/>
    <w:rsid w:val="00831A7B"/>
    <w:rsid w:val="0086066B"/>
    <w:rsid w:val="00871794"/>
    <w:rsid w:val="00873FFF"/>
    <w:rsid w:val="00874183"/>
    <w:rsid w:val="00885F6E"/>
    <w:rsid w:val="008A29A3"/>
    <w:rsid w:val="008A3EE7"/>
    <w:rsid w:val="008D1BFE"/>
    <w:rsid w:val="008D3733"/>
    <w:rsid w:val="008E42D4"/>
    <w:rsid w:val="008F4F77"/>
    <w:rsid w:val="00906AE9"/>
    <w:rsid w:val="0091114F"/>
    <w:rsid w:val="009241B1"/>
    <w:rsid w:val="00956AE3"/>
    <w:rsid w:val="009656BB"/>
    <w:rsid w:val="009657DA"/>
    <w:rsid w:val="00973829"/>
    <w:rsid w:val="009A5F5E"/>
    <w:rsid w:val="009B00E1"/>
    <w:rsid w:val="009C161F"/>
    <w:rsid w:val="009D1623"/>
    <w:rsid w:val="009D3081"/>
    <w:rsid w:val="009E133C"/>
    <w:rsid w:val="009E689B"/>
    <w:rsid w:val="009E68D4"/>
    <w:rsid w:val="009F7B7C"/>
    <w:rsid w:val="00A12150"/>
    <w:rsid w:val="00A13350"/>
    <w:rsid w:val="00A21A6F"/>
    <w:rsid w:val="00A44CF6"/>
    <w:rsid w:val="00A54CFD"/>
    <w:rsid w:val="00A61FF6"/>
    <w:rsid w:val="00A66E95"/>
    <w:rsid w:val="00A719E5"/>
    <w:rsid w:val="00A73CED"/>
    <w:rsid w:val="00AF38C1"/>
    <w:rsid w:val="00AF3EC1"/>
    <w:rsid w:val="00AF4855"/>
    <w:rsid w:val="00B04B56"/>
    <w:rsid w:val="00B1722F"/>
    <w:rsid w:val="00B421A4"/>
    <w:rsid w:val="00B84314"/>
    <w:rsid w:val="00B84E12"/>
    <w:rsid w:val="00B87489"/>
    <w:rsid w:val="00B92132"/>
    <w:rsid w:val="00BA0E66"/>
    <w:rsid w:val="00BA6B61"/>
    <w:rsid w:val="00BC56C8"/>
    <w:rsid w:val="00BE3115"/>
    <w:rsid w:val="00BE6661"/>
    <w:rsid w:val="00BF1244"/>
    <w:rsid w:val="00BF2BA4"/>
    <w:rsid w:val="00BF49B4"/>
    <w:rsid w:val="00C12DC8"/>
    <w:rsid w:val="00C12F50"/>
    <w:rsid w:val="00C21ADA"/>
    <w:rsid w:val="00C26E84"/>
    <w:rsid w:val="00C3465D"/>
    <w:rsid w:val="00C34A8A"/>
    <w:rsid w:val="00C73B4A"/>
    <w:rsid w:val="00CC3757"/>
    <w:rsid w:val="00D01492"/>
    <w:rsid w:val="00D01E76"/>
    <w:rsid w:val="00D053CD"/>
    <w:rsid w:val="00D12D91"/>
    <w:rsid w:val="00D32C7A"/>
    <w:rsid w:val="00D61B5C"/>
    <w:rsid w:val="00D645AB"/>
    <w:rsid w:val="00D64FB6"/>
    <w:rsid w:val="00D95C39"/>
    <w:rsid w:val="00D97AB6"/>
    <w:rsid w:val="00DA6D48"/>
    <w:rsid w:val="00DD6275"/>
    <w:rsid w:val="00DE0D6F"/>
    <w:rsid w:val="00E1087F"/>
    <w:rsid w:val="00E32A11"/>
    <w:rsid w:val="00E56663"/>
    <w:rsid w:val="00E66F48"/>
    <w:rsid w:val="00E7147D"/>
    <w:rsid w:val="00E75746"/>
    <w:rsid w:val="00E8634E"/>
    <w:rsid w:val="00ED064A"/>
    <w:rsid w:val="00ED2D66"/>
    <w:rsid w:val="00ED7F6A"/>
    <w:rsid w:val="00F12C08"/>
    <w:rsid w:val="00F14012"/>
    <w:rsid w:val="00F2398E"/>
    <w:rsid w:val="00F26373"/>
    <w:rsid w:val="00F43A90"/>
    <w:rsid w:val="00F46F9A"/>
    <w:rsid w:val="00F50680"/>
    <w:rsid w:val="00F77BA9"/>
    <w:rsid w:val="00F849D4"/>
    <w:rsid w:val="00FB08F2"/>
    <w:rsid w:val="00FC1CFE"/>
    <w:rsid w:val="00FF2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AF8858"/>
  <w15:chartTrackingRefBased/>
  <w15:docId w15:val="{7BC449E9-C507-4871-8205-56EA81378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152E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rsid w:val="003E152E"/>
    <w:pPr>
      <w:spacing w:after="120" w:line="276" w:lineRule="auto"/>
    </w:pPr>
    <w:rPr>
      <w:rFonts w:ascii="Arial Armenian" w:eastAsia="Times New Roman" w:hAnsi="Arial Armenian" w:cs="Sylfae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3E152E"/>
    <w:rPr>
      <w:rFonts w:ascii="Arial Armenian" w:eastAsia="Times New Roman" w:hAnsi="Arial Armenian" w:cs="Sylfaen"/>
      <w:sz w:val="24"/>
      <w:szCs w:val="24"/>
    </w:rPr>
  </w:style>
  <w:style w:type="paragraph" w:styleId="ListParagraph">
    <w:name w:val="List Paragraph"/>
    <w:basedOn w:val="Normal"/>
    <w:uiPriority w:val="34"/>
    <w:qFormat/>
    <w:rsid w:val="003E152E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F12C08"/>
    <w:pPr>
      <w:tabs>
        <w:tab w:val="center" w:pos="4677"/>
        <w:tab w:val="right" w:pos="9355"/>
      </w:tabs>
      <w:spacing w:after="0" w:line="240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styleId="Strong">
    <w:name w:val="Strong"/>
    <w:basedOn w:val="DefaultParagraphFont"/>
    <w:uiPriority w:val="22"/>
    <w:qFormat/>
    <w:rsid w:val="00F12C08"/>
    <w:rPr>
      <w:b/>
      <w:b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8E42D4"/>
    <w:rPr>
      <w:rFonts w:ascii="ArTarumianHeghnar" w:eastAsia="Calibri" w:hAnsi="ArTarumianHeghnar" w:cs="Cambria"/>
      <w:bCs/>
      <w:i/>
      <w:sz w:val="36"/>
      <w:szCs w:val="3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90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7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086884-9EB1-43C5-893B-7FC03921B7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417</TotalTime>
  <Pages>4</Pages>
  <Words>779</Words>
  <Characters>4441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https://mul2-spm.gov.am/tasks/389404/oneclick/ampopatert.docx?token=7ac4ed213747a26dabc3bc185958d8be</cp:keywords>
  <dc:description/>
  <cp:lastModifiedBy>Windows User</cp:lastModifiedBy>
  <cp:revision>219</cp:revision>
  <dcterms:created xsi:type="dcterms:W3CDTF">2021-10-04T12:32:00Z</dcterms:created>
  <dcterms:modified xsi:type="dcterms:W3CDTF">2023-11-23T07:32:00Z</dcterms:modified>
</cp:coreProperties>
</file>