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9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5"/>
        <w:gridCol w:w="37"/>
        <w:gridCol w:w="3599"/>
        <w:gridCol w:w="8"/>
        <w:gridCol w:w="53"/>
      </w:tblGrid>
      <w:tr w:rsidR="003E152E" w:rsidRPr="000D7415" w:rsidTr="00166AE0">
        <w:trPr>
          <w:gridAfter w:val="2"/>
          <w:wAfter w:w="61" w:type="dxa"/>
          <w:tblCellSpacing w:w="0" w:type="dxa"/>
          <w:jc w:val="center"/>
        </w:trPr>
        <w:tc>
          <w:tcPr>
            <w:tcW w:w="62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AF38C1" w:rsidP="001A4B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</w:t>
            </w:r>
            <w:r w:rsidR="003F62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1A4BD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166AE0">
        <w:trPr>
          <w:gridAfter w:val="2"/>
          <w:wAfter w:w="61" w:type="dxa"/>
          <w:tblCellSpacing w:w="0" w:type="dxa"/>
          <w:jc w:val="center"/>
        </w:trPr>
        <w:tc>
          <w:tcPr>
            <w:tcW w:w="62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F46F9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F6207" w:rsidRPr="003F620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01/11-1/12982-2023</w:t>
            </w:r>
          </w:p>
        </w:tc>
      </w:tr>
      <w:tr w:rsidR="00AF38C1" w:rsidRPr="00F14012" w:rsidTr="001E1E70">
        <w:trPr>
          <w:tblCellSpacing w:w="0" w:type="dxa"/>
          <w:jc w:val="center"/>
        </w:trPr>
        <w:tc>
          <w:tcPr>
            <w:tcW w:w="995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38C1" w:rsidRPr="0082395A" w:rsidRDefault="00AF38C1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չկան։</w:t>
            </w:r>
          </w:p>
        </w:tc>
      </w:tr>
      <w:tr w:rsidR="003E152E" w:rsidRPr="002059EC" w:rsidTr="00166AE0">
        <w:trPr>
          <w:gridAfter w:val="2"/>
          <w:wAfter w:w="61" w:type="dxa"/>
          <w:tblCellSpacing w:w="0" w:type="dxa"/>
          <w:jc w:val="center"/>
        </w:trPr>
        <w:tc>
          <w:tcPr>
            <w:tcW w:w="62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32C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C73B4A" w:rsidP="00F1401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F140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2059EC" w:rsidTr="00166AE0">
        <w:trPr>
          <w:gridAfter w:val="2"/>
          <w:wAfter w:w="61" w:type="dxa"/>
          <w:trHeight w:val="351"/>
          <w:tblCellSpacing w:w="0" w:type="dxa"/>
          <w:jc w:val="center"/>
        </w:trPr>
        <w:tc>
          <w:tcPr>
            <w:tcW w:w="62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3F18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73B4A" w:rsidRPr="00C73B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ՍԹ/8722-2023</w:t>
            </w:r>
          </w:p>
        </w:tc>
      </w:tr>
      <w:tr w:rsidR="00F14012" w:rsidRPr="003C666D" w:rsidTr="00D053CD">
        <w:trPr>
          <w:gridAfter w:val="1"/>
          <w:wAfter w:w="53" w:type="dxa"/>
          <w:trHeight w:val="351"/>
          <w:tblCellSpacing w:w="0" w:type="dxa"/>
          <w:jc w:val="center"/>
        </w:trPr>
        <w:tc>
          <w:tcPr>
            <w:tcW w:w="6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12150" w:rsidRPr="00A12150" w:rsidRDefault="00F14012" w:rsidP="00A12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A12150" w:rsidRPr="00A12150"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="00A12150" w:rsidRPr="00A121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 պատասխան Ձեր 2023 թվականի հունիսի 20-ի N ԳՍ//17829-2023 գրության՝ «Պետական գույքն օտարելու մասին» ՀՀ կառավարության որոշման նախագծի (այսուհետ՝ Նախագիծ) վերաբերյալ հայտնում ենք հետևյալը</w:t>
            </w:r>
            <w:r w:rsidR="00A12150" w:rsidRPr="00A12150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  <w:p w:rsidR="00A12150" w:rsidRPr="00A12150" w:rsidRDefault="00A12150" w:rsidP="00A12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121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Նախագծի հավելվածի 7-րդ սյունակում «Հողի կադաստրային արժեքը» բառերը առաջարկում ենք փոխարինել «Հողի շուկայական արժեքին մոտարկված կադաստրային արժեքը» բառերով։</w:t>
            </w:r>
          </w:p>
          <w:p w:rsidR="00A12150" w:rsidRPr="00A12150" w:rsidRDefault="00A12150" w:rsidP="00A12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121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Միաժամանակ տեղեկացնում ենք, որ 01-006-0136-0005 կադաստրային ծածկագրով, 0.09059 հա մակերեսով հողամասի նպատակային և գործառնական նշանակությունը, համաձայն գործող կադաստրային քարտեզի, ՀՀ կառավարության 2009 թվականի N 1517-Ն որոշման, բնակավայրերի հասարակական կառուցապատման է, մինչդեռ Նախագծում ներկայացված N 12032013-01-2292 վկայականի տվյալներում այն (քաղաք Երևան, Կենտրոն, Վարդանանց փակուղի, 8 շենք, 4 տարածք հասցեում գտնվող 122.29 հա մակերեսով, 01-006-0136-0005-001-</w:t>
            </w:r>
            <w:r w:rsidRPr="00A121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083 կադաստրային ծածկագրով շինության), խառը կառուցապատման է:</w:t>
            </w:r>
          </w:p>
          <w:p w:rsidR="00F14012" w:rsidRPr="00906AE9" w:rsidRDefault="00A12150" w:rsidP="00A121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121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Հայտնում ենք նաև, որ քաղաք Երևան, Կենտրոն, Վարդանանց փակուղի, 8 շենք, 6 տարածք հասցեում գտնվող անշարժ գույքի նկատմամբ առկա են գրանցված վարձակալություններ։ 2022 թվականի մայիսի 20-ի կատարողական վարույթը վերսկսելու մասին որոշման համաձայն՝ արգելվել է ՀՀ պետական գույքի կառավարման կոմիտեին կատարել գործողություններ 2012 թվականի հոկտեմբերի    26-ին «Հայկական ագրարա-գյուղացիական միավորում» ՀԿ-ի և ՀՀ կառավարությանը առընթեր պետական գույքի կառավարման վարչության միջև կնքված ոչ բնակելի տարածքի N 44/012 վարձակալության պայմանագրով «Հայկական ագրարա-գյուղացիական միավորում» հասարակական կազմակերպությանը վարձակալության իրավունքով հանձնված Երևան քաղաքի Վարդանանց փակուղի, 8 շենքի 4-րդ հարկում գտնվող 35.74 քմ մակերեսով տարածքը այլ անձի վարձակալության իրավունքով հանձնելու, անհատույց իրավունքով հանձնելու և այլ եղանակներով տնօրինելու, ինչպես նաև «Հայկական ագրարա-գյուղացիական միավորում» ՀԿ-ին տվյալ գույքի տարածքից վտարելու կամ օրենքով սահմանված կարգով հայցվորի ենթադրական ներխուժումը վերացնելու կամ այդ կարգով հայցվորի կողմից տարածքի տիրապետումն ու օգտագործումը դադարեցնելու, անհնարին դարձնելու կամ խոչընդոտելու ուղղությամբ:</w:t>
            </w:r>
          </w:p>
        </w:tc>
        <w:tc>
          <w:tcPr>
            <w:tcW w:w="36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D053CD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14012" w:rsidRDefault="00D053CD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է։ </w:t>
            </w:r>
            <w:r w:rsidRPr="00A121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ախագծի հավելվածի 7-րդ սյունակը խմբագրվել է։</w:t>
            </w:r>
          </w:p>
          <w:p w:rsidR="00543260" w:rsidRDefault="00543260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543260" w:rsidRDefault="00543260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Իրականացվել է ք.</w:t>
            </w:r>
            <w:r w:rsidRPr="00A1215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Երևան, Կենտրոն, Վարդանանց փակուղի, 8 շենք, 4 տարածք հասցեում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գտնվող գույքի վերագրանցում և գույքի նկատմամբ իրավունքների պետական գրանցման նոր վկայականում հողամասի գործառնական նշանակությունը փոխվել է հասարակական կառուցապատման։</w:t>
            </w:r>
          </w:p>
          <w:p w:rsidR="002D21BF" w:rsidRDefault="002D21B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D21BF" w:rsidRDefault="002D21B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2D21BF" w:rsidRDefault="002D21BF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ՏԿԵՆ պետական գույքի կառավարման կոմիտեի կողմից ձեռնարկված միջոցների արդյունքում գույքի նկատմամբ կիրառված արգելքը վերացվել է։</w:t>
            </w:r>
          </w:p>
          <w:p w:rsidR="00FE6946" w:rsidRDefault="00FE69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6946" w:rsidRDefault="00FE69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6946" w:rsidRDefault="00FE69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E6946" w:rsidRPr="00906AE9" w:rsidRDefault="00FE6946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FE6946" w:rsidRDefault="00FE6946" w:rsidP="005E6D6F">
      <w:pPr>
        <w:spacing w:line="360" w:lineRule="auto"/>
        <w:rPr>
          <w:lang w:val="hy-AM"/>
        </w:rPr>
      </w:pPr>
    </w:p>
    <w:p w:rsidR="00FE6946" w:rsidRDefault="00FE6946" w:rsidP="005E6D6F">
      <w:pPr>
        <w:spacing w:line="360" w:lineRule="auto"/>
        <w:rPr>
          <w:lang w:val="hy-AM"/>
        </w:rPr>
      </w:pPr>
    </w:p>
    <w:tbl>
      <w:tblPr>
        <w:tblStyle w:val="TableGrid"/>
        <w:tblW w:w="0" w:type="auto"/>
        <w:tblInd w:w="-275" w:type="dxa"/>
        <w:tblLook w:val="04A0" w:firstRow="1" w:lastRow="0" w:firstColumn="1" w:lastColumn="0" w:noHBand="0" w:noVBand="1"/>
      </w:tblPr>
      <w:tblGrid>
        <w:gridCol w:w="6210"/>
        <w:gridCol w:w="3415"/>
      </w:tblGrid>
      <w:tr w:rsidR="00FE6946" w:rsidTr="00FE6946">
        <w:tc>
          <w:tcPr>
            <w:tcW w:w="6210" w:type="dxa"/>
            <w:vMerge w:val="restart"/>
            <w:shd w:val="clear" w:color="auto" w:fill="D0CECE" w:themeFill="background2" w:themeFillShade="E6"/>
          </w:tcPr>
          <w:p w:rsidR="00FE6946" w:rsidRPr="00FE6946" w:rsidRDefault="00FE6946" w:rsidP="005E6D6F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FE6946">
              <w:rPr>
                <w:rFonts w:ascii="GHEA Grapalat" w:hAnsi="GHEA Grapalat"/>
                <w:sz w:val="24"/>
                <w:lang w:val="hy-AM"/>
              </w:rPr>
              <w:t>3. ՀՀ վարչապետի աշխատակազմի ֆինանսատնտեսագիտական վարչություն</w:t>
            </w:r>
          </w:p>
        </w:tc>
        <w:tc>
          <w:tcPr>
            <w:tcW w:w="3415" w:type="dxa"/>
            <w:shd w:val="clear" w:color="auto" w:fill="D0CECE" w:themeFill="background2" w:themeFillShade="E6"/>
          </w:tcPr>
          <w:p w:rsidR="00FE6946" w:rsidRPr="00FE6946" w:rsidRDefault="00FE6946" w:rsidP="00FE6946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20.11.2023թ.</w:t>
            </w:r>
          </w:p>
        </w:tc>
      </w:tr>
      <w:tr w:rsidR="00FE6946" w:rsidTr="00FE6946">
        <w:tc>
          <w:tcPr>
            <w:tcW w:w="6210" w:type="dxa"/>
            <w:vMerge/>
            <w:shd w:val="clear" w:color="auto" w:fill="D0CECE" w:themeFill="background2" w:themeFillShade="E6"/>
          </w:tcPr>
          <w:p w:rsidR="00FE6946" w:rsidRPr="00FE6946" w:rsidRDefault="00FE6946" w:rsidP="005E6D6F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415" w:type="dxa"/>
            <w:shd w:val="clear" w:color="auto" w:fill="D0CECE" w:themeFill="background2" w:themeFillShade="E6"/>
          </w:tcPr>
          <w:p w:rsidR="00FE6946" w:rsidRPr="00FE6946" w:rsidRDefault="00FE6946" w:rsidP="00FE6946">
            <w:pPr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</w:rPr>
              <w:t xml:space="preserve">N </w:t>
            </w:r>
            <w:r w:rsidRPr="00FE6946">
              <w:rPr>
                <w:rFonts w:ascii="GHEA Grapalat" w:hAnsi="GHEA Grapalat"/>
                <w:sz w:val="24"/>
                <w:lang w:val="hy-AM"/>
              </w:rPr>
              <w:t>02/16.3/39808-2023</w:t>
            </w:r>
          </w:p>
        </w:tc>
      </w:tr>
      <w:tr w:rsidR="00FE6946" w:rsidRPr="003C666D" w:rsidTr="00FE6946">
        <w:tc>
          <w:tcPr>
            <w:tcW w:w="6210" w:type="dxa"/>
          </w:tcPr>
          <w:p w:rsidR="00FE6946" w:rsidRDefault="00FE6946" w:rsidP="00FE6946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jc w:val="both"/>
              <w:rPr>
                <w:lang w:val="hy-AM"/>
              </w:rPr>
            </w:pPr>
            <w:r w:rsidRPr="00CF538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</w:t>
            </w:r>
            <w:r w:rsidRPr="00CF53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կետի 3-րդ ենթակետով նախատեսվում է </w:t>
            </w:r>
            <w:r w:rsidRPr="00CF538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առաջին աճուրդի ժամանակ չվաճառված Գույքի վաճառքի նպատակով կազմակերպել ևս երկու աճուրդ՝ Գույքի վաճառքի մեկնարկային գինը նվազեցնելով վերջին աճուրդի մեկնարկային գնի 15 տոկոսի չափով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այնինչ համաձայն 05.09.2023թ. Ֆինանսատնտեսական նախարարական կոմիտեի նիստի N ԿԱ/262-2023 արձանագրության 8-րդ կետի 1-ին ենթակետի՝ Պետական գույքի կառավարման կոմիտեին առաջարկվել է այսուհետ Երևան քաղաքում գտնվող որևէ գույքի՝ գնահատված արժեքը նվազեցնելու եղանակով առաջարկ չներկայացնել Կառավարության քննարկմանը: Հաշվի առնելով վերոգրյալը, ինչպես նաև 14.11.2023թ. Ֆինանսատնտեսական նախարարական կոմիտեի նիստի ընթացքում փոխվարչապետ Տիգրան Խաչատրյանի կողմից հնչեցրած դիտարկումն այն մասին, որ այսուհետ նախագծերում չպետք է նախատեսվեն գնահատված արժեքը նվազեցնելու եղանակով օտարման գործընթացների վերաբերյալ դրույթներ, առաջարկում ենք այդ մասով նախագիծը ևս մեկ քննարկել և վերանայել </w:t>
            </w:r>
            <w:r w:rsidRPr="00CF53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կետի 3-րդ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ենթակետի պահանջի անհրաժեշտությունը:</w:t>
            </w:r>
            <w:r w:rsidRPr="000353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առաջարկում ենք նախագիծը համաձայնեցնել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Կրթության գիտության և մշակույթի նախարարության հետ:   </w:t>
            </w:r>
          </w:p>
        </w:tc>
        <w:tc>
          <w:tcPr>
            <w:tcW w:w="3415" w:type="dxa"/>
          </w:tcPr>
          <w:p w:rsidR="00CB62E6" w:rsidRPr="003F5980" w:rsidRDefault="00CB62E6" w:rsidP="00CB62E6">
            <w:pPr>
              <w:spacing w:line="360" w:lineRule="auto"/>
              <w:ind w:left="-104" w:right="-119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Քննարկվել է</w:t>
            </w:r>
            <w:r w:rsidRPr="003F59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CB62E6" w:rsidRDefault="00CB62E6" w:rsidP="00CB62E6">
            <w:pPr>
              <w:spacing w:line="360" w:lineRule="auto"/>
              <w:ind w:left="-104" w:right="-119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Հաշվի առնելով վերջին ժամանակահատվածում պետական սեփականություն հանդիսացող գույքի օտարման նկատմամբ սուբյեկտների կողմից մասնակցության նվազումը, առաջարկվում է ներկայացված նախագծով սահմանել գույքն առաջին աճուրդով չօտարվելու դեպքում՝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գույքի մեկնարկային գնի նվազմամբ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ևս երկու աճուրդ կազմակերպելու դրույթ։</w:t>
            </w:r>
          </w:p>
          <w:p w:rsidR="00FE6946" w:rsidRDefault="00CB62E6" w:rsidP="00713B40">
            <w:pPr>
              <w:spacing w:line="360" w:lineRule="auto"/>
              <w:ind w:left="-104" w:right="-119"/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 հաշվի առնելով, որ գույքը </w:t>
            </w:r>
            <w:r w:rsidR="009D1C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հանդիսանում է ոչ բնակելի համարվող շենքի մաս</w:t>
            </w:r>
            <w:r w:rsidR="009D7ECB" w:rsidRPr="009D7E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9D7E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որտեղ պետական </w:t>
            </w:r>
            <w:r w:rsidR="009D1C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D7E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սեփականություն հանդիսացող տարածքներն ամբողջովին օտարված են</w:t>
            </w:r>
            <w:r w:rsidR="00713B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C666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և 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դրանք երբևէ չեն շահագործվել կրթական նպատակներով, ուստի կարծում ենք, որ գույքի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օտարման հարցը ՀՀ ԿԳՄՍ նախարարության հետ քննարկելու անհրաժեշտություն չկա։</w:t>
            </w:r>
          </w:p>
        </w:tc>
      </w:tr>
    </w:tbl>
    <w:p w:rsidR="00FE6946" w:rsidRPr="00397B08" w:rsidRDefault="00FE6946" w:rsidP="005E6D6F">
      <w:pPr>
        <w:spacing w:line="360" w:lineRule="auto"/>
        <w:rPr>
          <w:lang w:val="hy-AM"/>
        </w:rPr>
      </w:pPr>
    </w:p>
    <w:sectPr w:rsidR="00FE6946" w:rsidRPr="00397B08" w:rsidSect="00881721">
      <w:pgSz w:w="12240" w:h="15840"/>
      <w:pgMar w:top="90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5DBF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1A18"/>
    <w:rsid w:val="001267FB"/>
    <w:rsid w:val="001273FF"/>
    <w:rsid w:val="00154747"/>
    <w:rsid w:val="00166AE0"/>
    <w:rsid w:val="00167A6E"/>
    <w:rsid w:val="00195D11"/>
    <w:rsid w:val="001A4BD8"/>
    <w:rsid w:val="001C2DF5"/>
    <w:rsid w:val="001C550A"/>
    <w:rsid w:val="00201417"/>
    <w:rsid w:val="002059EC"/>
    <w:rsid w:val="00210A62"/>
    <w:rsid w:val="00286FC6"/>
    <w:rsid w:val="002B6CC8"/>
    <w:rsid w:val="002B7A0B"/>
    <w:rsid w:val="002D21BF"/>
    <w:rsid w:val="002E6EE6"/>
    <w:rsid w:val="002F5FED"/>
    <w:rsid w:val="00320DC4"/>
    <w:rsid w:val="003257E5"/>
    <w:rsid w:val="00331055"/>
    <w:rsid w:val="00364596"/>
    <w:rsid w:val="00397B08"/>
    <w:rsid w:val="003C0056"/>
    <w:rsid w:val="003C4904"/>
    <w:rsid w:val="003C666D"/>
    <w:rsid w:val="003D7FEA"/>
    <w:rsid w:val="003E152E"/>
    <w:rsid w:val="003F1848"/>
    <w:rsid w:val="003F1E19"/>
    <w:rsid w:val="003F6207"/>
    <w:rsid w:val="003F71BC"/>
    <w:rsid w:val="004445B0"/>
    <w:rsid w:val="004A2928"/>
    <w:rsid w:val="004B2ACE"/>
    <w:rsid w:val="004F1615"/>
    <w:rsid w:val="00527767"/>
    <w:rsid w:val="00530C35"/>
    <w:rsid w:val="00543260"/>
    <w:rsid w:val="005705AD"/>
    <w:rsid w:val="005748EC"/>
    <w:rsid w:val="005A395B"/>
    <w:rsid w:val="005C67ED"/>
    <w:rsid w:val="005C7762"/>
    <w:rsid w:val="005E6D6F"/>
    <w:rsid w:val="005F69DA"/>
    <w:rsid w:val="00640009"/>
    <w:rsid w:val="00647B9C"/>
    <w:rsid w:val="0065220E"/>
    <w:rsid w:val="00656833"/>
    <w:rsid w:val="00673F67"/>
    <w:rsid w:val="00676AE5"/>
    <w:rsid w:val="006808E8"/>
    <w:rsid w:val="0068799E"/>
    <w:rsid w:val="006974E7"/>
    <w:rsid w:val="006A3F76"/>
    <w:rsid w:val="006B41EE"/>
    <w:rsid w:val="006B6B27"/>
    <w:rsid w:val="00713B40"/>
    <w:rsid w:val="0073763E"/>
    <w:rsid w:val="00746823"/>
    <w:rsid w:val="007A419C"/>
    <w:rsid w:val="007B0103"/>
    <w:rsid w:val="007D0C18"/>
    <w:rsid w:val="007F3144"/>
    <w:rsid w:val="00810D11"/>
    <w:rsid w:val="00811CE7"/>
    <w:rsid w:val="0082395A"/>
    <w:rsid w:val="0086066B"/>
    <w:rsid w:val="00871794"/>
    <w:rsid w:val="00874183"/>
    <w:rsid w:val="00881721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B00E1"/>
    <w:rsid w:val="009C161F"/>
    <w:rsid w:val="009D1CCC"/>
    <w:rsid w:val="009D7ECB"/>
    <w:rsid w:val="009E133C"/>
    <w:rsid w:val="009E689B"/>
    <w:rsid w:val="009E68D4"/>
    <w:rsid w:val="009F7B7C"/>
    <w:rsid w:val="00A12150"/>
    <w:rsid w:val="00A13350"/>
    <w:rsid w:val="00A21A6F"/>
    <w:rsid w:val="00A54CFD"/>
    <w:rsid w:val="00A61FF6"/>
    <w:rsid w:val="00A719E5"/>
    <w:rsid w:val="00A73CED"/>
    <w:rsid w:val="00AF38C1"/>
    <w:rsid w:val="00AF3EC1"/>
    <w:rsid w:val="00AF4855"/>
    <w:rsid w:val="00B04B56"/>
    <w:rsid w:val="00B87489"/>
    <w:rsid w:val="00BA6B61"/>
    <w:rsid w:val="00BE3115"/>
    <w:rsid w:val="00BE6661"/>
    <w:rsid w:val="00BF1244"/>
    <w:rsid w:val="00BF2BA4"/>
    <w:rsid w:val="00BF49B4"/>
    <w:rsid w:val="00C12DC8"/>
    <w:rsid w:val="00C12F50"/>
    <w:rsid w:val="00C21ADA"/>
    <w:rsid w:val="00C34A8A"/>
    <w:rsid w:val="00C73B4A"/>
    <w:rsid w:val="00CB62E6"/>
    <w:rsid w:val="00CC3757"/>
    <w:rsid w:val="00D01E76"/>
    <w:rsid w:val="00D053CD"/>
    <w:rsid w:val="00D32C7A"/>
    <w:rsid w:val="00D64FB6"/>
    <w:rsid w:val="00D95C39"/>
    <w:rsid w:val="00D97AB6"/>
    <w:rsid w:val="00DD6275"/>
    <w:rsid w:val="00DE0D6F"/>
    <w:rsid w:val="00E1087F"/>
    <w:rsid w:val="00E32A11"/>
    <w:rsid w:val="00E66F48"/>
    <w:rsid w:val="00E7147D"/>
    <w:rsid w:val="00E741DB"/>
    <w:rsid w:val="00E8634E"/>
    <w:rsid w:val="00ED064A"/>
    <w:rsid w:val="00ED2D66"/>
    <w:rsid w:val="00F12C08"/>
    <w:rsid w:val="00F14012"/>
    <w:rsid w:val="00F2398E"/>
    <w:rsid w:val="00F26373"/>
    <w:rsid w:val="00F43A90"/>
    <w:rsid w:val="00F46F9A"/>
    <w:rsid w:val="00F50680"/>
    <w:rsid w:val="00F849D4"/>
    <w:rsid w:val="00FB08F2"/>
    <w:rsid w:val="00FC1CFE"/>
    <w:rsid w:val="00FE6946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22B67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table" w:styleId="TableGrid">
    <w:name w:val="Table Grid"/>
    <w:basedOn w:val="TableNormal"/>
    <w:uiPriority w:val="39"/>
    <w:rsid w:val="00FE6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2F232-DC80-48EB-AE91-9189A4FB0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https://mul2-spm.gov.am/tasks/389407/oneclick/ampopatert.docx?token=43b614742e1dbc323af39dc4646dc5cb</cp:keywords>
  <dc:description/>
  <cp:lastModifiedBy>Windows User</cp:lastModifiedBy>
  <cp:revision>173</cp:revision>
  <dcterms:created xsi:type="dcterms:W3CDTF">2021-10-04T12:32:00Z</dcterms:created>
  <dcterms:modified xsi:type="dcterms:W3CDTF">2023-11-23T10:15:00Z</dcterms:modified>
</cp:coreProperties>
</file>