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5F4B" w:rsidRPr="00B32C83" w:rsidRDefault="00C95F4B" w:rsidP="00426A81">
      <w:pPr>
        <w:pStyle w:val="norm"/>
        <w:shd w:val="clear" w:color="auto" w:fill="FFFFFF"/>
        <w:spacing w:line="360" w:lineRule="auto"/>
        <w:ind w:firstLine="0"/>
        <w:rPr>
          <w:rFonts w:ascii="GHEA Grapalat" w:hAnsi="GHEA Grapalat" w:cs="Sylfaen"/>
          <w:noProof/>
          <w:sz w:val="24"/>
          <w:szCs w:val="24"/>
          <w:lang w:val="hy-AM"/>
        </w:rPr>
      </w:pPr>
      <w:bookmarkStart w:id="0" w:name="_GoBack"/>
    </w:p>
    <w:p w:rsidR="00C95F4B" w:rsidRPr="00B32C83" w:rsidRDefault="00C95F4B" w:rsidP="00C95F4B">
      <w:pPr>
        <w:pStyle w:val="norm"/>
        <w:shd w:val="clear" w:color="auto" w:fill="FFFFFF"/>
        <w:spacing w:line="360" w:lineRule="auto"/>
        <w:rPr>
          <w:rFonts w:ascii="GHEA Grapalat" w:hAnsi="GHEA Grapalat" w:cs="Sylfaen"/>
          <w:noProof/>
          <w:sz w:val="24"/>
          <w:szCs w:val="24"/>
          <w:lang w:val="hy-AM"/>
        </w:rPr>
      </w:pPr>
    </w:p>
    <w:p w:rsidR="00C95F4B" w:rsidRPr="00B32C83" w:rsidRDefault="00C95F4B" w:rsidP="00C95F4B">
      <w:pPr>
        <w:spacing w:after="200"/>
        <w:ind w:right="49"/>
        <w:jc w:val="center"/>
        <w:rPr>
          <w:rFonts w:ascii="GHEA Grapalat" w:hAnsi="GHEA Grapalat"/>
          <w:b/>
          <w:lang w:val="hy-AM"/>
        </w:rPr>
      </w:pPr>
      <w:r w:rsidRPr="00B32C83">
        <w:rPr>
          <w:rFonts w:ascii="GHEA Grapalat" w:hAnsi="GHEA Grapalat"/>
          <w:b/>
          <w:lang w:val="hy-AM"/>
        </w:rPr>
        <w:t>ՀԻՄՆԱՎՈՐՈՒՄ</w:t>
      </w:r>
    </w:p>
    <w:p w:rsidR="00C95F4B" w:rsidRPr="00B32C83" w:rsidRDefault="00C95F4B" w:rsidP="00EC1761">
      <w:pPr>
        <w:tabs>
          <w:tab w:val="left" w:pos="630"/>
          <w:tab w:val="left" w:pos="990"/>
          <w:tab w:val="left" w:pos="3420"/>
        </w:tabs>
        <w:spacing w:line="276" w:lineRule="auto"/>
        <w:jc w:val="center"/>
        <w:rPr>
          <w:rFonts w:ascii="GHEA Grapalat" w:hAnsi="GHEA Grapalat" w:cs="Sylfaen"/>
          <w:b/>
          <w:noProof/>
          <w:lang w:val="hy-AM" w:eastAsia="ru-RU"/>
        </w:rPr>
      </w:pPr>
      <w:r w:rsidRPr="00B32C83">
        <w:rPr>
          <w:rFonts w:ascii="GHEA Grapalat" w:hAnsi="GHEA Grapalat" w:cs="Sylfaen"/>
          <w:b/>
          <w:noProof/>
          <w:lang w:val="hy-AM"/>
        </w:rPr>
        <w:t></w:t>
      </w:r>
      <w:r w:rsidR="00426A81" w:rsidRPr="00B32C83">
        <w:rPr>
          <w:rFonts w:ascii="GHEA Grapalat" w:hAnsi="GHEA Grapalat" w:cs="Sylfaen"/>
          <w:b/>
          <w:noProof/>
          <w:lang w:val="hy-AM" w:eastAsia="ru-RU"/>
        </w:rPr>
        <w:t xml:space="preserve">ՀԱՅԱՍՏԱՆԻ ՀԱՆՐԱՊԵՏՈՒԹՅԱՆ 2023 ԹՎԱԿԱՆԻ ՊԵՏԱԿԱՆ ԲՅՈՒՋԵԻ ՄԱՍԻՆ» ՕՐԵՆՔՈՒՄ ՎԵՐԱԲԱՇԽՈՒՄ, </w:t>
      </w:r>
      <w:r w:rsidR="00EC1761" w:rsidRPr="00B32C83">
        <w:rPr>
          <w:rFonts w:ascii="GHEA Grapalat" w:hAnsi="GHEA Grapalat" w:cs="Sylfaen"/>
          <w:b/>
          <w:noProof/>
          <w:lang w:val="hy-AM" w:eastAsia="ru-RU"/>
        </w:rPr>
        <w:t xml:space="preserve">ՓՈՓՈԽՈՒԹՅՈՒՆ ԵՎ </w:t>
      </w:r>
      <w:r w:rsidR="00426A81" w:rsidRPr="00B32C83">
        <w:rPr>
          <w:rFonts w:ascii="GHEA Grapalat" w:hAnsi="GHEA Grapalat" w:cs="Sylfaen"/>
          <w:b/>
          <w:noProof/>
          <w:lang w:val="hy-AM" w:eastAsia="ru-RU"/>
        </w:rPr>
        <w:t>ՀԱՅԱՍՏԱՆԻ ՀԱՆՐԱՊԵՏՈՒԹՅԱՆ ԿԱՌԱՎԱՐՈՒԹՅԱՆ 2022 ԹՎԱԿԱՆԻ ԴԵԿՏԵՄԲԵՐԻ 29-Ի N 2111-Ն ՈՐՈՇՄԱՆ ՄԵՋ ՓՈՓՈԽՈՒԹՅՈՒՆՆԵՐ ԵՎ ԼՐԱՑՈՒՄՆԵՐ ԿԱՏԱՐԵԼՈՒ ՄԱՍԻՆ</w:t>
      </w:r>
      <w:r w:rsidR="00AE10EF" w:rsidRPr="00B32C83">
        <w:rPr>
          <w:rFonts w:ascii="GHEA Grapalat" w:hAnsi="GHEA Grapalat" w:cs="Sylfaen"/>
          <w:b/>
          <w:noProof/>
          <w:lang w:val="hy-AM" w:eastAsia="ru-RU"/>
        </w:rPr>
        <w:t>»</w:t>
      </w:r>
      <w:r w:rsidR="00EC1761" w:rsidRPr="00B32C83">
        <w:rPr>
          <w:rFonts w:ascii="GHEA Grapalat" w:hAnsi="GHEA Grapalat" w:cs="Sylfaen"/>
          <w:b/>
          <w:noProof/>
          <w:lang w:val="hy-AM" w:eastAsia="ru-RU"/>
        </w:rPr>
        <w:t xml:space="preserve"> </w:t>
      </w:r>
      <w:r w:rsidR="00426A81" w:rsidRPr="00B32C83">
        <w:rPr>
          <w:rFonts w:ascii="GHEA Grapalat" w:hAnsi="GHEA Grapalat" w:cs="Sylfaen"/>
          <w:b/>
          <w:noProof/>
          <w:lang w:val="hy-AM"/>
        </w:rPr>
        <w:t xml:space="preserve">ՀՀ ԿԱՌԱՎԱՐՈՒԹՅԱՆ </w:t>
      </w:r>
      <w:r w:rsidRPr="00B32C83">
        <w:rPr>
          <w:rFonts w:ascii="GHEA Grapalat" w:hAnsi="GHEA Grapalat" w:cs="Sylfaen"/>
          <w:b/>
          <w:noProof/>
          <w:lang w:val="hy-AM"/>
        </w:rPr>
        <w:t>ՈՐՈՇՄԱՆ ՆԱԽԱԳԾԻ ԸՆԴՈՒՆՄԱՆ ԱՆՀՐԱԺԵՇՏՈՒԹՅԱՆ</w:t>
      </w:r>
      <w:r w:rsidR="00426A81" w:rsidRPr="00B32C83">
        <w:rPr>
          <w:rFonts w:ascii="GHEA Grapalat" w:hAnsi="GHEA Grapalat" w:cs="Sylfaen"/>
          <w:b/>
          <w:noProof/>
          <w:lang w:val="hy-AM"/>
        </w:rPr>
        <w:t xml:space="preserve"> ՄԱՍԻՆ</w:t>
      </w:r>
    </w:p>
    <w:p w:rsidR="00C52A10" w:rsidRPr="00B32C83" w:rsidRDefault="00C52A10" w:rsidP="00C95F4B">
      <w:pPr>
        <w:autoSpaceDE w:val="0"/>
        <w:autoSpaceDN w:val="0"/>
        <w:adjustRightInd w:val="0"/>
        <w:ind w:right="49"/>
        <w:jc w:val="center"/>
        <w:rPr>
          <w:rFonts w:ascii="GHEA Grapalat" w:hAnsi="GHEA Grapalat" w:cs="Sylfaen"/>
          <w:b/>
          <w:noProof/>
          <w:lang w:val="hy-AM"/>
        </w:rPr>
      </w:pPr>
    </w:p>
    <w:p w:rsidR="00C95F4B" w:rsidRPr="00B32C83" w:rsidRDefault="00C95F4B" w:rsidP="00C95F4B">
      <w:pPr>
        <w:tabs>
          <w:tab w:val="left" w:pos="851"/>
        </w:tabs>
        <w:ind w:right="49" w:firstLine="426"/>
        <w:jc w:val="center"/>
        <w:rPr>
          <w:rFonts w:ascii="GHEA Grapalat" w:hAnsi="GHEA Grapalat" w:cs="Sylfaen"/>
          <w:b/>
          <w:noProof/>
          <w:u w:val="single"/>
          <w:lang w:val="hy-AM"/>
        </w:rPr>
      </w:pPr>
    </w:p>
    <w:p w:rsidR="00C95F4B" w:rsidRPr="00B32C83" w:rsidRDefault="00C95F4B" w:rsidP="00C95F4B">
      <w:pPr>
        <w:tabs>
          <w:tab w:val="left" w:pos="-90"/>
          <w:tab w:val="left" w:pos="0"/>
        </w:tabs>
        <w:autoSpaceDE w:val="0"/>
        <w:autoSpaceDN w:val="0"/>
        <w:adjustRightInd w:val="0"/>
        <w:ind w:right="49"/>
        <w:rPr>
          <w:rFonts w:ascii="GHEA Grapalat" w:hAnsi="GHEA Grapalat" w:cs="Sylfaen"/>
          <w:b/>
          <w:noProof/>
          <w:u w:val="single"/>
          <w:lang w:val="hy-AM"/>
        </w:rPr>
      </w:pPr>
      <w:r w:rsidRPr="00B32C83">
        <w:rPr>
          <w:rFonts w:ascii="GHEA Grapalat" w:hAnsi="GHEA Grapalat" w:cs="Sylfaen"/>
          <w:b/>
          <w:noProof/>
          <w:lang w:val="hy-AM"/>
        </w:rPr>
        <w:tab/>
      </w:r>
      <w:r w:rsidR="00C52A10" w:rsidRPr="00B32C83">
        <w:rPr>
          <w:rFonts w:ascii="GHEA Grapalat" w:hAnsi="GHEA Grapalat" w:cs="Sylfaen"/>
          <w:b/>
          <w:noProof/>
          <w:lang w:val="hy-AM"/>
        </w:rPr>
        <w:t>1.</w:t>
      </w:r>
      <w:r w:rsidRPr="00B32C83">
        <w:rPr>
          <w:rFonts w:ascii="GHEA Grapalat" w:hAnsi="GHEA Grapalat" w:cs="Sylfaen"/>
          <w:b/>
          <w:noProof/>
          <w:u w:val="single"/>
          <w:lang w:val="hy-AM"/>
        </w:rPr>
        <w:t>Ընթացիկ</w:t>
      </w:r>
      <w:r w:rsidRPr="00B32C83">
        <w:rPr>
          <w:rFonts w:ascii="GHEA Grapalat" w:hAnsi="GHEA Grapalat"/>
          <w:b/>
          <w:noProof/>
          <w:u w:val="single"/>
          <w:lang w:val="hy-AM"/>
        </w:rPr>
        <w:t xml:space="preserve"> իրավիճակը և իրավական ակտի ընդունման անհրաժեշտությունը</w:t>
      </w:r>
      <w:r w:rsidRPr="00B32C83">
        <w:rPr>
          <w:rFonts w:ascii="GHEA Grapalat" w:hAnsi="GHEA Grapalat" w:cs="Sylfaen"/>
          <w:b/>
          <w:noProof/>
          <w:u w:val="single"/>
          <w:lang w:val="hy-AM"/>
        </w:rPr>
        <w:t>.</w:t>
      </w:r>
    </w:p>
    <w:p w:rsidR="00C95F4B" w:rsidRPr="00B32C83" w:rsidRDefault="00C95F4B" w:rsidP="00C95F4B">
      <w:pPr>
        <w:tabs>
          <w:tab w:val="left" w:pos="-90"/>
          <w:tab w:val="left" w:pos="0"/>
        </w:tabs>
        <w:autoSpaceDE w:val="0"/>
        <w:autoSpaceDN w:val="0"/>
        <w:adjustRightInd w:val="0"/>
        <w:ind w:right="49"/>
        <w:rPr>
          <w:rFonts w:ascii="GHEA Grapalat" w:hAnsi="GHEA Grapalat" w:cs="Sylfaen"/>
          <w:noProof/>
          <w:lang w:val="hy-AM"/>
        </w:rPr>
      </w:pPr>
      <w:r w:rsidRPr="00B32C83">
        <w:rPr>
          <w:rFonts w:ascii="GHEA Grapalat" w:hAnsi="GHEA Grapalat" w:cs="Sylfaen"/>
          <w:noProof/>
          <w:lang w:val="hy-AM"/>
        </w:rPr>
        <w:tab/>
      </w:r>
    </w:p>
    <w:p w:rsidR="00C95F4B" w:rsidRPr="00B32C83" w:rsidRDefault="00C95F4B" w:rsidP="00C95F4B">
      <w:pPr>
        <w:spacing w:line="360" w:lineRule="auto"/>
        <w:ind w:right="49"/>
        <w:jc w:val="both"/>
        <w:rPr>
          <w:rFonts w:ascii="GHEA Grapalat" w:hAnsi="GHEA Grapalat"/>
          <w:color w:val="000000"/>
          <w:shd w:val="clear" w:color="auto" w:fill="FFFFFF"/>
          <w:lang w:val="hy-AM"/>
        </w:rPr>
      </w:pPr>
      <w:r w:rsidRPr="00B32C83">
        <w:rPr>
          <w:rFonts w:ascii="GHEA Grapalat" w:hAnsi="GHEA Grapalat"/>
          <w:color w:val="000000"/>
          <w:shd w:val="clear" w:color="auto" w:fill="FFFFFF"/>
          <w:lang w:val="hy-AM"/>
        </w:rPr>
        <w:tab/>
        <w:t xml:space="preserve">Նախագիծի ընդունումը պայմանավորված է ՀՀ քրեակատարողական օրենսգրքի 112-րդ հոդված 3-րդ մասի և «Կրթության մասին» ՀՀ օրենքի 18-րդ հոդվածի 7-րդ մասի 4-րդ պարբերությամբ այն 2022 թվականի օգոստոսի 1-ից ուժի մեջ է մտել նախատեսված դրույթների այն է՝ Հայաստանի Հանրապետության արդարադատության նախարարության քրեակատարողական հիմնարկներում գտնվող դատապարտյալները կարող են միջնակարգ կրթություն ստանալ նաև 19 տարեկանից հետո՝ պետական բյուջեի միջոցների հաշվին կատարումն ապահովելու համար ֆինանսական միջոցներ նախատեսելու անհրաժեշտությամբ: </w:t>
      </w:r>
    </w:p>
    <w:p w:rsidR="00C95F4B" w:rsidRPr="00B32C83" w:rsidRDefault="00C95F4B" w:rsidP="00C95F4B">
      <w:pPr>
        <w:spacing w:line="360" w:lineRule="auto"/>
        <w:ind w:right="49" w:firstLine="720"/>
        <w:jc w:val="both"/>
        <w:rPr>
          <w:rFonts w:ascii="GHEA Grapalat" w:hAnsi="GHEA Grapalat"/>
          <w:lang w:val="hy-AM"/>
        </w:rPr>
      </w:pPr>
      <w:r w:rsidRPr="00B32C83">
        <w:rPr>
          <w:rFonts w:ascii="GHEA Grapalat" w:hAnsi="GHEA Grapalat"/>
          <w:lang w:val="hy-AM"/>
        </w:rPr>
        <w:t>«Կրթության մասին» ՀՀ օրենքի 18-րդ հոդվածի 7-րդ մասի 4-րդ պարբերությունում ամրագրված է. «Պարտադիր տասներկուամյա միջնակարգ կրթության իրավունքի իրացման համար սույն հոդվածի 7-րդ մասի առաջին պարբերությունում նշված տարիքային սահմանափակումը չի տարածվում քրեակատարողական հիմնարկներում ազատազրկման ձևով պատիժ կրող այն դատապարտյալների վրա, որոնց պատժից ազատման ժամկետի լրանալուն կրթության իրավունքի իրացման վերաբերյալ գրավոր դիմում ներկայացնելու պահին մնացել է մեկ տարուց ավելի: Սույն պարբերությունում նշված անձինք իրենց ցանկությամբ կարող են իրացնել իրենց կրթության իրավունքը (միջնակարգ կրթություն ստանալ) Հայաստանի Հանրապետության պետական բյուջեի միջոցների հաշվին»:</w:t>
      </w:r>
    </w:p>
    <w:p w:rsidR="00C95F4B" w:rsidRPr="00B32C83" w:rsidRDefault="00C95F4B" w:rsidP="00C95F4B">
      <w:pPr>
        <w:spacing w:line="360" w:lineRule="auto"/>
        <w:ind w:right="49"/>
        <w:jc w:val="both"/>
        <w:rPr>
          <w:rFonts w:ascii="GHEA Grapalat" w:hAnsi="GHEA Grapalat"/>
          <w:lang w:val="hy-AM"/>
        </w:rPr>
      </w:pPr>
      <w:r w:rsidRPr="00B32C83">
        <w:rPr>
          <w:rFonts w:ascii="GHEA Grapalat" w:hAnsi="GHEA Grapalat"/>
          <w:lang w:val="hy-AM"/>
        </w:rPr>
        <w:t xml:space="preserve"> </w:t>
      </w:r>
      <w:r w:rsidRPr="00B32C83">
        <w:rPr>
          <w:rFonts w:ascii="GHEA Grapalat" w:hAnsi="GHEA Grapalat"/>
          <w:lang w:val="hy-AM"/>
        </w:rPr>
        <w:tab/>
        <w:t xml:space="preserve">Իսկ ՀՀ քրեակատարողական օրենսգրքի 112-րդ հոդված 3-րդ մասում ամրագրված է. Այն դատապարտյալը, որին պատժից ազատելու ժամկետի լրանալուն կրթության իրավունքի իրացման վերաբերյալ գրավոր դիմում ներկայացնելու պահին </w:t>
      </w:r>
      <w:r w:rsidRPr="00B32C83">
        <w:rPr>
          <w:rFonts w:ascii="GHEA Grapalat" w:hAnsi="GHEA Grapalat"/>
          <w:lang w:val="hy-AM"/>
        </w:rPr>
        <w:lastRenderedPageBreak/>
        <w:t xml:space="preserve">մնացել է մեկ տարուց ավելի, կարող է, անկախ տարիքից, օրենքով սահմանված կարգով իրացնել իր կրթության իրավունքը (միջնակարգ կրթություն ստանալ) Հայաստանի Հանրապետության պետական բյուջեի միջոցների հաշվին: </w:t>
      </w:r>
    </w:p>
    <w:p w:rsidR="00C95F4B" w:rsidRPr="00B32C83" w:rsidRDefault="00C95F4B" w:rsidP="00C95F4B">
      <w:pPr>
        <w:spacing w:line="360" w:lineRule="auto"/>
        <w:ind w:right="49"/>
        <w:jc w:val="both"/>
        <w:rPr>
          <w:rFonts w:ascii="GHEA Grapalat" w:hAnsi="GHEA Grapalat"/>
          <w:lang w:val="hy-AM"/>
        </w:rPr>
      </w:pPr>
      <w:r w:rsidRPr="00B32C83">
        <w:rPr>
          <w:rFonts w:ascii="GHEA Grapalat" w:hAnsi="GHEA Grapalat"/>
          <w:lang w:val="hy-AM"/>
        </w:rPr>
        <w:tab/>
        <w:t>ՀՀ արդարադատության նախարարության «Իրավական կրթության և վերականգնողական ծրագրերի իրականացման կենտրոն» պետական ոչ առևտրային կազմակերպությունը այսուհետ՝ Կազմակերպություն` ՀՀ արդարադատության նախարարության քրեակատարողական հիմնարկներում ազատազրկման ձևով պատիժ կրող 50 դատապարտյալից ստացել է դիմումներ՝ ՀՀ քրեակատարողական օրենսգրքի 112-րդ հոդված 3-րդ մասի և «Կրթության մասին» ՀՀ օրենքի 18-րդ հոդվածի 7-րդ մասի 4-րդ պարբերության համապատասխան՝ կրթության իրավունքն իրացնելու ցանկության մասին:</w:t>
      </w:r>
    </w:p>
    <w:p w:rsidR="00C95F4B" w:rsidRPr="00B32C83" w:rsidRDefault="00C95F4B" w:rsidP="00C95F4B">
      <w:pPr>
        <w:spacing w:line="360" w:lineRule="auto"/>
        <w:ind w:right="49" w:firstLine="720"/>
        <w:jc w:val="both"/>
        <w:rPr>
          <w:rFonts w:ascii="GHEA Grapalat" w:hAnsi="GHEA Grapalat"/>
          <w:lang w:val="hy-AM"/>
        </w:rPr>
      </w:pPr>
      <w:r w:rsidRPr="00B32C83">
        <w:rPr>
          <w:rFonts w:ascii="GHEA Grapalat" w:hAnsi="GHEA Grapalat"/>
          <w:lang w:val="hy-AM"/>
        </w:rPr>
        <w:t>Վերոգրյալի արդյունքում անհրաժեշտություն է առաջացել վերոնշյալ դատապարտյալների կրթության իրավունքի իրացումը սույն թվականի սեպտեմբերից ապահովելու համար Կազմակերպությանը լրացուցիչ ֆինանսավորում տրամադրելու կապակցությամբ:</w:t>
      </w:r>
    </w:p>
    <w:p w:rsidR="00C95F4B" w:rsidRPr="00B32C83" w:rsidRDefault="00C52A10" w:rsidP="00C95F4B">
      <w:pPr>
        <w:spacing w:line="360" w:lineRule="auto"/>
        <w:ind w:right="49" w:firstLine="720"/>
        <w:rPr>
          <w:rFonts w:ascii="GHEA Grapalat" w:hAnsi="GHEA Grapalat"/>
          <w:u w:val="single"/>
          <w:lang w:val="hy-AM"/>
        </w:rPr>
      </w:pPr>
      <w:r w:rsidRPr="00B32C83">
        <w:rPr>
          <w:rFonts w:ascii="GHEA Grapalat" w:hAnsi="GHEA Grapalat" w:cs="Sylfaen"/>
          <w:b/>
          <w:u w:val="single"/>
          <w:lang w:val="hy-AM"/>
        </w:rPr>
        <w:t>2.</w:t>
      </w:r>
      <w:r w:rsidR="00C95F4B" w:rsidRPr="00B32C83">
        <w:rPr>
          <w:rFonts w:ascii="GHEA Grapalat" w:hAnsi="GHEA Grapalat" w:cs="Sylfaen"/>
          <w:b/>
          <w:u w:val="single"/>
          <w:lang w:val="hy-AM"/>
        </w:rPr>
        <w:t xml:space="preserve">Առաջարկվող </w:t>
      </w:r>
      <w:r w:rsidR="00C95F4B" w:rsidRPr="00B32C83">
        <w:rPr>
          <w:rFonts w:ascii="GHEA Grapalat" w:hAnsi="GHEA Grapalat" w:cs="Sylfaen"/>
          <w:b/>
          <w:noProof/>
          <w:u w:val="single"/>
          <w:lang w:val="hy-AM"/>
        </w:rPr>
        <w:t>կարգավորման բնույթը</w:t>
      </w:r>
    </w:p>
    <w:p w:rsidR="00C95F4B" w:rsidRPr="00B32C83" w:rsidRDefault="00C95F4B" w:rsidP="00C95F4B">
      <w:pPr>
        <w:tabs>
          <w:tab w:val="num" w:pos="851"/>
        </w:tabs>
        <w:spacing w:line="360" w:lineRule="auto"/>
        <w:ind w:right="49" w:firstLine="720"/>
        <w:jc w:val="both"/>
        <w:rPr>
          <w:rFonts w:ascii="GHEA Grapalat" w:hAnsi="GHEA Grapalat" w:cs="Sylfaen"/>
          <w:lang w:val="hy-AM"/>
        </w:rPr>
      </w:pPr>
      <w:r w:rsidRPr="00B32C83">
        <w:rPr>
          <w:rFonts w:ascii="GHEA Grapalat" w:hAnsi="GHEA Grapalat"/>
          <w:noProof/>
          <w:lang w:val="hy-AM"/>
        </w:rPr>
        <w:t xml:space="preserve">Ներկա պահին </w:t>
      </w:r>
      <w:r w:rsidRPr="00B32C83">
        <w:rPr>
          <w:rFonts w:ascii="GHEA Grapalat" w:hAnsi="GHEA Grapalat"/>
          <w:lang w:val="hy-AM"/>
        </w:rPr>
        <w:t>ՀՀ արդարադատության նախարարության քրեակատարողական հիմնարկներում ազատազրկման ձևով պատիժ կրող 50 դատապարտյալ դիմել է՝ ՀՀ քրեակատարողական օրենսգրքի 112-րդ հոդված 3-րդ մասի և «Կրթության մասին» ՀՀ օրենքի 18-րդ հոդվածի 7-րդ մասի 4-րդ պարբերության համապատասխան՝ կրթության իրավունքն իրացնել։</w:t>
      </w:r>
    </w:p>
    <w:p w:rsidR="00C95F4B" w:rsidRPr="00B32C83" w:rsidRDefault="00C95F4B" w:rsidP="00C95F4B">
      <w:pPr>
        <w:spacing w:line="360" w:lineRule="auto"/>
        <w:ind w:right="49" w:firstLine="720"/>
        <w:jc w:val="both"/>
        <w:rPr>
          <w:rFonts w:ascii="GHEA Grapalat" w:hAnsi="GHEA Grapalat"/>
          <w:lang w:val="hy-AM"/>
        </w:rPr>
      </w:pPr>
      <w:r w:rsidRPr="00B32C83">
        <w:rPr>
          <w:rFonts w:ascii="GHEA Grapalat" w:hAnsi="GHEA Grapalat"/>
          <w:noProof/>
          <w:lang w:val="hy-AM"/>
        </w:rPr>
        <w:t xml:space="preserve">Արդյունքում՝ մշակվել է </w:t>
      </w:r>
      <w:bookmarkStart w:id="1" w:name="_Hlk139035473"/>
      <w:bookmarkStart w:id="2" w:name="_Hlk139035564"/>
      <w:r w:rsidR="00B32C83" w:rsidRPr="00B32C83">
        <w:rPr>
          <w:rFonts w:ascii="GHEA Grapalat" w:hAnsi="GHEA Grapalat"/>
          <w:noProof/>
          <w:lang w:val="hy-AM"/>
        </w:rPr>
        <w:t>Հայաստանի Հանրապետության 2023 թվականի պետական բյուջեի մասին» օրենքում վերաբաշխում, փոփոխություն և Հայաստանի Հանրապետության կառավարության 2022 թվականի դեկտեմբերի 29-ի N 2111-Ն որոշման մեջ փոփոխություններ և լրացումներ կատարելու մասին»</w:t>
      </w:r>
      <w:r w:rsidR="00B32C83" w:rsidRPr="00B32C83">
        <w:rPr>
          <w:rFonts w:ascii="GHEA Grapalat" w:hAnsi="GHEA Grapalat"/>
          <w:b/>
          <w:noProof/>
          <w:lang w:val="hy-AM"/>
        </w:rPr>
        <w:t xml:space="preserve"> </w:t>
      </w:r>
      <w:r w:rsidRPr="00B32C83">
        <w:rPr>
          <w:rFonts w:ascii="GHEA Grapalat" w:hAnsi="GHEA Grapalat" w:cs="Sylfaen"/>
          <w:lang w:val="hy-AM"/>
        </w:rPr>
        <w:t>ՀՀ կառավարության որոշման</w:t>
      </w:r>
      <w:bookmarkEnd w:id="1"/>
      <w:r w:rsidRPr="00B32C83">
        <w:rPr>
          <w:rFonts w:ascii="GHEA Grapalat" w:hAnsi="GHEA Grapalat" w:cs="Sylfaen"/>
          <w:lang w:val="hy-AM"/>
        </w:rPr>
        <w:t xml:space="preserve"> նախագիծ</w:t>
      </w:r>
      <w:bookmarkEnd w:id="2"/>
      <w:r w:rsidRPr="00B32C83">
        <w:rPr>
          <w:rFonts w:ascii="GHEA Grapalat" w:hAnsi="GHEA Grapalat" w:cs="Sylfaen"/>
          <w:lang w:val="hy-AM"/>
        </w:rPr>
        <w:t xml:space="preserve">, որով առաջարկվում է՝ </w:t>
      </w:r>
      <w:r w:rsidRPr="00B32C83">
        <w:rPr>
          <w:rFonts w:ascii="GHEA Grapalat" w:hAnsi="GHEA Grapalat"/>
          <w:lang w:val="hy-AM"/>
        </w:rPr>
        <w:t>վերոնշյալ դատապարտյալների կրթության իրավունքի իրացումը ապահովելու համար Կազմակերպությանը լրացուցիչ ֆինանսավորում տրամադրել:</w:t>
      </w:r>
    </w:p>
    <w:p w:rsidR="00C95F4B" w:rsidRPr="00B32C83" w:rsidRDefault="00C95F4B" w:rsidP="00C95F4B">
      <w:pPr>
        <w:tabs>
          <w:tab w:val="left" w:pos="0"/>
        </w:tabs>
        <w:spacing w:line="360" w:lineRule="auto"/>
        <w:ind w:right="49"/>
        <w:rPr>
          <w:rFonts w:ascii="GHEA Grapalat" w:hAnsi="GHEA Grapalat" w:cs="Sylfaen"/>
          <w:noProof/>
          <w:lang w:val="hy-AM"/>
        </w:rPr>
      </w:pPr>
      <w:r w:rsidRPr="00B32C83">
        <w:rPr>
          <w:rFonts w:ascii="GHEA Grapalat" w:hAnsi="GHEA Grapalat" w:cs="Sylfaen"/>
          <w:b/>
          <w:noProof/>
          <w:lang w:val="hy-AM"/>
        </w:rPr>
        <w:tab/>
      </w:r>
      <w:r w:rsidR="00C52A10" w:rsidRPr="00B32C83">
        <w:rPr>
          <w:rFonts w:ascii="GHEA Grapalat" w:hAnsi="GHEA Grapalat" w:cs="Sylfaen"/>
          <w:b/>
          <w:noProof/>
          <w:lang w:val="hy-AM"/>
        </w:rPr>
        <w:t>3.</w:t>
      </w:r>
      <w:r w:rsidRPr="00B32C83">
        <w:rPr>
          <w:rFonts w:ascii="GHEA Grapalat" w:hAnsi="GHEA Grapalat" w:cs="Sylfaen"/>
          <w:b/>
          <w:noProof/>
          <w:u w:val="single"/>
          <w:lang w:val="hy-AM"/>
        </w:rPr>
        <w:t xml:space="preserve">Նախագծի մշակման գործընթացում ներգրավված ինստիտուտները, անձինք </w:t>
      </w:r>
    </w:p>
    <w:p w:rsidR="00C95F4B" w:rsidRPr="00B32C83" w:rsidRDefault="00C95F4B" w:rsidP="00C95F4B">
      <w:pPr>
        <w:spacing w:line="360" w:lineRule="auto"/>
        <w:ind w:right="49" w:firstLine="720"/>
        <w:jc w:val="both"/>
        <w:rPr>
          <w:rFonts w:ascii="GHEA Grapalat" w:hAnsi="GHEA Grapalat" w:cs="Sylfaen"/>
          <w:noProof/>
          <w:lang w:val="hy-AM"/>
        </w:rPr>
      </w:pPr>
      <w:r w:rsidRPr="00B32C83">
        <w:rPr>
          <w:rFonts w:ascii="GHEA Grapalat" w:hAnsi="GHEA Grapalat" w:cs="Sylfaen"/>
          <w:noProof/>
          <w:lang w:val="hy-AM"/>
        </w:rPr>
        <w:t>Նախագիծը մշակվել է Արդարադատության նախարարության կողմից:</w:t>
      </w:r>
    </w:p>
    <w:p w:rsidR="00C52A10" w:rsidRPr="00B32C83" w:rsidRDefault="00C52A10" w:rsidP="00C95F4B">
      <w:pPr>
        <w:spacing w:line="360" w:lineRule="auto"/>
        <w:ind w:right="49" w:firstLine="720"/>
        <w:jc w:val="both"/>
        <w:rPr>
          <w:rFonts w:ascii="GHEA Grapalat" w:hAnsi="GHEA Grapalat" w:cs="Sylfaen"/>
          <w:noProof/>
          <w:lang w:val="hy-AM"/>
        </w:rPr>
      </w:pPr>
    </w:p>
    <w:p w:rsidR="00C52A10" w:rsidRPr="00B32C83" w:rsidRDefault="00C52A10" w:rsidP="00C95F4B">
      <w:pPr>
        <w:spacing w:line="360" w:lineRule="auto"/>
        <w:ind w:right="49" w:firstLine="720"/>
        <w:jc w:val="both"/>
        <w:rPr>
          <w:rFonts w:ascii="GHEA Grapalat" w:hAnsi="GHEA Grapalat" w:cs="Sylfaen"/>
          <w:noProof/>
          <w:lang w:val="hy-AM"/>
        </w:rPr>
      </w:pPr>
    </w:p>
    <w:p w:rsidR="00C52A10" w:rsidRPr="00B32C83" w:rsidRDefault="00C52A10" w:rsidP="00C95F4B">
      <w:pPr>
        <w:spacing w:line="360" w:lineRule="auto"/>
        <w:ind w:right="49" w:firstLine="720"/>
        <w:jc w:val="both"/>
        <w:rPr>
          <w:rFonts w:ascii="GHEA Grapalat" w:hAnsi="GHEA Grapalat"/>
          <w:lang w:val="hy-AM"/>
        </w:rPr>
      </w:pPr>
    </w:p>
    <w:p w:rsidR="00C95F4B" w:rsidRPr="00B32C83" w:rsidRDefault="00C95F4B" w:rsidP="00C95F4B">
      <w:pPr>
        <w:tabs>
          <w:tab w:val="left" w:pos="0"/>
        </w:tabs>
        <w:autoSpaceDE w:val="0"/>
        <w:autoSpaceDN w:val="0"/>
        <w:adjustRightInd w:val="0"/>
        <w:spacing w:line="360" w:lineRule="auto"/>
        <w:ind w:right="49"/>
        <w:rPr>
          <w:rFonts w:ascii="GHEA Grapalat" w:hAnsi="GHEA Grapalat"/>
          <w:b/>
          <w:u w:val="single"/>
          <w:lang w:val="hy-AM"/>
        </w:rPr>
      </w:pPr>
      <w:r w:rsidRPr="00B32C83">
        <w:rPr>
          <w:rFonts w:ascii="GHEA Grapalat" w:hAnsi="GHEA Grapalat" w:cs="Sylfaen"/>
          <w:b/>
          <w:lang w:val="hy-AM"/>
        </w:rPr>
        <w:tab/>
      </w:r>
      <w:r w:rsidR="00C52A10" w:rsidRPr="00B32C83">
        <w:rPr>
          <w:rFonts w:ascii="GHEA Grapalat" w:hAnsi="GHEA Grapalat" w:cs="Sylfaen"/>
          <w:b/>
          <w:lang w:val="hy-AM"/>
        </w:rPr>
        <w:t>4.</w:t>
      </w:r>
      <w:r w:rsidRPr="00B32C83">
        <w:rPr>
          <w:rFonts w:ascii="GHEA Grapalat" w:hAnsi="GHEA Grapalat" w:cs="Sylfaen"/>
          <w:b/>
          <w:u w:val="single"/>
          <w:lang w:val="hy-AM"/>
        </w:rPr>
        <w:t>Ակնկալվող</w:t>
      </w:r>
      <w:r w:rsidRPr="00B32C83">
        <w:rPr>
          <w:rFonts w:ascii="GHEA Grapalat" w:hAnsi="GHEA Grapalat"/>
          <w:b/>
          <w:u w:val="single"/>
          <w:lang w:val="hy-AM"/>
        </w:rPr>
        <w:t xml:space="preserve"> արդյունքը.</w:t>
      </w:r>
    </w:p>
    <w:p w:rsidR="00C95F4B" w:rsidRPr="00B32C83" w:rsidRDefault="00C95F4B" w:rsidP="00C95F4B">
      <w:pPr>
        <w:tabs>
          <w:tab w:val="left" w:pos="0"/>
        </w:tabs>
        <w:autoSpaceDE w:val="0"/>
        <w:autoSpaceDN w:val="0"/>
        <w:adjustRightInd w:val="0"/>
        <w:spacing w:line="360" w:lineRule="auto"/>
        <w:ind w:right="49"/>
        <w:jc w:val="both"/>
        <w:rPr>
          <w:rFonts w:ascii="GHEA Grapalat" w:hAnsi="GHEA Grapalat" w:cs="Sylfaen"/>
          <w:lang w:val="hy-AM"/>
        </w:rPr>
      </w:pPr>
      <w:r w:rsidRPr="00B32C83">
        <w:rPr>
          <w:rFonts w:ascii="GHEA Grapalat" w:hAnsi="GHEA Grapalat"/>
          <w:b/>
          <w:lang w:val="hy-AM"/>
        </w:rPr>
        <w:tab/>
      </w:r>
      <w:r w:rsidRPr="00B32C83">
        <w:rPr>
          <w:rFonts w:ascii="GHEA Grapalat" w:hAnsi="GHEA Grapalat" w:cs="Sylfaen"/>
          <w:lang w:val="hy-AM"/>
        </w:rPr>
        <w:t>Նախագծի ընդունմամբ կապահովվի ՀՀ քրեակատարողական օրենսգրքի 112-րդ հոդված 3-րդ մասով և «Կրթության մասին» ՀՀ օրենքի 18-րդ հոդվածի 7-րդ մասի 4-րդ պարբերությամբ նախատեսված</w:t>
      </w:r>
      <w:r w:rsidR="00C52A10" w:rsidRPr="00B32C83">
        <w:rPr>
          <w:rFonts w:ascii="GHEA Grapalat" w:hAnsi="GHEA Grapalat" w:cs="Sylfaen"/>
          <w:lang w:val="hy-AM"/>
        </w:rPr>
        <w:t>՝</w:t>
      </w:r>
      <w:r w:rsidRPr="00B32C83">
        <w:rPr>
          <w:rFonts w:ascii="GHEA Grapalat" w:hAnsi="GHEA Grapalat" w:cs="Sylfaen"/>
          <w:lang w:val="hy-AM"/>
        </w:rPr>
        <w:t xml:space="preserve"> անկախ տարիքից ազատությունից զրկված անձանց համար հանրակրթության իրականացման համար անհրաժեշտ ֆինանսական միջոցների հատկացումը:</w:t>
      </w:r>
    </w:p>
    <w:p w:rsidR="00C95F4B" w:rsidRPr="00B32C83" w:rsidRDefault="00C95F4B" w:rsidP="00C95F4B">
      <w:pPr>
        <w:tabs>
          <w:tab w:val="left" w:pos="0"/>
        </w:tabs>
        <w:autoSpaceDE w:val="0"/>
        <w:autoSpaceDN w:val="0"/>
        <w:adjustRightInd w:val="0"/>
        <w:spacing w:line="360" w:lineRule="auto"/>
        <w:ind w:right="49"/>
        <w:rPr>
          <w:rFonts w:ascii="GHEA Grapalat" w:hAnsi="GHEA Grapalat" w:cs="Sylfaen"/>
          <w:b/>
          <w:noProof/>
          <w:u w:val="single"/>
          <w:lang w:val="hy-AM"/>
        </w:rPr>
      </w:pPr>
      <w:r w:rsidRPr="00B32C83">
        <w:rPr>
          <w:rFonts w:ascii="GHEA Grapalat" w:hAnsi="GHEA Grapalat" w:cs="Sylfaen"/>
          <w:lang w:val="hy-AM"/>
        </w:rPr>
        <w:tab/>
      </w:r>
      <w:bookmarkStart w:id="3" w:name="_Hlk139035969"/>
      <w:r w:rsidR="00C52A10" w:rsidRPr="00B32C83">
        <w:rPr>
          <w:rFonts w:ascii="GHEA Grapalat" w:hAnsi="GHEA Grapalat" w:cs="Sylfaen"/>
          <w:b/>
          <w:lang w:val="hy-AM"/>
        </w:rPr>
        <w:t>5</w:t>
      </w:r>
      <w:r w:rsidR="00C52A10" w:rsidRPr="00B32C83">
        <w:rPr>
          <w:rFonts w:ascii="GHEA Grapalat" w:hAnsi="GHEA Grapalat" w:cs="Sylfaen"/>
          <w:lang w:val="hy-AM"/>
        </w:rPr>
        <w:t>.</w:t>
      </w:r>
      <w:r w:rsidRPr="00B32C83">
        <w:rPr>
          <w:rFonts w:ascii="GHEA Grapalat" w:hAnsi="GHEA Grapalat" w:cs="Sylfaen"/>
          <w:b/>
          <w:noProof/>
          <w:u w:val="single"/>
          <w:lang w:val="hy-AM"/>
        </w:rPr>
        <w:t>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w:t>
      </w:r>
      <w:bookmarkEnd w:id="3"/>
      <w:r w:rsidRPr="00B32C83">
        <w:rPr>
          <w:rFonts w:ascii="GHEA Grapalat" w:hAnsi="GHEA Grapalat" w:cs="Sylfaen"/>
          <w:b/>
          <w:noProof/>
          <w:u w:val="single"/>
          <w:lang w:val="hy-AM"/>
        </w:rPr>
        <w:t>.</w:t>
      </w:r>
    </w:p>
    <w:p w:rsidR="00B32C83" w:rsidRPr="00B32C83" w:rsidRDefault="00C32575" w:rsidP="00B32C83">
      <w:pPr>
        <w:autoSpaceDE w:val="0"/>
        <w:autoSpaceDN w:val="0"/>
        <w:adjustRightInd w:val="0"/>
        <w:spacing w:before="120" w:line="360" w:lineRule="auto"/>
        <w:ind w:firstLine="567"/>
        <w:jc w:val="both"/>
        <w:rPr>
          <w:rFonts w:ascii="GHEA Grapalat" w:hAnsi="GHEA Grapalat" w:cs="Times Armenian"/>
          <w:lang w:val="hy-AM" w:eastAsia="ru-RU"/>
        </w:rPr>
      </w:pPr>
      <w:r w:rsidRPr="00B32C83">
        <w:rPr>
          <w:rFonts w:ascii="GHEA Grapalat" w:hAnsi="GHEA Grapalat" w:cs="Times Armenian"/>
          <w:lang w:val="hy-AM" w:eastAsia="ru-RU"/>
        </w:rPr>
        <w:t>ՀՀ կառավարության սույն որոշման նախագծի ընդունումը ՀՀ 2023 թվականի պետական բյուջեի եկամուտների և ծախսերի փոփոխության չի հանգեցնի:</w:t>
      </w:r>
    </w:p>
    <w:p w:rsidR="00C32575" w:rsidRPr="00B32C83" w:rsidRDefault="00C32575" w:rsidP="00B32C83">
      <w:pPr>
        <w:autoSpaceDE w:val="0"/>
        <w:autoSpaceDN w:val="0"/>
        <w:adjustRightInd w:val="0"/>
        <w:spacing w:before="120" w:line="360" w:lineRule="auto"/>
        <w:ind w:firstLine="567"/>
        <w:jc w:val="both"/>
        <w:rPr>
          <w:rFonts w:ascii="GHEA Grapalat" w:hAnsi="GHEA Grapalat" w:cs="Times Armenian"/>
          <w:lang w:val="hy-AM" w:eastAsia="ru-RU"/>
        </w:rPr>
      </w:pPr>
      <w:r w:rsidRPr="00B32C83">
        <w:rPr>
          <w:rFonts w:ascii="GHEA Grapalat" w:eastAsia="Calibri" w:hAnsi="GHEA Grapalat" w:cs="Sylfaen"/>
          <w:b/>
          <w:lang w:val="hy-AM"/>
        </w:rPr>
        <w:t>6.Իրավական ակտի ընդունման կապակցությամբ այլ նորմատիվ իրավական ակտերի ընդունման անհրաժեշտությունը</w:t>
      </w:r>
      <w:r w:rsidRPr="00B32C83">
        <w:rPr>
          <w:rFonts w:ascii="GHEA Grapalat" w:hAnsi="GHEA Grapalat" w:cs="Arial"/>
          <w:lang w:val="fr-FR"/>
        </w:rPr>
        <w:t xml:space="preserve"> </w:t>
      </w:r>
    </w:p>
    <w:p w:rsidR="00B32C83" w:rsidRPr="00B32C83" w:rsidRDefault="00C32575" w:rsidP="00B32C83">
      <w:pPr>
        <w:pStyle w:val="ListParagraph"/>
        <w:shd w:val="clear" w:color="auto" w:fill="FFFFFF"/>
        <w:tabs>
          <w:tab w:val="left" w:pos="851"/>
          <w:tab w:val="left" w:pos="993"/>
        </w:tabs>
        <w:spacing w:after="0"/>
        <w:ind w:left="0"/>
        <w:jc w:val="both"/>
        <w:rPr>
          <w:rFonts w:ascii="GHEA Grapalat" w:hAnsi="GHEA Grapalat" w:cs="Arial"/>
          <w:sz w:val="24"/>
          <w:szCs w:val="24"/>
          <w:lang w:val="fr-FR"/>
        </w:rPr>
      </w:pPr>
      <w:r w:rsidRPr="00B32C83">
        <w:rPr>
          <w:rFonts w:ascii="GHEA Grapalat" w:eastAsia="Times New Roman" w:hAnsi="GHEA Grapalat" w:cs="Times Armenian"/>
          <w:sz w:val="24"/>
          <w:szCs w:val="24"/>
          <w:lang w:val="hy-AM" w:eastAsia="ru-RU"/>
        </w:rPr>
        <w:t xml:space="preserve">ՀՀ կառավարության </w:t>
      </w:r>
      <w:r w:rsidRPr="00B32C83">
        <w:rPr>
          <w:rFonts w:ascii="GHEA Grapalat" w:hAnsi="GHEA Grapalat" w:cs="Arial"/>
          <w:sz w:val="24"/>
          <w:szCs w:val="24"/>
          <w:lang w:val="fr-FR"/>
        </w:rPr>
        <w:t xml:space="preserve">սույն որոշման նախագծի ընդունմամբ </w:t>
      </w:r>
      <w:r w:rsidRPr="00B32C83">
        <w:rPr>
          <w:rFonts w:ascii="GHEA Grapalat" w:hAnsi="GHEA Grapalat"/>
          <w:sz w:val="24"/>
          <w:szCs w:val="24"/>
          <w:lang w:val="hy-AM"/>
        </w:rPr>
        <w:t>այլ</w:t>
      </w:r>
      <w:r w:rsidRPr="00B32C83">
        <w:rPr>
          <w:rFonts w:ascii="GHEA Grapalat" w:hAnsi="GHEA Grapalat"/>
          <w:sz w:val="24"/>
          <w:szCs w:val="24"/>
          <w:lang w:val="fr-FR"/>
        </w:rPr>
        <w:t xml:space="preserve"> </w:t>
      </w:r>
      <w:r w:rsidRPr="00B32C83">
        <w:rPr>
          <w:rFonts w:ascii="GHEA Grapalat" w:hAnsi="GHEA Grapalat"/>
          <w:sz w:val="24"/>
          <w:szCs w:val="24"/>
          <w:lang w:val="hy-AM"/>
        </w:rPr>
        <w:t>իրավական</w:t>
      </w:r>
      <w:r w:rsidRPr="00B32C83">
        <w:rPr>
          <w:rFonts w:ascii="GHEA Grapalat" w:hAnsi="GHEA Grapalat"/>
          <w:sz w:val="24"/>
          <w:szCs w:val="24"/>
          <w:lang w:val="fr-FR"/>
        </w:rPr>
        <w:t xml:space="preserve"> </w:t>
      </w:r>
      <w:r w:rsidRPr="00B32C83">
        <w:rPr>
          <w:rFonts w:ascii="GHEA Grapalat" w:hAnsi="GHEA Grapalat"/>
          <w:sz w:val="24"/>
          <w:szCs w:val="24"/>
          <w:lang w:val="hy-AM"/>
        </w:rPr>
        <w:t>ակտերում</w:t>
      </w:r>
      <w:r w:rsidRPr="00B32C83">
        <w:rPr>
          <w:rFonts w:ascii="GHEA Grapalat" w:hAnsi="GHEA Grapalat"/>
          <w:sz w:val="24"/>
          <w:szCs w:val="24"/>
          <w:lang w:val="fr-FR"/>
        </w:rPr>
        <w:t xml:space="preserve"> </w:t>
      </w:r>
      <w:r w:rsidRPr="00B32C83">
        <w:rPr>
          <w:rFonts w:ascii="GHEA Grapalat" w:hAnsi="GHEA Grapalat"/>
          <w:sz w:val="24"/>
          <w:szCs w:val="24"/>
          <w:lang w:val="hy-AM"/>
        </w:rPr>
        <w:t>փոփոխություններ</w:t>
      </w:r>
      <w:r w:rsidRPr="00B32C83">
        <w:rPr>
          <w:rFonts w:ascii="GHEA Grapalat" w:hAnsi="GHEA Grapalat"/>
          <w:sz w:val="24"/>
          <w:szCs w:val="24"/>
          <w:lang w:val="fr-FR"/>
        </w:rPr>
        <w:t xml:space="preserve"> </w:t>
      </w:r>
      <w:r w:rsidRPr="00B32C83">
        <w:rPr>
          <w:rFonts w:ascii="GHEA Grapalat" w:hAnsi="GHEA Grapalat"/>
          <w:sz w:val="24"/>
          <w:szCs w:val="24"/>
          <w:lang w:val="hy-AM"/>
        </w:rPr>
        <w:t>կամ</w:t>
      </w:r>
      <w:r w:rsidRPr="00B32C83">
        <w:rPr>
          <w:rFonts w:ascii="GHEA Grapalat" w:hAnsi="GHEA Grapalat"/>
          <w:sz w:val="24"/>
          <w:szCs w:val="24"/>
          <w:lang w:val="fr-FR"/>
        </w:rPr>
        <w:t xml:space="preserve"> </w:t>
      </w:r>
      <w:r w:rsidRPr="00B32C83">
        <w:rPr>
          <w:rFonts w:ascii="GHEA Grapalat" w:hAnsi="GHEA Grapalat"/>
          <w:sz w:val="24"/>
          <w:szCs w:val="24"/>
          <w:lang w:val="hy-AM"/>
        </w:rPr>
        <w:t>լրացումներ</w:t>
      </w:r>
      <w:r w:rsidRPr="00B32C83">
        <w:rPr>
          <w:rFonts w:ascii="GHEA Grapalat" w:hAnsi="GHEA Grapalat"/>
          <w:sz w:val="24"/>
          <w:szCs w:val="24"/>
          <w:lang w:val="fr-FR"/>
        </w:rPr>
        <w:t xml:space="preserve"> </w:t>
      </w:r>
      <w:r w:rsidRPr="00B32C83">
        <w:rPr>
          <w:rFonts w:ascii="GHEA Grapalat" w:hAnsi="GHEA Grapalat"/>
          <w:sz w:val="24"/>
          <w:szCs w:val="24"/>
          <w:lang w:val="hy-AM"/>
        </w:rPr>
        <w:t>կատարելու</w:t>
      </w:r>
      <w:r w:rsidRPr="00B32C83">
        <w:rPr>
          <w:rFonts w:ascii="GHEA Grapalat" w:hAnsi="GHEA Grapalat"/>
          <w:sz w:val="24"/>
          <w:szCs w:val="24"/>
          <w:lang w:val="fr-FR"/>
        </w:rPr>
        <w:t xml:space="preserve"> </w:t>
      </w:r>
      <w:r w:rsidRPr="00B32C83">
        <w:rPr>
          <w:rFonts w:ascii="GHEA Grapalat" w:hAnsi="GHEA Grapalat"/>
          <w:sz w:val="24"/>
          <w:szCs w:val="24"/>
          <w:lang w:val="hy-AM"/>
        </w:rPr>
        <w:t>անհրաժեշտություն</w:t>
      </w:r>
      <w:r w:rsidRPr="00B32C83">
        <w:rPr>
          <w:rFonts w:ascii="GHEA Grapalat" w:hAnsi="GHEA Grapalat" w:cs="Arial"/>
          <w:sz w:val="24"/>
          <w:szCs w:val="24"/>
          <w:lang w:val="fr-FR"/>
        </w:rPr>
        <w:t xml:space="preserve"> չի առաջանում:</w:t>
      </w:r>
    </w:p>
    <w:p w:rsidR="00C95F4B" w:rsidRPr="00B32C83" w:rsidRDefault="003D4097" w:rsidP="00B32C83">
      <w:pPr>
        <w:pStyle w:val="ListParagraph"/>
        <w:shd w:val="clear" w:color="auto" w:fill="FFFFFF"/>
        <w:tabs>
          <w:tab w:val="left" w:pos="851"/>
          <w:tab w:val="left" w:pos="993"/>
        </w:tabs>
        <w:spacing w:after="0"/>
        <w:ind w:left="0" w:firstLine="567"/>
        <w:jc w:val="both"/>
        <w:rPr>
          <w:rFonts w:ascii="GHEA Grapalat" w:hAnsi="GHEA Grapalat"/>
          <w:sz w:val="24"/>
          <w:szCs w:val="24"/>
          <w:lang w:val="fr-FR"/>
        </w:rPr>
      </w:pPr>
      <w:r w:rsidRPr="00B32C83">
        <w:rPr>
          <w:rFonts w:ascii="GHEA Grapalat" w:hAnsi="GHEA Grapalat" w:cs="Sylfaen"/>
          <w:b/>
          <w:sz w:val="24"/>
          <w:szCs w:val="24"/>
          <w:u w:val="single"/>
          <w:lang w:val="pt-BR"/>
        </w:rPr>
        <w:t>7.</w:t>
      </w:r>
      <w:r w:rsidR="00C95F4B" w:rsidRPr="00B32C83">
        <w:rPr>
          <w:rFonts w:ascii="GHEA Grapalat" w:hAnsi="GHEA Grapalat" w:cs="Sylfaen"/>
          <w:b/>
          <w:sz w:val="24"/>
          <w:szCs w:val="24"/>
          <w:u w:val="single"/>
          <w:lang w:val="pt-BR"/>
        </w:rPr>
        <w:t>Ռազմավարական փաստաթղթերի հետ նախագծի կապի մասին.</w:t>
      </w:r>
    </w:p>
    <w:p w:rsidR="00C95F4B" w:rsidRPr="00B32C83" w:rsidRDefault="00C95F4B" w:rsidP="00C95F4B">
      <w:pPr>
        <w:spacing w:line="360" w:lineRule="auto"/>
        <w:ind w:right="49" w:firstLine="567"/>
        <w:jc w:val="both"/>
        <w:rPr>
          <w:rFonts w:ascii="GHEA Grapalat" w:hAnsi="GHEA Grapalat"/>
          <w:b/>
          <w:lang w:val="hy-AM"/>
        </w:rPr>
      </w:pPr>
      <w:r w:rsidRPr="00B32C83">
        <w:rPr>
          <w:rFonts w:ascii="GHEA Grapalat" w:hAnsi="GHEA Grapalat" w:cs="Sylfaen"/>
          <w:bCs/>
          <w:lang w:val="hy-AM"/>
        </w:rPr>
        <w:t>Նախագիծի ընդունումը կապված է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N1902-Լ որոշմամբ հաստատված N 1 հավելվածի Արդարադատության նախարարությանը վերաբերելի 15.7. կետով նախատեսված միջոցառման իրականացման շարունակականությունն ապահովելու հետ. անկախ տարիքից՝ ազատությունից զրկված անձանց համար հանրակրթության իրականացման համար օրենսդրական կառուցակարգերի նախատեսում և իրականացման ապահովում:</w:t>
      </w:r>
    </w:p>
    <w:p w:rsidR="00C95F4B" w:rsidRPr="00B32C83" w:rsidRDefault="00C95F4B" w:rsidP="00C95F4B">
      <w:pPr>
        <w:ind w:right="49"/>
        <w:rPr>
          <w:lang w:val="hy-AM"/>
        </w:rPr>
      </w:pPr>
    </w:p>
    <w:bookmarkEnd w:id="0"/>
    <w:p w:rsidR="00C95F4B" w:rsidRPr="00B32C83" w:rsidRDefault="00C95F4B" w:rsidP="00C95F4B">
      <w:pPr>
        <w:pStyle w:val="norm"/>
        <w:shd w:val="clear" w:color="auto" w:fill="FFFFFF"/>
        <w:spacing w:line="360" w:lineRule="auto"/>
        <w:rPr>
          <w:rFonts w:ascii="GHEA Grapalat" w:hAnsi="GHEA Grapalat"/>
          <w:bCs/>
          <w:color w:val="000000"/>
          <w:sz w:val="24"/>
          <w:szCs w:val="24"/>
          <w:shd w:val="clear" w:color="auto" w:fill="FFFFFF"/>
          <w:lang w:val="hy-AM"/>
        </w:rPr>
      </w:pPr>
    </w:p>
    <w:sectPr w:rsidR="00C95F4B" w:rsidRPr="00B32C83" w:rsidSect="0010445B">
      <w:pgSz w:w="11906" w:h="16838"/>
      <w:pgMar w:top="851" w:right="794" w:bottom="567" w:left="124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6E37" w:rsidRDefault="00456E37" w:rsidP="006F081C">
      <w:r>
        <w:separator/>
      </w:r>
    </w:p>
  </w:endnote>
  <w:endnote w:type="continuationSeparator" w:id="0">
    <w:p w:rsidR="00456E37" w:rsidRDefault="00456E37" w:rsidP="006F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n AMU">
    <w:panose1 w:val="01000000000000000000"/>
    <w:charset w:val="00"/>
    <w:family w:val="auto"/>
    <w:pitch w:val="variable"/>
    <w:sig w:usb0="A1002EA7" w:usb1="50000008" w:usb2="00000000"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20002A87"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Russian Baltica">
    <w:panose1 w:val="02027200000000000000"/>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6E37" w:rsidRDefault="00456E37" w:rsidP="006F081C">
      <w:r>
        <w:separator/>
      </w:r>
    </w:p>
  </w:footnote>
  <w:footnote w:type="continuationSeparator" w:id="0">
    <w:p w:rsidR="00456E37" w:rsidRDefault="00456E37" w:rsidP="006F08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454C"/>
    <w:multiLevelType w:val="hybridMultilevel"/>
    <w:tmpl w:val="57E2DDDC"/>
    <w:lvl w:ilvl="0" w:tplc="87809F06">
      <w:start w:val="1"/>
      <w:numFmt w:val="decimal"/>
      <w:lvlText w:val="%1."/>
      <w:lvlJc w:val="left"/>
      <w:pPr>
        <w:ind w:left="1200"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327F9E"/>
    <w:multiLevelType w:val="hybridMultilevel"/>
    <w:tmpl w:val="2A882526"/>
    <w:lvl w:ilvl="0" w:tplc="4E1AAFC2">
      <w:start w:val="3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71D36"/>
    <w:multiLevelType w:val="hybridMultilevel"/>
    <w:tmpl w:val="B2423E5E"/>
    <w:lvl w:ilvl="0" w:tplc="103C443E">
      <w:start w:val="1"/>
      <w:numFmt w:val="decimal"/>
      <w:lvlText w:val="%1."/>
      <w:lvlJc w:val="left"/>
      <w:pPr>
        <w:tabs>
          <w:tab w:val="num" w:pos="1686"/>
        </w:tabs>
        <w:ind w:left="1686" w:hanging="360"/>
      </w:pPr>
      <w:rPr>
        <w:b/>
      </w:rPr>
    </w:lvl>
    <w:lvl w:ilvl="1" w:tplc="04090001">
      <w:start w:val="1"/>
      <w:numFmt w:val="bullet"/>
      <w:lvlText w:val=""/>
      <w:lvlJc w:val="left"/>
      <w:pPr>
        <w:tabs>
          <w:tab w:val="num" w:pos="2406"/>
        </w:tabs>
        <w:ind w:left="2406"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36A7A4E"/>
    <w:multiLevelType w:val="hybridMultilevel"/>
    <w:tmpl w:val="9D80A92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90F7C5E"/>
    <w:multiLevelType w:val="hybridMultilevel"/>
    <w:tmpl w:val="E51025E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D021D1B"/>
    <w:multiLevelType w:val="hybridMultilevel"/>
    <w:tmpl w:val="B054190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D157178"/>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2D1703C4"/>
    <w:multiLevelType w:val="hybridMultilevel"/>
    <w:tmpl w:val="3D2055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54965E0"/>
    <w:multiLevelType w:val="hybridMultilevel"/>
    <w:tmpl w:val="3C3C35F4"/>
    <w:lvl w:ilvl="0" w:tplc="04090011">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846262C"/>
    <w:multiLevelType w:val="hybridMultilevel"/>
    <w:tmpl w:val="2B466F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398611EB"/>
    <w:multiLevelType w:val="hybridMultilevel"/>
    <w:tmpl w:val="4428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025498"/>
    <w:multiLevelType w:val="hybridMultilevel"/>
    <w:tmpl w:val="0C22F4E8"/>
    <w:lvl w:ilvl="0" w:tplc="F14C8488">
      <w:start w:val="25"/>
      <w:numFmt w:val="bullet"/>
      <w:lvlText w:val="-"/>
      <w:lvlJc w:val="left"/>
      <w:pPr>
        <w:ind w:left="1287" w:hanging="360"/>
      </w:pPr>
      <w:rPr>
        <w:rFonts w:ascii="Sylfaen" w:eastAsia="Calibri" w:hAnsi="Sylfaen" w:cs="Arian AMU"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3DA81A23"/>
    <w:multiLevelType w:val="hybridMultilevel"/>
    <w:tmpl w:val="A830B4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44C86AA8"/>
    <w:multiLevelType w:val="hybridMultilevel"/>
    <w:tmpl w:val="B088EA6E"/>
    <w:lvl w:ilvl="0" w:tplc="08C4B91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8440A4"/>
    <w:multiLevelType w:val="hybridMultilevel"/>
    <w:tmpl w:val="9AA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F96B67"/>
    <w:multiLevelType w:val="hybridMultilevel"/>
    <w:tmpl w:val="D4681792"/>
    <w:lvl w:ilvl="0" w:tplc="9102812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866335"/>
    <w:multiLevelType w:val="hybridMultilevel"/>
    <w:tmpl w:val="2ECEE5C2"/>
    <w:lvl w:ilvl="0" w:tplc="B610F474">
      <w:start w:val="3"/>
      <w:numFmt w:val="decimal"/>
      <w:lvlText w:val="%1."/>
      <w:lvlJc w:val="left"/>
      <w:pPr>
        <w:tabs>
          <w:tab w:val="num" w:pos="540"/>
        </w:tabs>
        <w:ind w:left="252" w:firstLine="288"/>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1" w:tplc="35F0C0AA">
      <w:start w:val="1"/>
      <w:numFmt w:val="decimal"/>
      <w:lvlText w:val="%2)"/>
      <w:lvlJc w:val="left"/>
      <w:pPr>
        <w:tabs>
          <w:tab w:val="num" w:pos="360"/>
        </w:tabs>
        <w:ind w:left="0" w:firstLine="360"/>
      </w:pPr>
      <w:rPr>
        <w:b w:val="0"/>
        <w:i w:val="0"/>
        <w:caps w:val="0"/>
        <w:strike w:val="0"/>
        <w:dstrike w:val="0"/>
        <w:vanish w:val="0"/>
        <w:webHidden w:val="0"/>
        <w:color w:val="auto"/>
        <w:sz w:val="22"/>
        <w:szCs w:val="22"/>
        <w:u w:val="none"/>
        <w:effect w:val="none"/>
        <w:vertAlign w:val="baseline"/>
        <w:specVanish w:val="0"/>
      </w:rPr>
    </w:lvl>
    <w:lvl w:ilvl="2" w:tplc="1ACE9876">
      <w:start w:val="7"/>
      <w:numFmt w:val="decimal"/>
      <w:lvlText w:val="%3."/>
      <w:lvlJc w:val="left"/>
      <w:pPr>
        <w:tabs>
          <w:tab w:val="num" w:pos="0"/>
        </w:tabs>
        <w:ind w:left="0" w:firstLine="0"/>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3" w:tplc="F4A610E4">
      <w:start w:val="1"/>
      <w:numFmt w:val="decimal"/>
      <w:lvlText w:val="%4)"/>
      <w:lvlJc w:val="left"/>
      <w:pPr>
        <w:tabs>
          <w:tab w:val="num" w:pos="360"/>
        </w:tabs>
        <w:ind w:left="72" w:firstLine="288"/>
      </w:pPr>
      <w:rPr>
        <w:b w:val="0"/>
        <w:i w:val="0"/>
        <w:caps w:val="0"/>
        <w:strike w:val="0"/>
        <w:dstrike w:val="0"/>
        <w:vanish w:val="0"/>
        <w:webHidden w:val="0"/>
        <w:color w:val="auto"/>
        <w:sz w:val="22"/>
        <w:szCs w:val="22"/>
        <w:u w:val="none"/>
        <w:effect w:val="none"/>
        <w:vertAlign w:val="baseline"/>
        <w:specVanish w:val="0"/>
      </w:rPr>
    </w:lvl>
    <w:lvl w:ilvl="4" w:tplc="28B06600">
      <w:start w:val="6"/>
      <w:numFmt w:val="upperRoman"/>
      <w:lvlText w:val="%5."/>
      <w:lvlJc w:val="left"/>
      <w:pPr>
        <w:tabs>
          <w:tab w:val="num" w:pos="360"/>
        </w:tabs>
        <w:ind w:left="0" w:firstLine="360"/>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5" w:tplc="BECE6DE0">
      <w:start w:val="170"/>
      <w:numFmt w:val="decimal"/>
      <w:lvlText w:val="%6."/>
      <w:lvlJc w:val="left"/>
      <w:pPr>
        <w:tabs>
          <w:tab w:val="num" w:pos="360"/>
        </w:tabs>
        <w:ind w:left="72" w:firstLine="288"/>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6" w:tplc="4FAAC252">
      <w:start w:val="2"/>
      <w:numFmt w:val="decimal"/>
      <w:lvlText w:val="%7"/>
      <w:lvlJc w:val="left"/>
      <w:pPr>
        <w:tabs>
          <w:tab w:val="num" w:pos="5040"/>
        </w:tabs>
        <w:ind w:left="5040" w:hanging="360"/>
      </w:pPr>
      <w:rPr>
        <w:rFonts w:cs="Sylfaen"/>
      </w:r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20" w15:restartNumberingAfterBreak="0">
    <w:nsid w:val="565702EA"/>
    <w:multiLevelType w:val="hybridMultilevel"/>
    <w:tmpl w:val="D63C5AA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FA518E0"/>
    <w:multiLevelType w:val="hybridMultilevel"/>
    <w:tmpl w:val="020A7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664E17"/>
    <w:multiLevelType w:val="hybridMultilevel"/>
    <w:tmpl w:val="5F7EE3B6"/>
    <w:lvl w:ilvl="0" w:tplc="04090011">
      <w:start w:val="1"/>
      <w:numFmt w:val="decimal"/>
      <w:lvlText w:val="%1)"/>
      <w:lvlJc w:val="left"/>
      <w:pPr>
        <w:ind w:left="720" w:hanging="360"/>
      </w:pPr>
    </w:lvl>
    <w:lvl w:ilvl="1" w:tplc="DCD683E8">
      <w:start w:val="1"/>
      <w:numFmt w:val="bullet"/>
      <w:lvlText w:val="-"/>
      <w:lvlJc w:val="left"/>
      <w:pPr>
        <w:ind w:left="1440" w:hanging="360"/>
      </w:pPr>
      <w:rPr>
        <w:rFonts w:ascii="Times Armenian" w:eastAsia="Times New Roman" w:hAnsi="Times Armeni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B7113E"/>
    <w:multiLevelType w:val="hybridMultilevel"/>
    <w:tmpl w:val="9FF641DC"/>
    <w:lvl w:ilvl="0" w:tplc="03B0BAF6">
      <w:start w:val="16"/>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70694791"/>
    <w:multiLevelType w:val="hybridMultilevel"/>
    <w:tmpl w:val="548264B2"/>
    <w:lvl w:ilvl="0" w:tplc="34506C96">
      <w:numFmt w:val="bullet"/>
      <w:lvlText w:val="-"/>
      <w:lvlJc w:val="left"/>
      <w:pPr>
        <w:ind w:left="1440" w:hanging="360"/>
      </w:pPr>
      <w:rPr>
        <w:rFonts w:ascii="GHEA Grapalat" w:eastAsia="Times New Roman"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4634AE7"/>
    <w:multiLevelType w:val="hybridMultilevel"/>
    <w:tmpl w:val="A4700520"/>
    <w:lvl w:ilvl="0" w:tplc="E83A85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5470039"/>
    <w:multiLevelType w:val="hybridMultilevel"/>
    <w:tmpl w:val="6F28C5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15:restartNumberingAfterBreak="0">
    <w:nsid w:val="7FFD6CA6"/>
    <w:multiLevelType w:val="hybridMultilevel"/>
    <w:tmpl w:val="A1BC3748"/>
    <w:lvl w:ilvl="0" w:tplc="7662EFF2">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5"/>
  </w:num>
  <w:num w:numId="4">
    <w:abstractNumId w:val="12"/>
  </w:num>
  <w:num w:numId="5">
    <w:abstractNumId w:val="1"/>
  </w:num>
  <w:num w:numId="6">
    <w:abstractNumId w:val="13"/>
  </w:num>
  <w:num w:numId="7">
    <w:abstractNumId w:val="0"/>
  </w:num>
  <w:num w:numId="8">
    <w:abstractNumId w:val="10"/>
  </w:num>
  <w:num w:numId="9">
    <w:abstractNumId w:val="18"/>
    <w:lvlOverride w:ilvl="0">
      <w:startOverride w:val="3"/>
    </w:lvlOverride>
    <w:lvlOverride w:ilvl="1">
      <w:startOverride w:val="1"/>
    </w:lvlOverride>
    <w:lvlOverride w:ilvl="2">
      <w:startOverride w:val="7"/>
    </w:lvlOverride>
    <w:lvlOverride w:ilvl="3">
      <w:startOverride w:val="1"/>
    </w:lvlOverride>
    <w:lvlOverride w:ilvl="4">
      <w:startOverride w:val="6"/>
    </w:lvlOverride>
    <w:lvlOverride w:ilvl="5">
      <w:startOverride w:val="170"/>
    </w:lvlOverride>
    <w:lvlOverride w:ilvl="6">
      <w:startOverride w:val="2"/>
    </w:lvlOverride>
    <w:lvlOverride w:ilvl="7">
      <w:startOverride w:val="1"/>
    </w:lvlOverride>
    <w:lvlOverride w:ilvl="8">
      <w:startOverride w:val="1"/>
    </w:lvlOverride>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5"/>
  </w:num>
  <w:num w:numId="14">
    <w:abstractNumId w:val="23"/>
  </w:num>
  <w:num w:numId="15">
    <w:abstractNumId w:val="8"/>
  </w:num>
  <w:num w:numId="16">
    <w:abstractNumId w:val="11"/>
  </w:num>
  <w:num w:numId="17">
    <w:abstractNumId w:val="26"/>
  </w:num>
  <w:num w:numId="18">
    <w:abstractNumId w:val="20"/>
  </w:num>
  <w:num w:numId="19">
    <w:abstractNumId w:val="14"/>
  </w:num>
  <w:num w:numId="20">
    <w:abstractNumId w:val="25"/>
  </w:num>
  <w:num w:numId="21">
    <w:abstractNumId w:val="2"/>
  </w:num>
  <w:num w:numId="22">
    <w:abstractNumId w:val="24"/>
  </w:num>
  <w:num w:numId="23">
    <w:abstractNumId w:val="16"/>
  </w:num>
  <w:num w:numId="24">
    <w:abstractNumId w:val="17"/>
  </w:num>
  <w:num w:numId="25">
    <w:abstractNumId w:val="6"/>
  </w:num>
  <w:num w:numId="26">
    <w:abstractNumId w:val="4"/>
  </w:num>
  <w:num w:numId="27">
    <w:abstractNumId w:val="27"/>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7"/>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374D8"/>
    <w:rsid w:val="00002EBD"/>
    <w:rsid w:val="00004089"/>
    <w:rsid w:val="00006795"/>
    <w:rsid w:val="00007377"/>
    <w:rsid w:val="000127D7"/>
    <w:rsid w:val="000145DF"/>
    <w:rsid w:val="00014A83"/>
    <w:rsid w:val="00014B91"/>
    <w:rsid w:val="00017EFA"/>
    <w:rsid w:val="00021BD6"/>
    <w:rsid w:val="00023CEC"/>
    <w:rsid w:val="00026224"/>
    <w:rsid w:val="00026D03"/>
    <w:rsid w:val="000307A3"/>
    <w:rsid w:val="0003605B"/>
    <w:rsid w:val="00040956"/>
    <w:rsid w:val="00041D56"/>
    <w:rsid w:val="0004421C"/>
    <w:rsid w:val="0004460B"/>
    <w:rsid w:val="0004620B"/>
    <w:rsid w:val="00046684"/>
    <w:rsid w:val="00051933"/>
    <w:rsid w:val="00051AB0"/>
    <w:rsid w:val="0005384B"/>
    <w:rsid w:val="00053A84"/>
    <w:rsid w:val="00057762"/>
    <w:rsid w:val="00067218"/>
    <w:rsid w:val="00067DA0"/>
    <w:rsid w:val="000704B5"/>
    <w:rsid w:val="00071F4F"/>
    <w:rsid w:val="00074BBB"/>
    <w:rsid w:val="00082468"/>
    <w:rsid w:val="00082E59"/>
    <w:rsid w:val="00090A02"/>
    <w:rsid w:val="0009167A"/>
    <w:rsid w:val="00092981"/>
    <w:rsid w:val="00093143"/>
    <w:rsid w:val="00093E20"/>
    <w:rsid w:val="000944E0"/>
    <w:rsid w:val="00094E1A"/>
    <w:rsid w:val="00095182"/>
    <w:rsid w:val="00095955"/>
    <w:rsid w:val="0009764D"/>
    <w:rsid w:val="000A0D53"/>
    <w:rsid w:val="000A1393"/>
    <w:rsid w:val="000A2788"/>
    <w:rsid w:val="000A37CB"/>
    <w:rsid w:val="000A4955"/>
    <w:rsid w:val="000A6875"/>
    <w:rsid w:val="000A6F0A"/>
    <w:rsid w:val="000B01D8"/>
    <w:rsid w:val="000B1BBC"/>
    <w:rsid w:val="000B2DCA"/>
    <w:rsid w:val="000B3109"/>
    <w:rsid w:val="000B35E7"/>
    <w:rsid w:val="000B503D"/>
    <w:rsid w:val="000B5CB7"/>
    <w:rsid w:val="000C0AA6"/>
    <w:rsid w:val="000C6FD0"/>
    <w:rsid w:val="000D0949"/>
    <w:rsid w:val="000D0ADA"/>
    <w:rsid w:val="000D16AC"/>
    <w:rsid w:val="000D45B0"/>
    <w:rsid w:val="000D5959"/>
    <w:rsid w:val="000D5CC8"/>
    <w:rsid w:val="000D5EF5"/>
    <w:rsid w:val="000D5F5D"/>
    <w:rsid w:val="000D5F6A"/>
    <w:rsid w:val="000E09B8"/>
    <w:rsid w:val="000E1E09"/>
    <w:rsid w:val="000E35CA"/>
    <w:rsid w:val="000E5475"/>
    <w:rsid w:val="000E68A8"/>
    <w:rsid w:val="000E74A7"/>
    <w:rsid w:val="000F0E4B"/>
    <w:rsid w:val="000F226A"/>
    <w:rsid w:val="000F2F54"/>
    <w:rsid w:val="000F341B"/>
    <w:rsid w:val="000F566B"/>
    <w:rsid w:val="0010083F"/>
    <w:rsid w:val="0010445B"/>
    <w:rsid w:val="00107BBD"/>
    <w:rsid w:val="001111EA"/>
    <w:rsid w:val="00112B13"/>
    <w:rsid w:val="00115FD5"/>
    <w:rsid w:val="0011669C"/>
    <w:rsid w:val="00116D42"/>
    <w:rsid w:val="00120B94"/>
    <w:rsid w:val="00121993"/>
    <w:rsid w:val="00122447"/>
    <w:rsid w:val="00123045"/>
    <w:rsid w:val="00131546"/>
    <w:rsid w:val="00132C1A"/>
    <w:rsid w:val="00136872"/>
    <w:rsid w:val="00136E78"/>
    <w:rsid w:val="001403AB"/>
    <w:rsid w:val="00142A80"/>
    <w:rsid w:val="00152C68"/>
    <w:rsid w:val="0016330B"/>
    <w:rsid w:val="00163800"/>
    <w:rsid w:val="00163D7F"/>
    <w:rsid w:val="00164EBF"/>
    <w:rsid w:val="001676AF"/>
    <w:rsid w:val="001730EC"/>
    <w:rsid w:val="0017502B"/>
    <w:rsid w:val="001762ED"/>
    <w:rsid w:val="00181821"/>
    <w:rsid w:val="00183101"/>
    <w:rsid w:val="001839D0"/>
    <w:rsid w:val="00183F65"/>
    <w:rsid w:val="00184654"/>
    <w:rsid w:val="001879C1"/>
    <w:rsid w:val="0019173E"/>
    <w:rsid w:val="00192412"/>
    <w:rsid w:val="00192629"/>
    <w:rsid w:val="0019367D"/>
    <w:rsid w:val="00193C91"/>
    <w:rsid w:val="00194FD2"/>
    <w:rsid w:val="001959B2"/>
    <w:rsid w:val="00196572"/>
    <w:rsid w:val="0019699F"/>
    <w:rsid w:val="00197A40"/>
    <w:rsid w:val="001A2677"/>
    <w:rsid w:val="001A487F"/>
    <w:rsid w:val="001A67EE"/>
    <w:rsid w:val="001B1EA1"/>
    <w:rsid w:val="001B63DB"/>
    <w:rsid w:val="001B77C4"/>
    <w:rsid w:val="001C0808"/>
    <w:rsid w:val="001C09DD"/>
    <w:rsid w:val="001C39C2"/>
    <w:rsid w:val="001C7D11"/>
    <w:rsid w:val="001D373F"/>
    <w:rsid w:val="001D45A5"/>
    <w:rsid w:val="001E3D1D"/>
    <w:rsid w:val="001E478E"/>
    <w:rsid w:val="001E4D06"/>
    <w:rsid w:val="001E4EC6"/>
    <w:rsid w:val="001E6617"/>
    <w:rsid w:val="001F0B5D"/>
    <w:rsid w:val="001F4C00"/>
    <w:rsid w:val="001F70E2"/>
    <w:rsid w:val="00201F65"/>
    <w:rsid w:val="00204307"/>
    <w:rsid w:val="002054BE"/>
    <w:rsid w:val="00205CBD"/>
    <w:rsid w:val="002137F4"/>
    <w:rsid w:val="00213CE3"/>
    <w:rsid w:val="00214130"/>
    <w:rsid w:val="00216A67"/>
    <w:rsid w:val="0022059A"/>
    <w:rsid w:val="0022159E"/>
    <w:rsid w:val="0022181D"/>
    <w:rsid w:val="00221AFF"/>
    <w:rsid w:val="0022278C"/>
    <w:rsid w:val="00225034"/>
    <w:rsid w:val="00225670"/>
    <w:rsid w:val="0023093C"/>
    <w:rsid w:val="00231E00"/>
    <w:rsid w:val="0023698B"/>
    <w:rsid w:val="00236CD8"/>
    <w:rsid w:val="00242C15"/>
    <w:rsid w:val="00243B12"/>
    <w:rsid w:val="0024503F"/>
    <w:rsid w:val="00246DFF"/>
    <w:rsid w:val="0025125B"/>
    <w:rsid w:val="002515AE"/>
    <w:rsid w:val="00251FBB"/>
    <w:rsid w:val="00252F40"/>
    <w:rsid w:val="00257047"/>
    <w:rsid w:val="00260C05"/>
    <w:rsid w:val="00262004"/>
    <w:rsid w:val="00264B4B"/>
    <w:rsid w:val="0027008A"/>
    <w:rsid w:val="0027194E"/>
    <w:rsid w:val="00276959"/>
    <w:rsid w:val="00280255"/>
    <w:rsid w:val="00280816"/>
    <w:rsid w:val="00280A46"/>
    <w:rsid w:val="002828EE"/>
    <w:rsid w:val="002853A2"/>
    <w:rsid w:val="00286988"/>
    <w:rsid w:val="00286E34"/>
    <w:rsid w:val="00290047"/>
    <w:rsid w:val="002909C6"/>
    <w:rsid w:val="0029362F"/>
    <w:rsid w:val="0029537C"/>
    <w:rsid w:val="002A1ACC"/>
    <w:rsid w:val="002A540E"/>
    <w:rsid w:val="002A5AE1"/>
    <w:rsid w:val="002A6E21"/>
    <w:rsid w:val="002A7916"/>
    <w:rsid w:val="002B18E2"/>
    <w:rsid w:val="002B6072"/>
    <w:rsid w:val="002C15BB"/>
    <w:rsid w:val="002C4131"/>
    <w:rsid w:val="002C49E3"/>
    <w:rsid w:val="002D09B7"/>
    <w:rsid w:val="002D1CAF"/>
    <w:rsid w:val="002D25D9"/>
    <w:rsid w:val="002D4E89"/>
    <w:rsid w:val="002D54C6"/>
    <w:rsid w:val="002D6890"/>
    <w:rsid w:val="002D6B2E"/>
    <w:rsid w:val="002D7CC6"/>
    <w:rsid w:val="002E1688"/>
    <w:rsid w:val="002E2B98"/>
    <w:rsid w:val="002E7D38"/>
    <w:rsid w:val="002F03C9"/>
    <w:rsid w:val="002F3D27"/>
    <w:rsid w:val="002F3D76"/>
    <w:rsid w:val="002F6E94"/>
    <w:rsid w:val="00300405"/>
    <w:rsid w:val="003004F4"/>
    <w:rsid w:val="0030093B"/>
    <w:rsid w:val="00302220"/>
    <w:rsid w:val="003030BC"/>
    <w:rsid w:val="0030422F"/>
    <w:rsid w:val="003058D1"/>
    <w:rsid w:val="003067A7"/>
    <w:rsid w:val="00307265"/>
    <w:rsid w:val="00307B42"/>
    <w:rsid w:val="00307F79"/>
    <w:rsid w:val="00311296"/>
    <w:rsid w:val="003126E6"/>
    <w:rsid w:val="003134D5"/>
    <w:rsid w:val="00314CE4"/>
    <w:rsid w:val="00317A29"/>
    <w:rsid w:val="00317A33"/>
    <w:rsid w:val="0032071F"/>
    <w:rsid w:val="00321966"/>
    <w:rsid w:val="00321F18"/>
    <w:rsid w:val="003251F3"/>
    <w:rsid w:val="003260B4"/>
    <w:rsid w:val="00330B7B"/>
    <w:rsid w:val="00333B2A"/>
    <w:rsid w:val="003344E4"/>
    <w:rsid w:val="00334E32"/>
    <w:rsid w:val="00334EF8"/>
    <w:rsid w:val="003363E0"/>
    <w:rsid w:val="0033730A"/>
    <w:rsid w:val="00341708"/>
    <w:rsid w:val="003423AF"/>
    <w:rsid w:val="00343FAB"/>
    <w:rsid w:val="00344778"/>
    <w:rsid w:val="00344F16"/>
    <w:rsid w:val="00345D03"/>
    <w:rsid w:val="003516E9"/>
    <w:rsid w:val="00351DB9"/>
    <w:rsid w:val="003527BF"/>
    <w:rsid w:val="00354ACE"/>
    <w:rsid w:val="0036075E"/>
    <w:rsid w:val="003615EF"/>
    <w:rsid w:val="00364D47"/>
    <w:rsid w:val="00365139"/>
    <w:rsid w:val="00370EFC"/>
    <w:rsid w:val="003726B5"/>
    <w:rsid w:val="00372F74"/>
    <w:rsid w:val="00375F00"/>
    <w:rsid w:val="00376AF2"/>
    <w:rsid w:val="0037735F"/>
    <w:rsid w:val="0037753E"/>
    <w:rsid w:val="00380A6E"/>
    <w:rsid w:val="00390E9F"/>
    <w:rsid w:val="00391AD7"/>
    <w:rsid w:val="00392CA9"/>
    <w:rsid w:val="0039771D"/>
    <w:rsid w:val="003A6BA0"/>
    <w:rsid w:val="003B2396"/>
    <w:rsid w:val="003B2791"/>
    <w:rsid w:val="003B77BE"/>
    <w:rsid w:val="003C0B26"/>
    <w:rsid w:val="003C1D3D"/>
    <w:rsid w:val="003C5E7E"/>
    <w:rsid w:val="003C6858"/>
    <w:rsid w:val="003D2019"/>
    <w:rsid w:val="003D4097"/>
    <w:rsid w:val="003D4D9F"/>
    <w:rsid w:val="003D5960"/>
    <w:rsid w:val="003D5B9B"/>
    <w:rsid w:val="003D6223"/>
    <w:rsid w:val="003D7D43"/>
    <w:rsid w:val="003E1153"/>
    <w:rsid w:val="003E5DD8"/>
    <w:rsid w:val="003E6451"/>
    <w:rsid w:val="003F2672"/>
    <w:rsid w:val="003F4565"/>
    <w:rsid w:val="003F54CB"/>
    <w:rsid w:val="003F61E1"/>
    <w:rsid w:val="003F71BB"/>
    <w:rsid w:val="004021A7"/>
    <w:rsid w:val="00407007"/>
    <w:rsid w:val="00407E76"/>
    <w:rsid w:val="00412054"/>
    <w:rsid w:val="00412C98"/>
    <w:rsid w:val="00415F25"/>
    <w:rsid w:val="004177F0"/>
    <w:rsid w:val="004219E6"/>
    <w:rsid w:val="00421F84"/>
    <w:rsid w:val="004222AB"/>
    <w:rsid w:val="00422CB5"/>
    <w:rsid w:val="004260EF"/>
    <w:rsid w:val="00426A81"/>
    <w:rsid w:val="00433839"/>
    <w:rsid w:val="00436112"/>
    <w:rsid w:val="004374D8"/>
    <w:rsid w:val="00437E11"/>
    <w:rsid w:val="00440673"/>
    <w:rsid w:val="0044067D"/>
    <w:rsid w:val="00442446"/>
    <w:rsid w:val="00443CD6"/>
    <w:rsid w:val="00456A9A"/>
    <w:rsid w:val="00456E37"/>
    <w:rsid w:val="00456F17"/>
    <w:rsid w:val="0046242D"/>
    <w:rsid w:val="004660B9"/>
    <w:rsid w:val="004708A8"/>
    <w:rsid w:val="004714A8"/>
    <w:rsid w:val="004715B4"/>
    <w:rsid w:val="004768E9"/>
    <w:rsid w:val="004811F6"/>
    <w:rsid w:val="004818EC"/>
    <w:rsid w:val="004846BF"/>
    <w:rsid w:val="00484C3E"/>
    <w:rsid w:val="0049013D"/>
    <w:rsid w:val="00490413"/>
    <w:rsid w:val="00494ABA"/>
    <w:rsid w:val="00496556"/>
    <w:rsid w:val="004968C9"/>
    <w:rsid w:val="004A0006"/>
    <w:rsid w:val="004A65EE"/>
    <w:rsid w:val="004A72D1"/>
    <w:rsid w:val="004B0EA2"/>
    <w:rsid w:val="004B1053"/>
    <w:rsid w:val="004B137B"/>
    <w:rsid w:val="004B15E0"/>
    <w:rsid w:val="004B553A"/>
    <w:rsid w:val="004B64BB"/>
    <w:rsid w:val="004C17A1"/>
    <w:rsid w:val="004C21CC"/>
    <w:rsid w:val="004C3C3A"/>
    <w:rsid w:val="004C5068"/>
    <w:rsid w:val="004C5F80"/>
    <w:rsid w:val="004D025D"/>
    <w:rsid w:val="004D2680"/>
    <w:rsid w:val="004D52EE"/>
    <w:rsid w:val="004D57A2"/>
    <w:rsid w:val="004D6421"/>
    <w:rsid w:val="004E44A0"/>
    <w:rsid w:val="004F05D0"/>
    <w:rsid w:val="004F09F4"/>
    <w:rsid w:val="004F34B4"/>
    <w:rsid w:val="00502463"/>
    <w:rsid w:val="00503070"/>
    <w:rsid w:val="0050413C"/>
    <w:rsid w:val="005041E0"/>
    <w:rsid w:val="00504758"/>
    <w:rsid w:val="005061F6"/>
    <w:rsid w:val="00510B2F"/>
    <w:rsid w:val="00511C17"/>
    <w:rsid w:val="00511CEC"/>
    <w:rsid w:val="00512272"/>
    <w:rsid w:val="00512F12"/>
    <w:rsid w:val="005142AC"/>
    <w:rsid w:val="00520AA1"/>
    <w:rsid w:val="00521CBA"/>
    <w:rsid w:val="0053290C"/>
    <w:rsid w:val="00535F8B"/>
    <w:rsid w:val="005364AA"/>
    <w:rsid w:val="00536CBB"/>
    <w:rsid w:val="005372F3"/>
    <w:rsid w:val="00541AE4"/>
    <w:rsid w:val="00544BD4"/>
    <w:rsid w:val="00545FB2"/>
    <w:rsid w:val="005463F4"/>
    <w:rsid w:val="005478F7"/>
    <w:rsid w:val="005509AA"/>
    <w:rsid w:val="005515F7"/>
    <w:rsid w:val="0055221F"/>
    <w:rsid w:val="005523C4"/>
    <w:rsid w:val="00555CCB"/>
    <w:rsid w:val="0056055A"/>
    <w:rsid w:val="0056293C"/>
    <w:rsid w:val="00573296"/>
    <w:rsid w:val="005769E9"/>
    <w:rsid w:val="0058107D"/>
    <w:rsid w:val="005822A6"/>
    <w:rsid w:val="005837F2"/>
    <w:rsid w:val="005871DF"/>
    <w:rsid w:val="00587A24"/>
    <w:rsid w:val="0059091C"/>
    <w:rsid w:val="00590F0B"/>
    <w:rsid w:val="00591452"/>
    <w:rsid w:val="00591B5B"/>
    <w:rsid w:val="005920C1"/>
    <w:rsid w:val="00593B6C"/>
    <w:rsid w:val="0059554D"/>
    <w:rsid w:val="005A1BDC"/>
    <w:rsid w:val="005A2E25"/>
    <w:rsid w:val="005A410A"/>
    <w:rsid w:val="005A512B"/>
    <w:rsid w:val="005A74DA"/>
    <w:rsid w:val="005B342C"/>
    <w:rsid w:val="005B3B77"/>
    <w:rsid w:val="005B7D33"/>
    <w:rsid w:val="005C57CC"/>
    <w:rsid w:val="005C619D"/>
    <w:rsid w:val="005C70DF"/>
    <w:rsid w:val="005D084C"/>
    <w:rsid w:val="005D1A15"/>
    <w:rsid w:val="005D2151"/>
    <w:rsid w:val="005D368F"/>
    <w:rsid w:val="005E0544"/>
    <w:rsid w:val="005E0C6B"/>
    <w:rsid w:val="005E1D21"/>
    <w:rsid w:val="005E295D"/>
    <w:rsid w:val="005E2B62"/>
    <w:rsid w:val="005E3F44"/>
    <w:rsid w:val="005E44E7"/>
    <w:rsid w:val="005E4BB4"/>
    <w:rsid w:val="005F2397"/>
    <w:rsid w:val="00600C78"/>
    <w:rsid w:val="006035A1"/>
    <w:rsid w:val="00605871"/>
    <w:rsid w:val="00607D04"/>
    <w:rsid w:val="006115AA"/>
    <w:rsid w:val="00612760"/>
    <w:rsid w:val="00613F4A"/>
    <w:rsid w:val="00616CD5"/>
    <w:rsid w:val="0062016B"/>
    <w:rsid w:val="00620A7F"/>
    <w:rsid w:val="00620BBB"/>
    <w:rsid w:val="00621B80"/>
    <w:rsid w:val="0062262D"/>
    <w:rsid w:val="006233FE"/>
    <w:rsid w:val="00623C96"/>
    <w:rsid w:val="00623DEB"/>
    <w:rsid w:val="00624323"/>
    <w:rsid w:val="00625431"/>
    <w:rsid w:val="006277A7"/>
    <w:rsid w:val="00627E9B"/>
    <w:rsid w:val="00631BAC"/>
    <w:rsid w:val="0063238C"/>
    <w:rsid w:val="006340B0"/>
    <w:rsid w:val="00641BAC"/>
    <w:rsid w:val="006428CD"/>
    <w:rsid w:val="00643669"/>
    <w:rsid w:val="006457E1"/>
    <w:rsid w:val="00645B90"/>
    <w:rsid w:val="00646076"/>
    <w:rsid w:val="00646218"/>
    <w:rsid w:val="0064677E"/>
    <w:rsid w:val="006518D4"/>
    <w:rsid w:val="006526DA"/>
    <w:rsid w:val="006543CD"/>
    <w:rsid w:val="006559A4"/>
    <w:rsid w:val="00655ADA"/>
    <w:rsid w:val="00662489"/>
    <w:rsid w:val="00662615"/>
    <w:rsid w:val="0066545F"/>
    <w:rsid w:val="006654E3"/>
    <w:rsid w:val="00665CCA"/>
    <w:rsid w:val="00674E8D"/>
    <w:rsid w:val="00675202"/>
    <w:rsid w:val="006755B9"/>
    <w:rsid w:val="00675A97"/>
    <w:rsid w:val="00677672"/>
    <w:rsid w:val="006836ED"/>
    <w:rsid w:val="0068386C"/>
    <w:rsid w:val="006856B9"/>
    <w:rsid w:val="00686099"/>
    <w:rsid w:val="00686CAD"/>
    <w:rsid w:val="00687885"/>
    <w:rsid w:val="00692D50"/>
    <w:rsid w:val="00693B97"/>
    <w:rsid w:val="00693F66"/>
    <w:rsid w:val="00697903"/>
    <w:rsid w:val="006A00D6"/>
    <w:rsid w:val="006A10CE"/>
    <w:rsid w:val="006A2DC5"/>
    <w:rsid w:val="006A3B0F"/>
    <w:rsid w:val="006A5165"/>
    <w:rsid w:val="006A562C"/>
    <w:rsid w:val="006A7723"/>
    <w:rsid w:val="006B0A8B"/>
    <w:rsid w:val="006B33F4"/>
    <w:rsid w:val="006B4092"/>
    <w:rsid w:val="006B61E2"/>
    <w:rsid w:val="006B6235"/>
    <w:rsid w:val="006B6BF2"/>
    <w:rsid w:val="006C0CF5"/>
    <w:rsid w:val="006C0F31"/>
    <w:rsid w:val="006C1F7D"/>
    <w:rsid w:val="006C394F"/>
    <w:rsid w:val="006C4090"/>
    <w:rsid w:val="006C427C"/>
    <w:rsid w:val="006C520E"/>
    <w:rsid w:val="006C60B6"/>
    <w:rsid w:val="006D0044"/>
    <w:rsid w:val="006D0553"/>
    <w:rsid w:val="006D220F"/>
    <w:rsid w:val="006D3029"/>
    <w:rsid w:val="006D4FA4"/>
    <w:rsid w:val="006E1558"/>
    <w:rsid w:val="006E216A"/>
    <w:rsid w:val="006E395A"/>
    <w:rsid w:val="006E4C1A"/>
    <w:rsid w:val="006E5A54"/>
    <w:rsid w:val="006F007C"/>
    <w:rsid w:val="006F081C"/>
    <w:rsid w:val="006F0BDC"/>
    <w:rsid w:val="006F222C"/>
    <w:rsid w:val="006F26D9"/>
    <w:rsid w:val="006F2CE2"/>
    <w:rsid w:val="006F6359"/>
    <w:rsid w:val="006F68E8"/>
    <w:rsid w:val="006F7E6E"/>
    <w:rsid w:val="007009D9"/>
    <w:rsid w:val="007023C8"/>
    <w:rsid w:val="00703BA0"/>
    <w:rsid w:val="00703D4C"/>
    <w:rsid w:val="00705AAD"/>
    <w:rsid w:val="0071069D"/>
    <w:rsid w:val="00711EC6"/>
    <w:rsid w:val="00713E31"/>
    <w:rsid w:val="007160A3"/>
    <w:rsid w:val="00716388"/>
    <w:rsid w:val="00717B97"/>
    <w:rsid w:val="00717FB0"/>
    <w:rsid w:val="0072102A"/>
    <w:rsid w:val="00724ED4"/>
    <w:rsid w:val="00725C42"/>
    <w:rsid w:val="0072602F"/>
    <w:rsid w:val="00727831"/>
    <w:rsid w:val="00734297"/>
    <w:rsid w:val="00740DEE"/>
    <w:rsid w:val="00741D50"/>
    <w:rsid w:val="00742538"/>
    <w:rsid w:val="00743532"/>
    <w:rsid w:val="00744543"/>
    <w:rsid w:val="00745BB4"/>
    <w:rsid w:val="00751761"/>
    <w:rsid w:val="00753C1B"/>
    <w:rsid w:val="007609EF"/>
    <w:rsid w:val="00760A19"/>
    <w:rsid w:val="00761942"/>
    <w:rsid w:val="00761D8F"/>
    <w:rsid w:val="00761FE9"/>
    <w:rsid w:val="00762DD3"/>
    <w:rsid w:val="0077040C"/>
    <w:rsid w:val="00770BB4"/>
    <w:rsid w:val="00773047"/>
    <w:rsid w:val="007748EC"/>
    <w:rsid w:val="007758D4"/>
    <w:rsid w:val="0077626C"/>
    <w:rsid w:val="00776E0A"/>
    <w:rsid w:val="0078086B"/>
    <w:rsid w:val="00780F17"/>
    <w:rsid w:val="00781242"/>
    <w:rsid w:val="00781371"/>
    <w:rsid w:val="00782005"/>
    <w:rsid w:val="007836B7"/>
    <w:rsid w:val="0078518C"/>
    <w:rsid w:val="007858CE"/>
    <w:rsid w:val="0078724E"/>
    <w:rsid w:val="00787DFA"/>
    <w:rsid w:val="00790186"/>
    <w:rsid w:val="007955C6"/>
    <w:rsid w:val="007972F4"/>
    <w:rsid w:val="0079744B"/>
    <w:rsid w:val="007A2BBE"/>
    <w:rsid w:val="007B3B91"/>
    <w:rsid w:val="007B703C"/>
    <w:rsid w:val="007C0DEE"/>
    <w:rsid w:val="007C1652"/>
    <w:rsid w:val="007C1C47"/>
    <w:rsid w:val="007C211E"/>
    <w:rsid w:val="007C2E22"/>
    <w:rsid w:val="007C4B13"/>
    <w:rsid w:val="007D070F"/>
    <w:rsid w:val="007D113E"/>
    <w:rsid w:val="007D1BF5"/>
    <w:rsid w:val="007D2770"/>
    <w:rsid w:val="007D5191"/>
    <w:rsid w:val="007D5CBD"/>
    <w:rsid w:val="007D6F86"/>
    <w:rsid w:val="007E0ACB"/>
    <w:rsid w:val="007E4C67"/>
    <w:rsid w:val="007E730C"/>
    <w:rsid w:val="007E76B2"/>
    <w:rsid w:val="007E7764"/>
    <w:rsid w:val="007E7C36"/>
    <w:rsid w:val="007F095A"/>
    <w:rsid w:val="007F2E9B"/>
    <w:rsid w:val="007F4CFB"/>
    <w:rsid w:val="007F5225"/>
    <w:rsid w:val="007F5727"/>
    <w:rsid w:val="007F77D3"/>
    <w:rsid w:val="00802EF5"/>
    <w:rsid w:val="00804555"/>
    <w:rsid w:val="00804A3A"/>
    <w:rsid w:val="00804E51"/>
    <w:rsid w:val="0080618A"/>
    <w:rsid w:val="00806458"/>
    <w:rsid w:val="00806AD3"/>
    <w:rsid w:val="00806C97"/>
    <w:rsid w:val="00810618"/>
    <w:rsid w:val="008126CE"/>
    <w:rsid w:val="00813D84"/>
    <w:rsid w:val="00817DF4"/>
    <w:rsid w:val="00825218"/>
    <w:rsid w:val="00830563"/>
    <w:rsid w:val="00832242"/>
    <w:rsid w:val="00834BF7"/>
    <w:rsid w:val="008354F6"/>
    <w:rsid w:val="008357F7"/>
    <w:rsid w:val="008360F0"/>
    <w:rsid w:val="00837607"/>
    <w:rsid w:val="0084388B"/>
    <w:rsid w:val="00852259"/>
    <w:rsid w:val="0085276D"/>
    <w:rsid w:val="00852E84"/>
    <w:rsid w:val="00852F95"/>
    <w:rsid w:val="0085514E"/>
    <w:rsid w:val="00855290"/>
    <w:rsid w:val="00855E73"/>
    <w:rsid w:val="0085642B"/>
    <w:rsid w:val="0085674D"/>
    <w:rsid w:val="00860B0F"/>
    <w:rsid w:val="008621F9"/>
    <w:rsid w:val="008624EA"/>
    <w:rsid w:val="008631C8"/>
    <w:rsid w:val="00863E4F"/>
    <w:rsid w:val="008659C5"/>
    <w:rsid w:val="00865BFA"/>
    <w:rsid w:val="00866099"/>
    <w:rsid w:val="00870E46"/>
    <w:rsid w:val="00873C3A"/>
    <w:rsid w:val="0088093E"/>
    <w:rsid w:val="00880EBA"/>
    <w:rsid w:val="008867A7"/>
    <w:rsid w:val="00887C9B"/>
    <w:rsid w:val="00890796"/>
    <w:rsid w:val="008921B0"/>
    <w:rsid w:val="008935FF"/>
    <w:rsid w:val="0089392E"/>
    <w:rsid w:val="008A15AE"/>
    <w:rsid w:val="008A2FED"/>
    <w:rsid w:val="008A4E19"/>
    <w:rsid w:val="008A5203"/>
    <w:rsid w:val="008A61DB"/>
    <w:rsid w:val="008B0FBD"/>
    <w:rsid w:val="008B1A48"/>
    <w:rsid w:val="008B4B44"/>
    <w:rsid w:val="008B6B40"/>
    <w:rsid w:val="008C231D"/>
    <w:rsid w:val="008C27D4"/>
    <w:rsid w:val="008C4673"/>
    <w:rsid w:val="008C7518"/>
    <w:rsid w:val="008C7F54"/>
    <w:rsid w:val="008D040C"/>
    <w:rsid w:val="008D0D0C"/>
    <w:rsid w:val="008D1CE1"/>
    <w:rsid w:val="008D1E0A"/>
    <w:rsid w:val="008D25B8"/>
    <w:rsid w:val="008D6864"/>
    <w:rsid w:val="008D6C54"/>
    <w:rsid w:val="008D75E9"/>
    <w:rsid w:val="008D7CE7"/>
    <w:rsid w:val="008E6544"/>
    <w:rsid w:val="008E7956"/>
    <w:rsid w:val="008F11AC"/>
    <w:rsid w:val="008F4593"/>
    <w:rsid w:val="008F76BF"/>
    <w:rsid w:val="008F7A7D"/>
    <w:rsid w:val="00905A4A"/>
    <w:rsid w:val="00911BDD"/>
    <w:rsid w:val="00912864"/>
    <w:rsid w:val="00916F72"/>
    <w:rsid w:val="00920025"/>
    <w:rsid w:val="00924469"/>
    <w:rsid w:val="00924DDA"/>
    <w:rsid w:val="00925203"/>
    <w:rsid w:val="00925FA7"/>
    <w:rsid w:val="009268A3"/>
    <w:rsid w:val="00927301"/>
    <w:rsid w:val="009279C1"/>
    <w:rsid w:val="009309FE"/>
    <w:rsid w:val="00932D98"/>
    <w:rsid w:val="00936087"/>
    <w:rsid w:val="0093659B"/>
    <w:rsid w:val="009378B1"/>
    <w:rsid w:val="00944F9D"/>
    <w:rsid w:val="0094750A"/>
    <w:rsid w:val="00961B67"/>
    <w:rsid w:val="00962F22"/>
    <w:rsid w:val="00967C59"/>
    <w:rsid w:val="00972281"/>
    <w:rsid w:val="00972FF4"/>
    <w:rsid w:val="0097353A"/>
    <w:rsid w:val="00975AA9"/>
    <w:rsid w:val="0098058D"/>
    <w:rsid w:val="00982C5B"/>
    <w:rsid w:val="009922D0"/>
    <w:rsid w:val="00992E6C"/>
    <w:rsid w:val="0099566F"/>
    <w:rsid w:val="00996EE9"/>
    <w:rsid w:val="00997D27"/>
    <w:rsid w:val="009A109F"/>
    <w:rsid w:val="009A5541"/>
    <w:rsid w:val="009B0DA7"/>
    <w:rsid w:val="009B1B7F"/>
    <w:rsid w:val="009B29CF"/>
    <w:rsid w:val="009B3570"/>
    <w:rsid w:val="009B5157"/>
    <w:rsid w:val="009B6774"/>
    <w:rsid w:val="009B74B6"/>
    <w:rsid w:val="009C1EDF"/>
    <w:rsid w:val="009C577F"/>
    <w:rsid w:val="009D0CF9"/>
    <w:rsid w:val="009D1B9C"/>
    <w:rsid w:val="009D23DE"/>
    <w:rsid w:val="009D3189"/>
    <w:rsid w:val="009D6F0E"/>
    <w:rsid w:val="009E073B"/>
    <w:rsid w:val="009E0F3A"/>
    <w:rsid w:val="009E1173"/>
    <w:rsid w:val="009E7DA5"/>
    <w:rsid w:val="009F145F"/>
    <w:rsid w:val="009F2224"/>
    <w:rsid w:val="009F2DF1"/>
    <w:rsid w:val="009F325F"/>
    <w:rsid w:val="009F34E9"/>
    <w:rsid w:val="009F3780"/>
    <w:rsid w:val="009F3BC4"/>
    <w:rsid w:val="009F7948"/>
    <w:rsid w:val="009F7D14"/>
    <w:rsid w:val="00A018BD"/>
    <w:rsid w:val="00A01A89"/>
    <w:rsid w:val="00A0209A"/>
    <w:rsid w:val="00A02209"/>
    <w:rsid w:val="00A056D8"/>
    <w:rsid w:val="00A06AC3"/>
    <w:rsid w:val="00A0743E"/>
    <w:rsid w:val="00A07CC2"/>
    <w:rsid w:val="00A13172"/>
    <w:rsid w:val="00A21882"/>
    <w:rsid w:val="00A238B1"/>
    <w:rsid w:val="00A27E57"/>
    <w:rsid w:val="00A343AA"/>
    <w:rsid w:val="00A40D91"/>
    <w:rsid w:val="00A41AD6"/>
    <w:rsid w:val="00A442DD"/>
    <w:rsid w:val="00A45622"/>
    <w:rsid w:val="00A46DC6"/>
    <w:rsid w:val="00A50F52"/>
    <w:rsid w:val="00A51649"/>
    <w:rsid w:val="00A54782"/>
    <w:rsid w:val="00A54A66"/>
    <w:rsid w:val="00A55798"/>
    <w:rsid w:val="00A5795F"/>
    <w:rsid w:val="00A618BB"/>
    <w:rsid w:val="00A625B9"/>
    <w:rsid w:val="00A65459"/>
    <w:rsid w:val="00A65C3C"/>
    <w:rsid w:val="00A67DAD"/>
    <w:rsid w:val="00A7057D"/>
    <w:rsid w:val="00A71E0D"/>
    <w:rsid w:val="00A72D04"/>
    <w:rsid w:val="00A766FB"/>
    <w:rsid w:val="00A77E05"/>
    <w:rsid w:val="00A8034F"/>
    <w:rsid w:val="00A80EAD"/>
    <w:rsid w:val="00A81C6D"/>
    <w:rsid w:val="00A837AD"/>
    <w:rsid w:val="00A85C7D"/>
    <w:rsid w:val="00A87048"/>
    <w:rsid w:val="00A90481"/>
    <w:rsid w:val="00A904D1"/>
    <w:rsid w:val="00A93CFD"/>
    <w:rsid w:val="00A97129"/>
    <w:rsid w:val="00AA07D9"/>
    <w:rsid w:val="00AA0A09"/>
    <w:rsid w:val="00AA0BC1"/>
    <w:rsid w:val="00AA2A2C"/>
    <w:rsid w:val="00AA30F4"/>
    <w:rsid w:val="00AA72AA"/>
    <w:rsid w:val="00AB2664"/>
    <w:rsid w:val="00AB504A"/>
    <w:rsid w:val="00AB59CB"/>
    <w:rsid w:val="00AB69EF"/>
    <w:rsid w:val="00AC1B76"/>
    <w:rsid w:val="00AD4365"/>
    <w:rsid w:val="00AD4B77"/>
    <w:rsid w:val="00AD5C9C"/>
    <w:rsid w:val="00AD602E"/>
    <w:rsid w:val="00AE10EF"/>
    <w:rsid w:val="00AF2F0B"/>
    <w:rsid w:val="00AF459F"/>
    <w:rsid w:val="00AF5311"/>
    <w:rsid w:val="00AF6171"/>
    <w:rsid w:val="00B0189C"/>
    <w:rsid w:val="00B04AF5"/>
    <w:rsid w:val="00B05523"/>
    <w:rsid w:val="00B05829"/>
    <w:rsid w:val="00B06C16"/>
    <w:rsid w:val="00B06FEF"/>
    <w:rsid w:val="00B103EB"/>
    <w:rsid w:val="00B1228C"/>
    <w:rsid w:val="00B13136"/>
    <w:rsid w:val="00B13364"/>
    <w:rsid w:val="00B15262"/>
    <w:rsid w:val="00B22796"/>
    <w:rsid w:val="00B23213"/>
    <w:rsid w:val="00B24BDE"/>
    <w:rsid w:val="00B254EC"/>
    <w:rsid w:val="00B266FC"/>
    <w:rsid w:val="00B2736A"/>
    <w:rsid w:val="00B316D6"/>
    <w:rsid w:val="00B32C83"/>
    <w:rsid w:val="00B3495E"/>
    <w:rsid w:val="00B353CF"/>
    <w:rsid w:val="00B36280"/>
    <w:rsid w:val="00B3696D"/>
    <w:rsid w:val="00B40A7C"/>
    <w:rsid w:val="00B41173"/>
    <w:rsid w:val="00B41FEF"/>
    <w:rsid w:val="00B44450"/>
    <w:rsid w:val="00B51B6E"/>
    <w:rsid w:val="00B5229E"/>
    <w:rsid w:val="00B53A76"/>
    <w:rsid w:val="00B60337"/>
    <w:rsid w:val="00B64A29"/>
    <w:rsid w:val="00B65B14"/>
    <w:rsid w:val="00B66602"/>
    <w:rsid w:val="00B666C4"/>
    <w:rsid w:val="00B67980"/>
    <w:rsid w:val="00B71426"/>
    <w:rsid w:val="00B7272D"/>
    <w:rsid w:val="00B75EAF"/>
    <w:rsid w:val="00B8104F"/>
    <w:rsid w:val="00B84DF6"/>
    <w:rsid w:val="00B90A1F"/>
    <w:rsid w:val="00B92544"/>
    <w:rsid w:val="00B96C6A"/>
    <w:rsid w:val="00BA04EE"/>
    <w:rsid w:val="00BA35D5"/>
    <w:rsid w:val="00BA3E59"/>
    <w:rsid w:val="00BA4E23"/>
    <w:rsid w:val="00BA5AA8"/>
    <w:rsid w:val="00BA6255"/>
    <w:rsid w:val="00BA6EC8"/>
    <w:rsid w:val="00BB20C5"/>
    <w:rsid w:val="00BB22EE"/>
    <w:rsid w:val="00BB2CE1"/>
    <w:rsid w:val="00BB3134"/>
    <w:rsid w:val="00BB3DCC"/>
    <w:rsid w:val="00BB4720"/>
    <w:rsid w:val="00BB6B93"/>
    <w:rsid w:val="00BC273F"/>
    <w:rsid w:val="00BC335E"/>
    <w:rsid w:val="00BC4317"/>
    <w:rsid w:val="00BC48D3"/>
    <w:rsid w:val="00BC4ADA"/>
    <w:rsid w:val="00BC5261"/>
    <w:rsid w:val="00BC6FD1"/>
    <w:rsid w:val="00BD21F2"/>
    <w:rsid w:val="00BD2651"/>
    <w:rsid w:val="00BD4D1F"/>
    <w:rsid w:val="00BD559C"/>
    <w:rsid w:val="00BD5D04"/>
    <w:rsid w:val="00BE1329"/>
    <w:rsid w:val="00BE1B60"/>
    <w:rsid w:val="00BE1B62"/>
    <w:rsid w:val="00BE203A"/>
    <w:rsid w:val="00BE29BB"/>
    <w:rsid w:val="00BE682B"/>
    <w:rsid w:val="00BE7762"/>
    <w:rsid w:val="00BF0B41"/>
    <w:rsid w:val="00BF2A21"/>
    <w:rsid w:val="00BF47EE"/>
    <w:rsid w:val="00BF6263"/>
    <w:rsid w:val="00BF7DD7"/>
    <w:rsid w:val="00C0060A"/>
    <w:rsid w:val="00C02417"/>
    <w:rsid w:val="00C04C34"/>
    <w:rsid w:val="00C051DF"/>
    <w:rsid w:val="00C05595"/>
    <w:rsid w:val="00C0669D"/>
    <w:rsid w:val="00C07995"/>
    <w:rsid w:val="00C11F95"/>
    <w:rsid w:val="00C131C3"/>
    <w:rsid w:val="00C1461E"/>
    <w:rsid w:val="00C15CFA"/>
    <w:rsid w:val="00C177E3"/>
    <w:rsid w:val="00C17F45"/>
    <w:rsid w:val="00C20819"/>
    <w:rsid w:val="00C20C96"/>
    <w:rsid w:val="00C20CF6"/>
    <w:rsid w:val="00C216E8"/>
    <w:rsid w:val="00C2388C"/>
    <w:rsid w:val="00C2483D"/>
    <w:rsid w:val="00C24D21"/>
    <w:rsid w:val="00C24E12"/>
    <w:rsid w:val="00C2522C"/>
    <w:rsid w:val="00C26CA2"/>
    <w:rsid w:val="00C279BF"/>
    <w:rsid w:val="00C32575"/>
    <w:rsid w:val="00C360CA"/>
    <w:rsid w:val="00C36482"/>
    <w:rsid w:val="00C3750E"/>
    <w:rsid w:val="00C37E85"/>
    <w:rsid w:val="00C400D7"/>
    <w:rsid w:val="00C4023D"/>
    <w:rsid w:val="00C40DFA"/>
    <w:rsid w:val="00C41D06"/>
    <w:rsid w:val="00C42106"/>
    <w:rsid w:val="00C42BF3"/>
    <w:rsid w:val="00C43B18"/>
    <w:rsid w:val="00C44F07"/>
    <w:rsid w:val="00C4599B"/>
    <w:rsid w:val="00C4611D"/>
    <w:rsid w:val="00C47C0A"/>
    <w:rsid w:val="00C5075B"/>
    <w:rsid w:val="00C52A10"/>
    <w:rsid w:val="00C55712"/>
    <w:rsid w:val="00C608D6"/>
    <w:rsid w:val="00C63306"/>
    <w:rsid w:val="00C64ED1"/>
    <w:rsid w:val="00C65C1C"/>
    <w:rsid w:val="00C700E2"/>
    <w:rsid w:val="00C7023C"/>
    <w:rsid w:val="00C704C0"/>
    <w:rsid w:val="00C758DD"/>
    <w:rsid w:val="00C76FBF"/>
    <w:rsid w:val="00C7762E"/>
    <w:rsid w:val="00C81044"/>
    <w:rsid w:val="00C81356"/>
    <w:rsid w:val="00C82884"/>
    <w:rsid w:val="00C82E80"/>
    <w:rsid w:val="00C86B04"/>
    <w:rsid w:val="00C871EC"/>
    <w:rsid w:val="00C90678"/>
    <w:rsid w:val="00C912A2"/>
    <w:rsid w:val="00C9240B"/>
    <w:rsid w:val="00C92E5E"/>
    <w:rsid w:val="00C947A9"/>
    <w:rsid w:val="00C95DB9"/>
    <w:rsid w:val="00C95F4B"/>
    <w:rsid w:val="00CA00B4"/>
    <w:rsid w:val="00CA27D5"/>
    <w:rsid w:val="00CA511D"/>
    <w:rsid w:val="00CA57C2"/>
    <w:rsid w:val="00CB0388"/>
    <w:rsid w:val="00CB74AF"/>
    <w:rsid w:val="00CC022C"/>
    <w:rsid w:val="00CC1664"/>
    <w:rsid w:val="00CC3146"/>
    <w:rsid w:val="00CC661E"/>
    <w:rsid w:val="00CC688A"/>
    <w:rsid w:val="00CC69E8"/>
    <w:rsid w:val="00CC6F4D"/>
    <w:rsid w:val="00CD2C48"/>
    <w:rsid w:val="00CD5B23"/>
    <w:rsid w:val="00CD5D34"/>
    <w:rsid w:val="00CD75A4"/>
    <w:rsid w:val="00CE2273"/>
    <w:rsid w:val="00CE7943"/>
    <w:rsid w:val="00CF14E3"/>
    <w:rsid w:val="00CF1882"/>
    <w:rsid w:val="00CF261E"/>
    <w:rsid w:val="00CF43F7"/>
    <w:rsid w:val="00CF5ABE"/>
    <w:rsid w:val="00CF5D86"/>
    <w:rsid w:val="00D00BA7"/>
    <w:rsid w:val="00D02038"/>
    <w:rsid w:val="00D043E2"/>
    <w:rsid w:val="00D04C58"/>
    <w:rsid w:val="00D063FA"/>
    <w:rsid w:val="00D101DD"/>
    <w:rsid w:val="00D11B53"/>
    <w:rsid w:val="00D11C48"/>
    <w:rsid w:val="00D11E62"/>
    <w:rsid w:val="00D128FD"/>
    <w:rsid w:val="00D13A6B"/>
    <w:rsid w:val="00D14BB7"/>
    <w:rsid w:val="00D16395"/>
    <w:rsid w:val="00D226F0"/>
    <w:rsid w:val="00D24827"/>
    <w:rsid w:val="00D2557B"/>
    <w:rsid w:val="00D255D4"/>
    <w:rsid w:val="00D2693E"/>
    <w:rsid w:val="00D30B89"/>
    <w:rsid w:val="00D31B62"/>
    <w:rsid w:val="00D34DE9"/>
    <w:rsid w:val="00D36A3A"/>
    <w:rsid w:val="00D3717C"/>
    <w:rsid w:val="00D4460C"/>
    <w:rsid w:val="00D46AD8"/>
    <w:rsid w:val="00D46BAE"/>
    <w:rsid w:val="00D47690"/>
    <w:rsid w:val="00D51211"/>
    <w:rsid w:val="00D51CC2"/>
    <w:rsid w:val="00D525F3"/>
    <w:rsid w:val="00D53A20"/>
    <w:rsid w:val="00D55441"/>
    <w:rsid w:val="00D60F4C"/>
    <w:rsid w:val="00D629E9"/>
    <w:rsid w:val="00D6352E"/>
    <w:rsid w:val="00D657EB"/>
    <w:rsid w:val="00D66939"/>
    <w:rsid w:val="00D701E3"/>
    <w:rsid w:val="00D71503"/>
    <w:rsid w:val="00D74382"/>
    <w:rsid w:val="00D74F72"/>
    <w:rsid w:val="00D81DB2"/>
    <w:rsid w:val="00D85189"/>
    <w:rsid w:val="00D853B0"/>
    <w:rsid w:val="00D865F0"/>
    <w:rsid w:val="00D8728E"/>
    <w:rsid w:val="00D873BB"/>
    <w:rsid w:val="00D87CCF"/>
    <w:rsid w:val="00DA16D3"/>
    <w:rsid w:val="00DA24E5"/>
    <w:rsid w:val="00DA3355"/>
    <w:rsid w:val="00DA51E4"/>
    <w:rsid w:val="00DA6C21"/>
    <w:rsid w:val="00DA75B0"/>
    <w:rsid w:val="00DB187B"/>
    <w:rsid w:val="00DB322E"/>
    <w:rsid w:val="00DB605A"/>
    <w:rsid w:val="00DB716C"/>
    <w:rsid w:val="00DC02DB"/>
    <w:rsid w:val="00DC0E1A"/>
    <w:rsid w:val="00DC1ACE"/>
    <w:rsid w:val="00DC2F1D"/>
    <w:rsid w:val="00DC7621"/>
    <w:rsid w:val="00DD0BD6"/>
    <w:rsid w:val="00DD300E"/>
    <w:rsid w:val="00DD6B84"/>
    <w:rsid w:val="00DE224A"/>
    <w:rsid w:val="00DE2774"/>
    <w:rsid w:val="00DE2D8E"/>
    <w:rsid w:val="00DE566F"/>
    <w:rsid w:val="00DE7B65"/>
    <w:rsid w:val="00DF3C6F"/>
    <w:rsid w:val="00DF6AFE"/>
    <w:rsid w:val="00DF6B4A"/>
    <w:rsid w:val="00E00368"/>
    <w:rsid w:val="00E0120D"/>
    <w:rsid w:val="00E015D2"/>
    <w:rsid w:val="00E025B8"/>
    <w:rsid w:val="00E07FCE"/>
    <w:rsid w:val="00E12C03"/>
    <w:rsid w:val="00E177EB"/>
    <w:rsid w:val="00E21569"/>
    <w:rsid w:val="00E21C2A"/>
    <w:rsid w:val="00E23D3A"/>
    <w:rsid w:val="00E248FF"/>
    <w:rsid w:val="00E24AF8"/>
    <w:rsid w:val="00E26F61"/>
    <w:rsid w:val="00E310F2"/>
    <w:rsid w:val="00E34F0C"/>
    <w:rsid w:val="00E37082"/>
    <w:rsid w:val="00E37B8F"/>
    <w:rsid w:val="00E41F07"/>
    <w:rsid w:val="00E461AA"/>
    <w:rsid w:val="00E461D1"/>
    <w:rsid w:val="00E4701D"/>
    <w:rsid w:val="00E5445D"/>
    <w:rsid w:val="00E5785E"/>
    <w:rsid w:val="00E60944"/>
    <w:rsid w:val="00E634FE"/>
    <w:rsid w:val="00E63B43"/>
    <w:rsid w:val="00E6538C"/>
    <w:rsid w:val="00E6565F"/>
    <w:rsid w:val="00E65815"/>
    <w:rsid w:val="00E65893"/>
    <w:rsid w:val="00E675C1"/>
    <w:rsid w:val="00E7020C"/>
    <w:rsid w:val="00E71D77"/>
    <w:rsid w:val="00E7422F"/>
    <w:rsid w:val="00E77872"/>
    <w:rsid w:val="00E77FE2"/>
    <w:rsid w:val="00E81083"/>
    <w:rsid w:val="00E8197A"/>
    <w:rsid w:val="00E83F9D"/>
    <w:rsid w:val="00E849A8"/>
    <w:rsid w:val="00E862D0"/>
    <w:rsid w:val="00E86911"/>
    <w:rsid w:val="00E903EB"/>
    <w:rsid w:val="00E9151F"/>
    <w:rsid w:val="00E919B6"/>
    <w:rsid w:val="00E926EF"/>
    <w:rsid w:val="00E97F44"/>
    <w:rsid w:val="00EA0C91"/>
    <w:rsid w:val="00EA703E"/>
    <w:rsid w:val="00EA70A8"/>
    <w:rsid w:val="00EA7A04"/>
    <w:rsid w:val="00EA7B86"/>
    <w:rsid w:val="00EB075A"/>
    <w:rsid w:val="00EB23FB"/>
    <w:rsid w:val="00EB2E5F"/>
    <w:rsid w:val="00EB4A10"/>
    <w:rsid w:val="00EB7426"/>
    <w:rsid w:val="00EC0F81"/>
    <w:rsid w:val="00EC1761"/>
    <w:rsid w:val="00EC1E54"/>
    <w:rsid w:val="00EC20E6"/>
    <w:rsid w:val="00EC2A78"/>
    <w:rsid w:val="00EC3908"/>
    <w:rsid w:val="00EC61C1"/>
    <w:rsid w:val="00EC71F4"/>
    <w:rsid w:val="00ED1D01"/>
    <w:rsid w:val="00ED1E5B"/>
    <w:rsid w:val="00ED250B"/>
    <w:rsid w:val="00ED3D92"/>
    <w:rsid w:val="00ED5791"/>
    <w:rsid w:val="00ED5BD7"/>
    <w:rsid w:val="00ED69CD"/>
    <w:rsid w:val="00ED7267"/>
    <w:rsid w:val="00ED7D41"/>
    <w:rsid w:val="00EE1672"/>
    <w:rsid w:val="00EE2611"/>
    <w:rsid w:val="00EE2854"/>
    <w:rsid w:val="00EE3504"/>
    <w:rsid w:val="00EF0081"/>
    <w:rsid w:val="00EF085A"/>
    <w:rsid w:val="00EF338E"/>
    <w:rsid w:val="00EF69DF"/>
    <w:rsid w:val="00F0207D"/>
    <w:rsid w:val="00F035BD"/>
    <w:rsid w:val="00F05464"/>
    <w:rsid w:val="00F10BFD"/>
    <w:rsid w:val="00F1120D"/>
    <w:rsid w:val="00F11B0F"/>
    <w:rsid w:val="00F1494C"/>
    <w:rsid w:val="00F14D66"/>
    <w:rsid w:val="00F15973"/>
    <w:rsid w:val="00F16D40"/>
    <w:rsid w:val="00F173DC"/>
    <w:rsid w:val="00F21ED8"/>
    <w:rsid w:val="00F25E6C"/>
    <w:rsid w:val="00F26746"/>
    <w:rsid w:val="00F27435"/>
    <w:rsid w:val="00F303D1"/>
    <w:rsid w:val="00F30784"/>
    <w:rsid w:val="00F32C82"/>
    <w:rsid w:val="00F33B67"/>
    <w:rsid w:val="00F34C2F"/>
    <w:rsid w:val="00F37C77"/>
    <w:rsid w:val="00F404F3"/>
    <w:rsid w:val="00F4533F"/>
    <w:rsid w:val="00F4653E"/>
    <w:rsid w:val="00F4697D"/>
    <w:rsid w:val="00F46F2F"/>
    <w:rsid w:val="00F51237"/>
    <w:rsid w:val="00F562E8"/>
    <w:rsid w:val="00F6521C"/>
    <w:rsid w:val="00F67352"/>
    <w:rsid w:val="00F73013"/>
    <w:rsid w:val="00F744AD"/>
    <w:rsid w:val="00F7487D"/>
    <w:rsid w:val="00F76C46"/>
    <w:rsid w:val="00F8097A"/>
    <w:rsid w:val="00F82042"/>
    <w:rsid w:val="00F8278A"/>
    <w:rsid w:val="00F8650E"/>
    <w:rsid w:val="00F865CC"/>
    <w:rsid w:val="00F87850"/>
    <w:rsid w:val="00F902F6"/>
    <w:rsid w:val="00F94291"/>
    <w:rsid w:val="00F9597B"/>
    <w:rsid w:val="00FA1E4A"/>
    <w:rsid w:val="00FA237B"/>
    <w:rsid w:val="00FA2FCE"/>
    <w:rsid w:val="00FB04D2"/>
    <w:rsid w:val="00FB0596"/>
    <w:rsid w:val="00FB3194"/>
    <w:rsid w:val="00FB513C"/>
    <w:rsid w:val="00FC0513"/>
    <w:rsid w:val="00FC118D"/>
    <w:rsid w:val="00FC3C72"/>
    <w:rsid w:val="00FD2764"/>
    <w:rsid w:val="00FD331B"/>
    <w:rsid w:val="00FD4483"/>
    <w:rsid w:val="00FE0EDD"/>
    <w:rsid w:val="00FE5A41"/>
    <w:rsid w:val="00FE656D"/>
    <w:rsid w:val="00FE6F42"/>
    <w:rsid w:val="00FF0645"/>
    <w:rsid w:val="00FF1EA8"/>
    <w:rsid w:val="00FF2DC5"/>
    <w:rsid w:val="00FF43F9"/>
    <w:rsid w:val="00FF50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18F63B"/>
  <w15:docId w15:val="{ABB2ABDD-3F7A-4B5B-8AFF-C80DA641A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4D8"/>
    <w:pPr>
      <w:suppressAutoHyphens/>
    </w:pPr>
    <w:rPr>
      <w:rFonts w:ascii="Times New Roman" w:eastAsia="Times New Roman" w:hAnsi="Times New Roman"/>
      <w:sz w:val="24"/>
      <w:szCs w:val="24"/>
      <w:lang w:val="ru-RU" w:eastAsia="ar-SA"/>
    </w:rPr>
  </w:style>
  <w:style w:type="paragraph" w:styleId="Heading3">
    <w:name w:val="heading 3"/>
    <w:basedOn w:val="Normal"/>
    <w:next w:val="Normal"/>
    <w:link w:val="Heading3Char"/>
    <w:uiPriority w:val="9"/>
    <w:semiHidden/>
    <w:unhideWhenUsed/>
    <w:qFormat/>
    <w:rsid w:val="0088093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2059A"/>
    <w:pPr>
      <w:keepNext/>
      <w:suppressAutoHyphens w:val="0"/>
      <w:spacing w:before="240" w:after="60"/>
      <w:outlineLvl w:val="3"/>
    </w:pPr>
    <w:rPr>
      <w:rFonts w:ascii="Calibri" w:hAnsi="Calibri"/>
      <w:b/>
      <w:bCs/>
      <w:sz w:val="28"/>
      <w:szCs w:val="28"/>
      <w:lang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22059A"/>
    <w:rPr>
      <w:rFonts w:eastAsia="Times New Roman"/>
      <w:b/>
      <w:bCs/>
      <w:sz w:val="28"/>
      <w:szCs w:val="28"/>
      <w:lang w:val="ru-RU" w:eastAsia="ru-RU"/>
    </w:rPr>
  </w:style>
  <w:style w:type="character" w:styleId="Hyperlink">
    <w:name w:val="Hyperlink"/>
    <w:rsid w:val="004374D8"/>
    <w:rPr>
      <w:color w:val="0000FF"/>
      <w:u w:val="single"/>
    </w:rPr>
  </w:style>
  <w:style w:type="paragraph" w:customStyle="1" w:styleId="norm">
    <w:name w:val="norm"/>
    <w:basedOn w:val="Normal"/>
    <w:link w:val="normChar"/>
    <w:rsid w:val="005B3B77"/>
    <w:pPr>
      <w:suppressAutoHyphens w:val="0"/>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5B3B77"/>
    <w:rPr>
      <w:rFonts w:ascii="Arial Armenian" w:eastAsia="Times New Roman" w:hAnsi="Arial Armenian"/>
      <w:sz w:val="22"/>
      <w:szCs w:val="22"/>
      <w:lang w:eastAsia="ru-RU"/>
    </w:rPr>
  </w:style>
  <w:style w:type="paragraph" w:customStyle="1" w:styleId="mechtex">
    <w:name w:val="mechtex"/>
    <w:basedOn w:val="Normal"/>
    <w:link w:val="mechtexChar"/>
    <w:rsid w:val="005B3B77"/>
    <w:pPr>
      <w:suppressAutoHyphens w:val="0"/>
      <w:jc w:val="center"/>
    </w:pPr>
    <w:rPr>
      <w:rFonts w:ascii="Arial Armenian" w:hAnsi="Arial Armenian"/>
      <w:sz w:val="22"/>
      <w:szCs w:val="22"/>
      <w:lang w:eastAsia="ru-RU"/>
    </w:rPr>
  </w:style>
  <w:style w:type="character" w:customStyle="1" w:styleId="mechtexChar">
    <w:name w:val="mechtex Char"/>
    <w:link w:val="mechtex"/>
    <w:locked/>
    <w:rsid w:val="005B3B77"/>
    <w:rPr>
      <w:rFonts w:ascii="Arial Armenian" w:eastAsia="Times New Roman" w:hAnsi="Arial Armenian"/>
      <w:sz w:val="22"/>
      <w:szCs w:val="22"/>
      <w:lang w:eastAsia="ru-RU"/>
    </w:rPr>
  </w:style>
  <w:style w:type="paragraph" w:styleId="Header">
    <w:name w:val="header"/>
    <w:basedOn w:val="Normal"/>
    <w:link w:val="HeaderChar"/>
    <w:uiPriority w:val="99"/>
    <w:semiHidden/>
    <w:unhideWhenUsed/>
    <w:rsid w:val="006F081C"/>
    <w:pPr>
      <w:tabs>
        <w:tab w:val="center" w:pos="4677"/>
        <w:tab w:val="right" w:pos="9355"/>
      </w:tabs>
    </w:pPr>
  </w:style>
  <w:style w:type="character" w:customStyle="1" w:styleId="HeaderChar">
    <w:name w:val="Header Char"/>
    <w:link w:val="Header"/>
    <w:uiPriority w:val="99"/>
    <w:semiHidden/>
    <w:rsid w:val="006F081C"/>
    <w:rPr>
      <w:rFonts w:ascii="Times New Roman" w:eastAsia="Times New Roman" w:hAnsi="Times New Roman"/>
      <w:sz w:val="24"/>
      <w:szCs w:val="24"/>
      <w:lang w:eastAsia="ar-SA"/>
    </w:rPr>
  </w:style>
  <w:style w:type="paragraph" w:styleId="Footer">
    <w:name w:val="footer"/>
    <w:basedOn w:val="Normal"/>
    <w:link w:val="FooterChar"/>
    <w:uiPriority w:val="99"/>
    <w:semiHidden/>
    <w:unhideWhenUsed/>
    <w:rsid w:val="006F081C"/>
    <w:pPr>
      <w:tabs>
        <w:tab w:val="center" w:pos="4677"/>
        <w:tab w:val="right" w:pos="9355"/>
      </w:tabs>
    </w:pPr>
  </w:style>
  <w:style w:type="character" w:customStyle="1" w:styleId="FooterChar">
    <w:name w:val="Footer Char"/>
    <w:link w:val="Footer"/>
    <w:uiPriority w:val="99"/>
    <w:semiHidden/>
    <w:rsid w:val="006F081C"/>
    <w:rPr>
      <w:rFonts w:ascii="Times New Roman" w:eastAsia="Times New Roman" w:hAnsi="Times New Roman"/>
      <w:sz w:val="24"/>
      <w:szCs w:val="24"/>
      <w:lang w:eastAsia="ar-SA"/>
    </w:rPr>
  </w:style>
  <w:style w:type="paragraph" w:styleId="BodyTextIndent">
    <w:name w:val="Body Text Indent"/>
    <w:basedOn w:val="Normal"/>
    <w:link w:val="BodyTextIndentChar"/>
    <w:rsid w:val="007E7764"/>
    <w:pPr>
      <w:suppressAutoHyphens w:val="0"/>
      <w:spacing w:after="120"/>
      <w:ind w:left="360"/>
    </w:pPr>
    <w:rPr>
      <w:sz w:val="20"/>
      <w:szCs w:val="20"/>
      <w:lang w:val="en-GB"/>
    </w:rPr>
  </w:style>
  <w:style w:type="character" w:customStyle="1" w:styleId="BodyTextIndentChar">
    <w:name w:val="Body Text Indent Char"/>
    <w:link w:val="BodyTextIndent"/>
    <w:rsid w:val="007E7764"/>
    <w:rPr>
      <w:rFonts w:ascii="Times New Roman" w:eastAsia="Times New Roman" w:hAnsi="Times New Roman"/>
      <w:lang w:val="en-GB"/>
    </w:rPr>
  </w:style>
  <w:style w:type="table" w:styleId="TableGrid">
    <w:name w:val="Table Grid"/>
    <w:basedOn w:val="TableNormal"/>
    <w:uiPriority w:val="59"/>
    <w:rsid w:val="009D2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CD5B23"/>
    <w:pPr>
      <w:suppressAutoHyphens w:val="0"/>
      <w:spacing w:before="100" w:beforeAutospacing="1" w:after="100" w:afterAutospacing="1"/>
    </w:pPr>
    <w:rPr>
      <w:lang w:val="en-US" w:eastAsia="en-US"/>
    </w:rPr>
  </w:style>
  <w:style w:type="paragraph" w:customStyle="1" w:styleId="Text">
    <w:name w:val="Text"/>
    <w:basedOn w:val="Normal"/>
    <w:rsid w:val="00CD5B23"/>
    <w:pPr>
      <w:suppressAutoHyphens w:val="0"/>
      <w:overflowPunct w:val="0"/>
      <w:autoSpaceDE w:val="0"/>
      <w:autoSpaceDN w:val="0"/>
      <w:adjustRightInd w:val="0"/>
      <w:spacing w:after="220"/>
      <w:jc w:val="both"/>
    </w:pPr>
    <w:rPr>
      <w:sz w:val="22"/>
      <w:szCs w:val="20"/>
      <w:lang w:val="en-GB" w:eastAsia="en-US"/>
    </w:rPr>
  </w:style>
  <w:style w:type="paragraph" w:styleId="BodyText">
    <w:name w:val="Body Text"/>
    <w:basedOn w:val="Normal"/>
    <w:link w:val="BodyTextChar"/>
    <w:uiPriority w:val="99"/>
    <w:semiHidden/>
    <w:unhideWhenUsed/>
    <w:rsid w:val="00C871EC"/>
    <w:pPr>
      <w:spacing w:after="120"/>
    </w:pPr>
  </w:style>
  <w:style w:type="character" w:customStyle="1" w:styleId="BodyTextChar">
    <w:name w:val="Body Text Char"/>
    <w:link w:val="BodyText"/>
    <w:uiPriority w:val="99"/>
    <w:semiHidden/>
    <w:rsid w:val="00C871EC"/>
    <w:rPr>
      <w:rFonts w:ascii="Times New Roman" w:eastAsia="Times New Roman" w:hAnsi="Times New Roman"/>
      <w:sz w:val="24"/>
      <w:szCs w:val="24"/>
      <w:lang w:val="ru-RU" w:eastAsia="ar-SA"/>
    </w:rPr>
  </w:style>
  <w:style w:type="character" w:styleId="PageNumber">
    <w:name w:val="page number"/>
    <w:basedOn w:val="DefaultParagraphFont"/>
    <w:rsid w:val="00F87850"/>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643669"/>
    <w:pPr>
      <w:suppressAutoHyphens w:val="0"/>
      <w:spacing w:after="200" w:line="360"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804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E51"/>
    <w:rPr>
      <w:rFonts w:ascii="Segoe UI" w:eastAsia="Times New Roman" w:hAnsi="Segoe UI" w:cs="Segoe UI"/>
      <w:sz w:val="18"/>
      <w:szCs w:val="18"/>
      <w:lang w:val="ru-RU" w:eastAsia="ar-SA"/>
    </w:rPr>
  </w:style>
  <w:style w:type="paragraph" w:customStyle="1" w:styleId="Default">
    <w:name w:val="Default"/>
    <w:rsid w:val="000A37CB"/>
    <w:pPr>
      <w:widowControl w:val="0"/>
      <w:autoSpaceDE w:val="0"/>
      <w:autoSpaceDN w:val="0"/>
      <w:adjustRightInd w:val="0"/>
    </w:pPr>
    <w:rPr>
      <w:rFonts w:ascii="Times New Roman" w:eastAsia="Times New Roman" w:hAnsi="Times New Roman"/>
      <w:color w:val="000000"/>
      <w:sz w:val="24"/>
      <w:szCs w:val="24"/>
    </w:rPr>
  </w:style>
  <w:style w:type="paragraph" w:customStyle="1" w:styleId="Char1CharCharCharCharCharCharCharCharCharCharCharChar">
    <w:name w:val="Char1 Char Char Char Char Char Char Char Char Char Char Char Char"/>
    <w:basedOn w:val="Normal"/>
    <w:rsid w:val="00041D56"/>
    <w:pPr>
      <w:widowControl w:val="0"/>
      <w:suppressAutoHyphens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russtyle">
    <w:name w:val="russtyle"/>
    <w:basedOn w:val="Normal"/>
    <w:rsid w:val="003E5DD8"/>
    <w:pPr>
      <w:suppressAutoHyphens w:val="0"/>
    </w:pPr>
    <w:rPr>
      <w:rFonts w:ascii="Russian Baltica" w:hAnsi="Russian Baltica"/>
      <w:sz w:val="22"/>
      <w:szCs w:val="20"/>
      <w:lang w:val="en-US" w:eastAsia="ru-RU"/>
    </w:rPr>
  </w:style>
  <w:style w:type="character" w:styleId="Strong">
    <w:name w:val="Strong"/>
    <w:basedOn w:val="DefaultParagraphFont"/>
    <w:uiPriority w:val="22"/>
    <w:qFormat/>
    <w:rsid w:val="00600C78"/>
    <w:rPr>
      <w:b/>
      <w:bCs/>
    </w:rPr>
  </w:style>
  <w:style w:type="character" w:customStyle="1" w:styleId="Heading3Char">
    <w:name w:val="Heading 3 Char"/>
    <w:basedOn w:val="DefaultParagraphFont"/>
    <w:link w:val="Heading3"/>
    <w:uiPriority w:val="9"/>
    <w:semiHidden/>
    <w:rsid w:val="0088093E"/>
    <w:rPr>
      <w:rFonts w:asciiTheme="majorHAnsi" w:eastAsiaTheme="majorEastAsia" w:hAnsiTheme="majorHAnsi" w:cstheme="majorBidi"/>
      <w:color w:val="1F4D78" w:themeColor="accent1" w:themeShade="7F"/>
      <w:sz w:val="24"/>
      <w:szCs w:val="24"/>
      <w:lang w:val="ru-RU" w:eastAsia="ar-SA"/>
    </w:rPr>
  </w:style>
  <w:style w:type="character" w:styleId="CommentReference">
    <w:name w:val="annotation reference"/>
    <w:basedOn w:val="DefaultParagraphFont"/>
    <w:uiPriority w:val="99"/>
    <w:semiHidden/>
    <w:unhideWhenUsed/>
    <w:rsid w:val="004F05D0"/>
    <w:rPr>
      <w:sz w:val="16"/>
      <w:szCs w:val="16"/>
    </w:rPr>
  </w:style>
  <w:style w:type="paragraph" w:styleId="CommentText">
    <w:name w:val="annotation text"/>
    <w:basedOn w:val="Normal"/>
    <w:link w:val="CommentTextChar"/>
    <w:uiPriority w:val="99"/>
    <w:semiHidden/>
    <w:unhideWhenUsed/>
    <w:rsid w:val="004F05D0"/>
    <w:rPr>
      <w:sz w:val="20"/>
      <w:szCs w:val="20"/>
    </w:rPr>
  </w:style>
  <w:style w:type="character" w:customStyle="1" w:styleId="CommentTextChar">
    <w:name w:val="Comment Text Char"/>
    <w:basedOn w:val="DefaultParagraphFont"/>
    <w:link w:val="CommentText"/>
    <w:uiPriority w:val="99"/>
    <w:semiHidden/>
    <w:rsid w:val="004F05D0"/>
    <w:rPr>
      <w:rFonts w:ascii="Times New Roman" w:eastAsia="Times New Roman" w:hAnsi="Times New Roman"/>
      <w:lang w:val="ru-RU" w:eastAsia="ar-SA"/>
    </w:rPr>
  </w:style>
  <w:style w:type="paragraph" w:styleId="CommentSubject">
    <w:name w:val="annotation subject"/>
    <w:basedOn w:val="CommentText"/>
    <w:next w:val="CommentText"/>
    <w:link w:val="CommentSubjectChar"/>
    <w:uiPriority w:val="99"/>
    <w:semiHidden/>
    <w:unhideWhenUsed/>
    <w:rsid w:val="004F05D0"/>
    <w:rPr>
      <w:b/>
      <w:bCs/>
    </w:rPr>
  </w:style>
  <w:style w:type="character" w:customStyle="1" w:styleId="CommentSubjectChar">
    <w:name w:val="Comment Subject Char"/>
    <w:basedOn w:val="CommentTextChar"/>
    <w:link w:val="CommentSubject"/>
    <w:uiPriority w:val="99"/>
    <w:semiHidden/>
    <w:rsid w:val="004F05D0"/>
    <w:rPr>
      <w:rFonts w:ascii="Times New Roman" w:eastAsia="Times New Roman" w:hAnsi="Times New Roman"/>
      <w:b/>
      <w:bCs/>
      <w:lang w:val="ru-RU" w:eastAsia="ar-SA"/>
    </w:rPr>
  </w:style>
  <w:style w:type="character" w:styleId="Emphasis">
    <w:name w:val="Emphasis"/>
    <w:basedOn w:val="DefaultParagraphFont"/>
    <w:uiPriority w:val="20"/>
    <w:qFormat/>
    <w:rsid w:val="002D54C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C32575"/>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C32575"/>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2791">
      <w:bodyDiv w:val="1"/>
      <w:marLeft w:val="0"/>
      <w:marRight w:val="0"/>
      <w:marTop w:val="0"/>
      <w:marBottom w:val="0"/>
      <w:divBdr>
        <w:top w:val="none" w:sz="0" w:space="0" w:color="auto"/>
        <w:left w:val="none" w:sz="0" w:space="0" w:color="auto"/>
        <w:bottom w:val="none" w:sz="0" w:space="0" w:color="auto"/>
        <w:right w:val="none" w:sz="0" w:space="0" w:color="auto"/>
      </w:divBdr>
    </w:div>
    <w:div w:id="92209637">
      <w:bodyDiv w:val="1"/>
      <w:marLeft w:val="0"/>
      <w:marRight w:val="0"/>
      <w:marTop w:val="0"/>
      <w:marBottom w:val="0"/>
      <w:divBdr>
        <w:top w:val="none" w:sz="0" w:space="0" w:color="auto"/>
        <w:left w:val="none" w:sz="0" w:space="0" w:color="auto"/>
        <w:bottom w:val="none" w:sz="0" w:space="0" w:color="auto"/>
        <w:right w:val="none" w:sz="0" w:space="0" w:color="auto"/>
      </w:divBdr>
    </w:div>
    <w:div w:id="275215686">
      <w:bodyDiv w:val="1"/>
      <w:marLeft w:val="0"/>
      <w:marRight w:val="0"/>
      <w:marTop w:val="0"/>
      <w:marBottom w:val="0"/>
      <w:divBdr>
        <w:top w:val="none" w:sz="0" w:space="0" w:color="auto"/>
        <w:left w:val="none" w:sz="0" w:space="0" w:color="auto"/>
        <w:bottom w:val="none" w:sz="0" w:space="0" w:color="auto"/>
        <w:right w:val="none" w:sz="0" w:space="0" w:color="auto"/>
      </w:divBdr>
    </w:div>
    <w:div w:id="614019988">
      <w:bodyDiv w:val="1"/>
      <w:marLeft w:val="0"/>
      <w:marRight w:val="0"/>
      <w:marTop w:val="0"/>
      <w:marBottom w:val="0"/>
      <w:divBdr>
        <w:top w:val="none" w:sz="0" w:space="0" w:color="auto"/>
        <w:left w:val="none" w:sz="0" w:space="0" w:color="auto"/>
        <w:bottom w:val="none" w:sz="0" w:space="0" w:color="auto"/>
        <w:right w:val="none" w:sz="0" w:space="0" w:color="auto"/>
      </w:divBdr>
    </w:div>
    <w:div w:id="614409115">
      <w:bodyDiv w:val="1"/>
      <w:marLeft w:val="0"/>
      <w:marRight w:val="0"/>
      <w:marTop w:val="0"/>
      <w:marBottom w:val="0"/>
      <w:divBdr>
        <w:top w:val="none" w:sz="0" w:space="0" w:color="auto"/>
        <w:left w:val="none" w:sz="0" w:space="0" w:color="auto"/>
        <w:bottom w:val="none" w:sz="0" w:space="0" w:color="auto"/>
        <w:right w:val="none" w:sz="0" w:space="0" w:color="auto"/>
      </w:divBdr>
    </w:div>
    <w:div w:id="1217428789">
      <w:bodyDiv w:val="1"/>
      <w:marLeft w:val="0"/>
      <w:marRight w:val="0"/>
      <w:marTop w:val="0"/>
      <w:marBottom w:val="0"/>
      <w:divBdr>
        <w:top w:val="none" w:sz="0" w:space="0" w:color="auto"/>
        <w:left w:val="none" w:sz="0" w:space="0" w:color="auto"/>
        <w:bottom w:val="none" w:sz="0" w:space="0" w:color="auto"/>
        <w:right w:val="none" w:sz="0" w:space="0" w:color="auto"/>
      </w:divBdr>
    </w:div>
    <w:div w:id="1483237738">
      <w:bodyDiv w:val="1"/>
      <w:marLeft w:val="0"/>
      <w:marRight w:val="0"/>
      <w:marTop w:val="0"/>
      <w:marBottom w:val="0"/>
      <w:divBdr>
        <w:top w:val="none" w:sz="0" w:space="0" w:color="auto"/>
        <w:left w:val="none" w:sz="0" w:space="0" w:color="auto"/>
        <w:bottom w:val="none" w:sz="0" w:space="0" w:color="auto"/>
        <w:right w:val="none" w:sz="0" w:space="0" w:color="auto"/>
      </w:divBdr>
      <w:divsChild>
        <w:div w:id="116458126">
          <w:marLeft w:val="0"/>
          <w:marRight w:val="0"/>
          <w:marTop w:val="0"/>
          <w:marBottom w:val="0"/>
          <w:divBdr>
            <w:top w:val="none" w:sz="0" w:space="0" w:color="auto"/>
            <w:left w:val="none" w:sz="0" w:space="0" w:color="auto"/>
            <w:bottom w:val="none" w:sz="0" w:space="0" w:color="auto"/>
            <w:right w:val="none" w:sz="0" w:space="0" w:color="auto"/>
          </w:divBdr>
        </w:div>
        <w:div w:id="252206546">
          <w:marLeft w:val="0"/>
          <w:marRight w:val="0"/>
          <w:marTop w:val="0"/>
          <w:marBottom w:val="0"/>
          <w:divBdr>
            <w:top w:val="none" w:sz="0" w:space="0" w:color="auto"/>
            <w:left w:val="none" w:sz="0" w:space="0" w:color="auto"/>
            <w:bottom w:val="none" w:sz="0" w:space="0" w:color="auto"/>
            <w:right w:val="none" w:sz="0" w:space="0" w:color="auto"/>
          </w:divBdr>
        </w:div>
        <w:div w:id="336035506">
          <w:marLeft w:val="0"/>
          <w:marRight w:val="0"/>
          <w:marTop w:val="0"/>
          <w:marBottom w:val="0"/>
          <w:divBdr>
            <w:top w:val="none" w:sz="0" w:space="0" w:color="auto"/>
            <w:left w:val="none" w:sz="0" w:space="0" w:color="auto"/>
            <w:bottom w:val="none" w:sz="0" w:space="0" w:color="auto"/>
            <w:right w:val="none" w:sz="0" w:space="0" w:color="auto"/>
          </w:divBdr>
        </w:div>
        <w:div w:id="364644199">
          <w:marLeft w:val="0"/>
          <w:marRight w:val="0"/>
          <w:marTop w:val="0"/>
          <w:marBottom w:val="0"/>
          <w:divBdr>
            <w:top w:val="none" w:sz="0" w:space="0" w:color="auto"/>
            <w:left w:val="none" w:sz="0" w:space="0" w:color="auto"/>
            <w:bottom w:val="none" w:sz="0" w:space="0" w:color="auto"/>
            <w:right w:val="none" w:sz="0" w:space="0" w:color="auto"/>
          </w:divBdr>
        </w:div>
        <w:div w:id="374353766">
          <w:marLeft w:val="0"/>
          <w:marRight w:val="0"/>
          <w:marTop w:val="0"/>
          <w:marBottom w:val="0"/>
          <w:divBdr>
            <w:top w:val="none" w:sz="0" w:space="0" w:color="auto"/>
            <w:left w:val="none" w:sz="0" w:space="0" w:color="auto"/>
            <w:bottom w:val="none" w:sz="0" w:space="0" w:color="auto"/>
            <w:right w:val="none" w:sz="0" w:space="0" w:color="auto"/>
          </w:divBdr>
        </w:div>
        <w:div w:id="418136011">
          <w:marLeft w:val="0"/>
          <w:marRight w:val="0"/>
          <w:marTop w:val="0"/>
          <w:marBottom w:val="0"/>
          <w:divBdr>
            <w:top w:val="none" w:sz="0" w:space="0" w:color="auto"/>
            <w:left w:val="none" w:sz="0" w:space="0" w:color="auto"/>
            <w:bottom w:val="none" w:sz="0" w:space="0" w:color="auto"/>
            <w:right w:val="none" w:sz="0" w:space="0" w:color="auto"/>
          </w:divBdr>
        </w:div>
        <w:div w:id="546180382">
          <w:marLeft w:val="0"/>
          <w:marRight w:val="0"/>
          <w:marTop w:val="0"/>
          <w:marBottom w:val="0"/>
          <w:divBdr>
            <w:top w:val="none" w:sz="0" w:space="0" w:color="auto"/>
            <w:left w:val="none" w:sz="0" w:space="0" w:color="auto"/>
            <w:bottom w:val="none" w:sz="0" w:space="0" w:color="auto"/>
            <w:right w:val="none" w:sz="0" w:space="0" w:color="auto"/>
          </w:divBdr>
        </w:div>
        <w:div w:id="610094030">
          <w:marLeft w:val="0"/>
          <w:marRight w:val="0"/>
          <w:marTop w:val="0"/>
          <w:marBottom w:val="0"/>
          <w:divBdr>
            <w:top w:val="none" w:sz="0" w:space="0" w:color="auto"/>
            <w:left w:val="none" w:sz="0" w:space="0" w:color="auto"/>
            <w:bottom w:val="none" w:sz="0" w:space="0" w:color="auto"/>
            <w:right w:val="none" w:sz="0" w:space="0" w:color="auto"/>
          </w:divBdr>
        </w:div>
        <w:div w:id="882059192">
          <w:marLeft w:val="0"/>
          <w:marRight w:val="0"/>
          <w:marTop w:val="0"/>
          <w:marBottom w:val="0"/>
          <w:divBdr>
            <w:top w:val="none" w:sz="0" w:space="0" w:color="auto"/>
            <w:left w:val="none" w:sz="0" w:space="0" w:color="auto"/>
            <w:bottom w:val="none" w:sz="0" w:space="0" w:color="auto"/>
            <w:right w:val="none" w:sz="0" w:space="0" w:color="auto"/>
          </w:divBdr>
        </w:div>
        <w:div w:id="957100640">
          <w:marLeft w:val="0"/>
          <w:marRight w:val="0"/>
          <w:marTop w:val="0"/>
          <w:marBottom w:val="0"/>
          <w:divBdr>
            <w:top w:val="none" w:sz="0" w:space="0" w:color="auto"/>
            <w:left w:val="none" w:sz="0" w:space="0" w:color="auto"/>
            <w:bottom w:val="none" w:sz="0" w:space="0" w:color="auto"/>
            <w:right w:val="none" w:sz="0" w:space="0" w:color="auto"/>
          </w:divBdr>
        </w:div>
        <w:div w:id="961882014">
          <w:marLeft w:val="0"/>
          <w:marRight w:val="0"/>
          <w:marTop w:val="0"/>
          <w:marBottom w:val="0"/>
          <w:divBdr>
            <w:top w:val="none" w:sz="0" w:space="0" w:color="auto"/>
            <w:left w:val="none" w:sz="0" w:space="0" w:color="auto"/>
            <w:bottom w:val="none" w:sz="0" w:space="0" w:color="auto"/>
            <w:right w:val="none" w:sz="0" w:space="0" w:color="auto"/>
          </w:divBdr>
        </w:div>
        <w:div w:id="1015961076">
          <w:marLeft w:val="0"/>
          <w:marRight w:val="0"/>
          <w:marTop w:val="0"/>
          <w:marBottom w:val="0"/>
          <w:divBdr>
            <w:top w:val="none" w:sz="0" w:space="0" w:color="auto"/>
            <w:left w:val="none" w:sz="0" w:space="0" w:color="auto"/>
            <w:bottom w:val="none" w:sz="0" w:space="0" w:color="auto"/>
            <w:right w:val="none" w:sz="0" w:space="0" w:color="auto"/>
          </w:divBdr>
        </w:div>
        <w:div w:id="1494758237">
          <w:marLeft w:val="0"/>
          <w:marRight w:val="0"/>
          <w:marTop w:val="0"/>
          <w:marBottom w:val="0"/>
          <w:divBdr>
            <w:top w:val="none" w:sz="0" w:space="0" w:color="auto"/>
            <w:left w:val="none" w:sz="0" w:space="0" w:color="auto"/>
            <w:bottom w:val="none" w:sz="0" w:space="0" w:color="auto"/>
            <w:right w:val="none" w:sz="0" w:space="0" w:color="auto"/>
          </w:divBdr>
        </w:div>
        <w:div w:id="1754737448">
          <w:marLeft w:val="0"/>
          <w:marRight w:val="0"/>
          <w:marTop w:val="0"/>
          <w:marBottom w:val="0"/>
          <w:divBdr>
            <w:top w:val="none" w:sz="0" w:space="0" w:color="auto"/>
            <w:left w:val="none" w:sz="0" w:space="0" w:color="auto"/>
            <w:bottom w:val="none" w:sz="0" w:space="0" w:color="auto"/>
            <w:right w:val="none" w:sz="0" w:space="0" w:color="auto"/>
          </w:divBdr>
        </w:div>
        <w:div w:id="1762140927">
          <w:marLeft w:val="0"/>
          <w:marRight w:val="0"/>
          <w:marTop w:val="0"/>
          <w:marBottom w:val="0"/>
          <w:divBdr>
            <w:top w:val="none" w:sz="0" w:space="0" w:color="auto"/>
            <w:left w:val="none" w:sz="0" w:space="0" w:color="auto"/>
            <w:bottom w:val="none" w:sz="0" w:space="0" w:color="auto"/>
            <w:right w:val="none" w:sz="0" w:space="0" w:color="auto"/>
          </w:divBdr>
        </w:div>
        <w:div w:id="1765688238">
          <w:marLeft w:val="0"/>
          <w:marRight w:val="0"/>
          <w:marTop w:val="0"/>
          <w:marBottom w:val="0"/>
          <w:divBdr>
            <w:top w:val="none" w:sz="0" w:space="0" w:color="auto"/>
            <w:left w:val="none" w:sz="0" w:space="0" w:color="auto"/>
            <w:bottom w:val="none" w:sz="0" w:space="0" w:color="auto"/>
            <w:right w:val="none" w:sz="0" w:space="0" w:color="auto"/>
          </w:divBdr>
        </w:div>
        <w:div w:id="1883904938">
          <w:marLeft w:val="0"/>
          <w:marRight w:val="0"/>
          <w:marTop w:val="0"/>
          <w:marBottom w:val="0"/>
          <w:divBdr>
            <w:top w:val="none" w:sz="0" w:space="0" w:color="auto"/>
            <w:left w:val="none" w:sz="0" w:space="0" w:color="auto"/>
            <w:bottom w:val="none" w:sz="0" w:space="0" w:color="auto"/>
            <w:right w:val="none" w:sz="0" w:space="0" w:color="auto"/>
          </w:divBdr>
        </w:div>
        <w:div w:id="2135902070">
          <w:marLeft w:val="0"/>
          <w:marRight w:val="0"/>
          <w:marTop w:val="0"/>
          <w:marBottom w:val="0"/>
          <w:divBdr>
            <w:top w:val="none" w:sz="0" w:space="0" w:color="auto"/>
            <w:left w:val="none" w:sz="0" w:space="0" w:color="auto"/>
            <w:bottom w:val="none" w:sz="0" w:space="0" w:color="auto"/>
            <w:right w:val="none" w:sz="0" w:space="0" w:color="auto"/>
          </w:divBdr>
        </w:div>
      </w:divsChild>
    </w:div>
    <w:div w:id="1599292419">
      <w:bodyDiv w:val="1"/>
      <w:marLeft w:val="0"/>
      <w:marRight w:val="0"/>
      <w:marTop w:val="0"/>
      <w:marBottom w:val="0"/>
      <w:divBdr>
        <w:top w:val="none" w:sz="0" w:space="0" w:color="auto"/>
        <w:left w:val="none" w:sz="0" w:space="0" w:color="auto"/>
        <w:bottom w:val="none" w:sz="0" w:space="0" w:color="auto"/>
        <w:right w:val="none" w:sz="0" w:space="0" w:color="auto"/>
      </w:divBdr>
    </w:div>
    <w:div w:id="1675960443">
      <w:bodyDiv w:val="1"/>
      <w:marLeft w:val="0"/>
      <w:marRight w:val="0"/>
      <w:marTop w:val="0"/>
      <w:marBottom w:val="0"/>
      <w:divBdr>
        <w:top w:val="none" w:sz="0" w:space="0" w:color="auto"/>
        <w:left w:val="none" w:sz="0" w:space="0" w:color="auto"/>
        <w:bottom w:val="none" w:sz="0" w:space="0" w:color="auto"/>
        <w:right w:val="none" w:sz="0" w:space="0" w:color="auto"/>
      </w:divBdr>
    </w:div>
    <w:div w:id="2114205896">
      <w:bodyDiv w:val="1"/>
      <w:marLeft w:val="0"/>
      <w:marRight w:val="0"/>
      <w:marTop w:val="0"/>
      <w:marBottom w:val="0"/>
      <w:divBdr>
        <w:top w:val="none" w:sz="0" w:space="0" w:color="auto"/>
        <w:left w:val="none" w:sz="0" w:space="0" w:color="auto"/>
        <w:bottom w:val="none" w:sz="0" w:space="0" w:color="auto"/>
        <w:right w:val="none" w:sz="0" w:space="0" w:color="auto"/>
      </w:divBdr>
    </w:div>
    <w:div w:id="211697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66F2A5-C272-4B54-A320-C0468EABD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3</Pages>
  <Words>740</Words>
  <Characters>4221</Characters>
  <Application>Microsoft Office Word</Application>
  <DocSecurity>0</DocSecurity>
  <Lines>35</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Shushan Avetisyan</dc:creator>
  <cp:keywords>https://mul2.gov.am/tasks/890482/oneclick/himnavorum (4).docx?token=5666d3135ee1974a6538df6f77f3c63f</cp:keywords>
  <dc:description/>
  <cp:lastModifiedBy>Susanna Arzumanyan</cp:lastModifiedBy>
  <cp:revision>76</cp:revision>
  <cp:lastPrinted>2022-07-26T13:37:00Z</cp:lastPrinted>
  <dcterms:created xsi:type="dcterms:W3CDTF">2021-01-19T13:28:00Z</dcterms:created>
  <dcterms:modified xsi:type="dcterms:W3CDTF">2023-12-01T04:51:00Z</dcterms:modified>
</cp:coreProperties>
</file>