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786D" w:rsidRPr="00B7442E" w:rsidRDefault="00DE2FF8">
      <w:pPr>
        <w:pStyle w:val="headingtitleStyle"/>
        <w:rPr>
          <w:sz w:val="24"/>
          <w:szCs w:val="24"/>
        </w:rPr>
      </w:pPr>
      <w:bookmarkStart w:id="0" w:name="_Toc1"/>
      <w:r w:rsidRPr="00B7442E">
        <w:rPr>
          <w:sz w:val="24"/>
          <w:szCs w:val="24"/>
        </w:rPr>
        <w:t>Ամփոփաթերթ</w:t>
      </w:r>
      <w:bookmarkEnd w:id="0"/>
    </w:p>
    <w:p w:rsidR="00F30D1B" w:rsidRPr="00F30D1B" w:rsidRDefault="00F30D1B" w:rsidP="00F30D1B">
      <w:pPr>
        <w:tabs>
          <w:tab w:val="left" w:pos="630"/>
          <w:tab w:val="left" w:pos="990"/>
          <w:tab w:val="left" w:pos="3420"/>
        </w:tabs>
        <w:suppressAutoHyphens/>
        <w:spacing w:after="0"/>
        <w:jc w:val="center"/>
        <w:rPr>
          <w:rFonts w:ascii="GHEA Grapalat" w:eastAsia="Times New Roman" w:hAnsi="GHEA Grapalat" w:cs="Sylfaen"/>
          <w:b/>
          <w:noProof/>
          <w:sz w:val="24"/>
          <w:szCs w:val="24"/>
          <w:lang w:val="hy-AM" w:eastAsia="ru-RU"/>
        </w:rPr>
      </w:pPr>
      <w:r w:rsidRPr="00F30D1B">
        <w:rPr>
          <w:rFonts w:ascii="GHEA Grapalat" w:eastAsia="Times New Roman" w:hAnsi="GHEA Grapalat" w:cs="Sylfaen"/>
          <w:b/>
          <w:noProof/>
          <w:sz w:val="24"/>
          <w:szCs w:val="24"/>
          <w:lang w:val="hy-AM" w:eastAsia="ar-SA"/>
        </w:rPr>
        <w:t></w:t>
      </w:r>
      <w:r w:rsidRPr="00F30D1B">
        <w:rPr>
          <w:rFonts w:ascii="GHEA Grapalat" w:eastAsia="Times New Roman" w:hAnsi="GHEA Grapalat" w:cs="Sylfaen"/>
          <w:b/>
          <w:noProof/>
          <w:sz w:val="24"/>
          <w:szCs w:val="24"/>
          <w:lang w:val="hy-AM" w:eastAsia="ru-RU"/>
        </w:rPr>
        <w:t>«ՀԱՅԱՍՏԱՆԻ ՀԱՆՐԱՊԵՏՈՒԹՅԱՆ 2023 ԹՎԱԿԱՆԻ ՊԵՏԱԿԱՆ ԲՅՈՒՋԵԻ ՄԱՍԻՆ» ՕՐԵՆՔՈՒՄ ՎԵՐԱԲԱՇԽՈՒՄ,</w:t>
      </w:r>
      <w:r w:rsidR="00447DF0">
        <w:rPr>
          <w:rFonts w:ascii="GHEA Grapalat" w:eastAsia="Times New Roman" w:hAnsi="GHEA Grapalat" w:cs="Sylfaen"/>
          <w:b/>
          <w:noProof/>
          <w:sz w:val="24"/>
          <w:szCs w:val="24"/>
          <w:lang w:val="hy-AM" w:eastAsia="ru-RU"/>
        </w:rPr>
        <w:t xml:space="preserve"> ՓՈՓՈԽՈՒԹՅՈՒՆ ԵՎ</w:t>
      </w:r>
      <w:bookmarkStart w:id="1" w:name="_GoBack"/>
      <w:bookmarkEnd w:id="1"/>
      <w:r w:rsidRPr="00F30D1B">
        <w:rPr>
          <w:rFonts w:ascii="GHEA Grapalat" w:eastAsia="Times New Roman" w:hAnsi="GHEA Grapalat" w:cs="Sylfaen"/>
          <w:b/>
          <w:noProof/>
          <w:sz w:val="24"/>
          <w:szCs w:val="24"/>
          <w:lang w:val="hy-AM" w:eastAsia="ru-RU"/>
        </w:rPr>
        <w:t xml:space="preserve"> ՀԱՅԱՍՏԱՆԻ ՀԱՆՐԱՊԵՏՈՒԹՅԱՆ ԿԱՌԱՎԱՐՈՒԹՅԱՆ 2022 ԹՎԱԿԱՆԻ ԴԵԿՏԵՄԲԵՐԻ 29-Ի N 2111-Ն ՈՐՈՇՄԱՆ ՄԵՋ ՓՈՓՈԽՈՒԹՅՈՒՆՆԵՐ ԵՎ ԼՐԱՑՈՒՄՆԵՐ ԿԱՏԱՐԵԼՈՒ ՄԱՍԻՆ</w:t>
      </w:r>
      <w:r w:rsidR="00074745" w:rsidRPr="00F30D1B">
        <w:rPr>
          <w:rFonts w:ascii="GHEA Grapalat" w:eastAsia="Times New Roman" w:hAnsi="GHEA Grapalat" w:cs="Sylfaen"/>
          <w:b/>
          <w:noProof/>
          <w:sz w:val="24"/>
          <w:szCs w:val="24"/>
          <w:lang w:val="hy-AM" w:eastAsia="ru-RU"/>
        </w:rPr>
        <w:t>»</w:t>
      </w:r>
    </w:p>
    <w:p w:rsidR="00B2786D" w:rsidRPr="00B7442E" w:rsidRDefault="00F30D1B" w:rsidP="00F30D1B">
      <w:pPr>
        <w:pStyle w:val="headingtitleStyle"/>
        <w:rPr>
          <w:sz w:val="24"/>
          <w:szCs w:val="24"/>
        </w:rPr>
      </w:pPr>
      <w:r w:rsidRPr="00F30D1B">
        <w:rPr>
          <w:rFonts w:eastAsia="Times New Roman" w:cs="Sylfaen"/>
          <w:bCs w:val="0"/>
          <w:caps w:val="0"/>
          <w:noProof/>
          <w:color w:val="auto"/>
          <w:sz w:val="24"/>
          <w:szCs w:val="24"/>
          <w:lang w:val="hy-AM" w:eastAsia="ar-SA"/>
        </w:rPr>
        <w:t xml:space="preserve">ՀՀ ԿԱՌԱՎԱՐՈՒԹՅԱՆ ՈՐՈՇՄԱՆ ՆԱԽԱԳԾԻ </w:t>
      </w:r>
    </w:p>
    <w:tbl>
      <w:tblPr>
        <w:tblW w:w="14866" w:type="dxa"/>
        <w:jc w:val="center"/>
        <w:tblBorders>
          <w:top w:val="single" w:sz="6" w:space="0" w:color="000000"/>
          <w:left w:val="single" w:sz="6" w:space="0" w:color="000000"/>
          <w:bottom w:val="single" w:sz="6" w:space="0" w:color="000000"/>
          <w:right w:val="single" w:sz="6" w:space="0" w:color="000000"/>
          <w:insideH w:val="nil"/>
          <w:insideV w:val="nil"/>
        </w:tblBorders>
        <w:tblLayout w:type="fixed"/>
        <w:tblLook w:val="04A0" w:firstRow="1" w:lastRow="0" w:firstColumn="1" w:lastColumn="0" w:noHBand="0" w:noVBand="1"/>
      </w:tblPr>
      <w:tblGrid>
        <w:gridCol w:w="9905"/>
        <w:gridCol w:w="4961"/>
      </w:tblGrid>
      <w:tr w:rsidR="00760513" w:rsidRPr="00B7442E" w:rsidTr="00B7442E">
        <w:trPr>
          <w:cantSplit/>
          <w:trHeight w:val="20"/>
          <w:jc w:val="center"/>
        </w:trPr>
        <w:tc>
          <w:tcPr>
            <w:tcW w:w="9905" w:type="dxa"/>
            <w:vMerge w:val="restart"/>
            <w:tcBorders>
              <w:top w:val="single" w:sz="6" w:space="0" w:color="000000"/>
              <w:left w:val="single" w:sz="6" w:space="0" w:color="000000"/>
              <w:right w:val="single" w:sz="6" w:space="0" w:color="000000"/>
            </w:tcBorders>
            <w:shd w:val="clear" w:color="auto" w:fill="D9D9D9" w:themeFill="background1" w:themeFillShade="D9"/>
            <w:vAlign w:val="center"/>
            <w:hideMark/>
          </w:tcPr>
          <w:p w:rsidR="00760513" w:rsidRPr="00B7442E" w:rsidRDefault="00F30D1B" w:rsidP="00B7442E">
            <w:pPr>
              <w:pStyle w:val="ListParagraph"/>
              <w:numPr>
                <w:ilvl w:val="0"/>
                <w:numId w:val="1"/>
              </w:numPr>
              <w:tabs>
                <w:tab w:val="left" w:pos="2794"/>
                <w:tab w:val="left" w:pos="11282"/>
              </w:tabs>
              <w:ind w:leftChars="0" w:right="283" w:firstLineChars="0"/>
              <w:jc w:val="center"/>
              <w:rPr>
                <w:rFonts w:ascii="GHEA Grapalat" w:eastAsia="GHEA Grapalat" w:hAnsi="GHEA Grapalat" w:cs="GHEA Grapalat"/>
                <w:b/>
                <w:color w:val="000000" w:themeColor="text1"/>
                <w:lang w:val="ru-RU"/>
              </w:rPr>
            </w:pPr>
            <w:r>
              <w:rPr>
                <w:rFonts w:ascii="GHEA Grapalat" w:eastAsia="GHEA Grapalat" w:hAnsi="GHEA Grapalat" w:cs="GHEA Grapalat"/>
                <w:b/>
                <w:color w:val="000000" w:themeColor="text1"/>
              </w:rPr>
              <w:t>ՀՀ Քաղաքաշինության կոմիտե</w:t>
            </w:r>
            <w:r w:rsidR="00B7442E" w:rsidRPr="00B7442E">
              <w:rPr>
                <w:rFonts w:ascii="GHEA Grapalat" w:eastAsia="GHEA Grapalat" w:hAnsi="GHEA Grapalat" w:cs="GHEA Grapalat"/>
                <w:b/>
                <w:color w:val="000000" w:themeColor="text1"/>
                <w:lang w:val="en-US"/>
              </w:rPr>
              <w:t xml:space="preserve"> </w:t>
            </w:r>
          </w:p>
        </w:tc>
        <w:tc>
          <w:tcPr>
            <w:tcW w:w="4961"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760513" w:rsidRPr="00B7442E" w:rsidRDefault="00F30D1B" w:rsidP="00892BE2">
            <w:pPr>
              <w:spacing w:after="0"/>
              <w:ind w:leftChars="-9" w:left="-16" w:right="-61" w:hanging="2"/>
              <w:jc w:val="center"/>
              <w:rPr>
                <w:rFonts w:ascii="GHEA Grapalat" w:eastAsia="GHEA Grapalat" w:hAnsi="GHEA Grapalat" w:cs="GHEA Grapalat"/>
                <w:b/>
                <w:color w:val="000000" w:themeColor="text1"/>
                <w:sz w:val="24"/>
                <w:szCs w:val="24"/>
              </w:rPr>
            </w:pPr>
            <w:r>
              <w:rPr>
                <w:rFonts w:ascii="GHEA Grapalat" w:eastAsia="GHEA Grapalat" w:hAnsi="GHEA Grapalat" w:cs="GHEA Grapalat"/>
                <w:b/>
                <w:color w:val="000000" w:themeColor="text1"/>
                <w:sz w:val="24"/>
                <w:szCs w:val="24"/>
                <w:lang w:val="hy-AM"/>
              </w:rPr>
              <w:t>23</w:t>
            </w:r>
            <w:r w:rsidR="00B7442E" w:rsidRPr="00B7442E">
              <w:rPr>
                <w:rFonts w:ascii="GHEA Grapalat" w:eastAsia="GHEA Grapalat" w:hAnsi="GHEA Grapalat" w:cs="GHEA Grapalat"/>
                <w:b/>
                <w:color w:val="000000" w:themeColor="text1"/>
                <w:sz w:val="24"/>
                <w:szCs w:val="24"/>
              </w:rPr>
              <w:t>.</w:t>
            </w:r>
            <w:r w:rsidR="00892BE2">
              <w:rPr>
                <w:rFonts w:ascii="GHEA Grapalat" w:eastAsia="GHEA Grapalat" w:hAnsi="GHEA Grapalat" w:cs="GHEA Grapalat"/>
                <w:b/>
                <w:color w:val="000000" w:themeColor="text1"/>
                <w:sz w:val="24"/>
                <w:szCs w:val="24"/>
                <w:lang w:val="hy-AM"/>
              </w:rPr>
              <w:t>10</w:t>
            </w:r>
            <w:r w:rsidR="00B7442E" w:rsidRPr="00B7442E">
              <w:rPr>
                <w:rFonts w:ascii="GHEA Grapalat" w:eastAsia="GHEA Grapalat" w:hAnsi="GHEA Grapalat" w:cs="GHEA Grapalat"/>
                <w:b/>
                <w:color w:val="000000" w:themeColor="text1"/>
                <w:sz w:val="24"/>
                <w:szCs w:val="24"/>
                <w:lang w:val="ru-RU"/>
              </w:rPr>
              <w:t>.202</w:t>
            </w:r>
            <w:r w:rsidR="00B7442E" w:rsidRPr="00B7442E">
              <w:rPr>
                <w:rFonts w:ascii="GHEA Grapalat" w:eastAsia="GHEA Grapalat" w:hAnsi="GHEA Grapalat" w:cs="GHEA Grapalat"/>
                <w:b/>
                <w:color w:val="000000" w:themeColor="text1"/>
                <w:sz w:val="24"/>
                <w:szCs w:val="24"/>
              </w:rPr>
              <w:t>3</w:t>
            </w:r>
          </w:p>
        </w:tc>
      </w:tr>
      <w:tr w:rsidR="00760513" w:rsidRPr="00B7442E" w:rsidTr="00B7442E">
        <w:trPr>
          <w:cantSplit/>
          <w:trHeight w:val="20"/>
          <w:jc w:val="center"/>
        </w:trPr>
        <w:tc>
          <w:tcPr>
            <w:tcW w:w="9905" w:type="dxa"/>
            <w:vMerge/>
            <w:tcBorders>
              <w:left w:val="single" w:sz="6" w:space="0" w:color="000000"/>
              <w:bottom w:val="single" w:sz="6" w:space="0" w:color="000000"/>
              <w:right w:val="single" w:sz="6" w:space="0" w:color="000000"/>
            </w:tcBorders>
            <w:shd w:val="clear" w:color="auto" w:fill="D9D9D9" w:themeFill="background1" w:themeFillShade="D9"/>
            <w:vAlign w:val="center"/>
            <w:hideMark/>
          </w:tcPr>
          <w:p w:rsidR="00760513" w:rsidRPr="00B7442E" w:rsidRDefault="00760513" w:rsidP="00760513">
            <w:pPr>
              <w:pStyle w:val="ListParagraph"/>
              <w:numPr>
                <w:ilvl w:val="0"/>
                <w:numId w:val="1"/>
              </w:numPr>
              <w:tabs>
                <w:tab w:val="left" w:pos="2794"/>
                <w:tab w:val="left" w:pos="11282"/>
              </w:tabs>
              <w:ind w:leftChars="0" w:right="283" w:firstLineChars="0"/>
              <w:jc w:val="center"/>
              <w:rPr>
                <w:rFonts w:ascii="GHEA Grapalat" w:eastAsia="GHEA Grapalat" w:hAnsi="GHEA Grapalat" w:cs="GHEA Grapalat"/>
                <w:b/>
                <w:color w:val="000000" w:themeColor="text1"/>
              </w:rPr>
            </w:pPr>
          </w:p>
        </w:tc>
        <w:tc>
          <w:tcPr>
            <w:tcW w:w="4961"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760513" w:rsidRPr="00892BE2" w:rsidRDefault="00B7442E" w:rsidP="00892BE2">
            <w:pPr>
              <w:spacing w:after="0"/>
              <w:ind w:leftChars="-9" w:left="-16" w:right="-61" w:hanging="2"/>
              <w:jc w:val="center"/>
              <w:rPr>
                <w:rFonts w:ascii="GHEA Grapalat" w:eastAsia="GHEA Grapalat" w:hAnsi="GHEA Grapalat" w:cs="GHEA Grapalat"/>
                <w:b/>
                <w:color w:val="000000" w:themeColor="text1"/>
                <w:sz w:val="24"/>
                <w:szCs w:val="24"/>
                <w:lang w:val="hy-AM"/>
              </w:rPr>
            </w:pPr>
            <w:r w:rsidRPr="00B7442E">
              <w:rPr>
                <w:rFonts w:ascii="GHEA Grapalat" w:eastAsia="GHEA Grapalat" w:hAnsi="GHEA Grapalat" w:cs="GHEA Grapalat"/>
                <w:b/>
                <w:color w:val="000000" w:themeColor="text1"/>
                <w:sz w:val="24"/>
                <w:szCs w:val="24"/>
              </w:rPr>
              <w:t xml:space="preserve">N </w:t>
            </w:r>
            <w:r w:rsidR="00F30D1B" w:rsidRPr="00F30D1B">
              <w:rPr>
                <w:rFonts w:ascii="GHEA Grapalat" w:eastAsia="GHEA Grapalat" w:hAnsi="GHEA Grapalat" w:cs="GHEA Grapalat"/>
                <w:b/>
                <w:color w:val="000000" w:themeColor="text1"/>
                <w:sz w:val="24"/>
                <w:szCs w:val="24"/>
                <w:lang w:val="hy-AM"/>
              </w:rPr>
              <w:t>01/27.3/13767-2023</w:t>
            </w:r>
          </w:p>
        </w:tc>
      </w:tr>
      <w:tr w:rsidR="00760513" w:rsidRPr="00B7442E" w:rsidTr="00B7442E">
        <w:trPr>
          <w:trHeight w:val="20"/>
          <w:jc w:val="center"/>
        </w:trPr>
        <w:tc>
          <w:tcPr>
            <w:tcW w:w="990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760513" w:rsidRPr="00B7442E" w:rsidRDefault="00171AB5" w:rsidP="00892BE2">
            <w:pPr>
              <w:spacing w:after="0"/>
              <w:ind w:firstLine="720"/>
              <w:jc w:val="both"/>
              <w:rPr>
                <w:rFonts w:ascii="GHEA Grapalat" w:hAnsi="GHEA Grapalat" w:cs="Sylfaen"/>
                <w:sz w:val="24"/>
                <w:szCs w:val="24"/>
                <w:lang w:val="hy-AM"/>
              </w:rPr>
            </w:pPr>
            <w:r w:rsidRPr="00171AB5">
              <w:rPr>
                <w:rFonts w:ascii="GHEA Grapalat" w:hAnsi="GHEA Grapalat" w:cs="Sylfaen"/>
                <w:sz w:val="24"/>
                <w:szCs w:val="24"/>
                <w:lang w:val="hy-AM"/>
              </w:rPr>
              <w:t>Հայաստանի Հանրապետության կառավարության 2022 թվականի դեկտեմբերի 29-ի N 2111-Ն որոշման մեջ լրացումներ կատարելու մասին» Հայաստանի Հանրապետության կառավարության որոշման նախագծի վերաբերյալ ՀՀ քաղաքաշինության կոմիտեն առաջարկություններ և դիտողություններ չունի։</w:t>
            </w:r>
          </w:p>
        </w:tc>
        <w:tc>
          <w:tcPr>
            <w:tcW w:w="4961" w:type="dxa"/>
            <w:tcBorders>
              <w:top w:val="single" w:sz="6" w:space="0" w:color="000000"/>
              <w:left w:val="single" w:sz="6" w:space="0" w:color="000000"/>
              <w:bottom w:val="single" w:sz="6" w:space="0" w:color="000000"/>
              <w:right w:val="single" w:sz="6" w:space="0" w:color="000000"/>
            </w:tcBorders>
            <w:shd w:val="clear" w:color="auto" w:fill="FFFFFF"/>
          </w:tcPr>
          <w:p w:rsidR="00B7442E" w:rsidRPr="00B7442E" w:rsidRDefault="00B7442E" w:rsidP="00B7442E">
            <w:pPr>
              <w:spacing w:after="0" w:line="240" w:lineRule="auto"/>
              <w:ind w:left="-45" w:right="81"/>
              <w:jc w:val="center"/>
              <w:rPr>
                <w:rFonts w:ascii="GHEA Grapalat" w:hAnsi="GHEA Grapalat" w:cs="Sylfaen"/>
                <w:b/>
                <w:sz w:val="24"/>
                <w:szCs w:val="24"/>
                <w:lang w:val="hy-AM"/>
              </w:rPr>
            </w:pPr>
            <w:r w:rsidRPr="00B7442E">
              <w:rPr>
                <w:rFonts w:ascii="GHEA Grapalat" w:hAnsi="GHEA Grapalat" w:cs="Sylfaen"/>
                <w:b/>
                <w:sz w:val="24"/>
                <w:szCs w:val="24"/>
                <w:lang w:val="hy-AM"/>
              </w:rPr>
              <w:t>Ընդունվել է ի գիտություն</w:t>
            </w:r>
          </w:p>
          <w:p w:rsidR="00937712" w:rsidRPr="00B7442E" w:rsidRDefault="00937712" w:rsidP="005F2360">
            <w:pPr>
              <w:ind w:right="-61"/>
              <w:jc w:val="center"/>
              <w:rPr>
                <w:rFonts w:ascii="GHEA Grapalat" w:eastAsia="GHEA Grapalat" w:hAnsi="GHEA Grapalat" w:cs="GHEA Grapalat"/>
                <w:b/>
                <w:color w:val="000000" w:themeColor="text1"/>
              </w:rPr>
            </w:pPr>
          </w:p>
        </w:tc>
      </w:tr>
      <w:tr w:rsidR="00760513" w:rsidRPr="00B7442E" w:rsidTr="00B7442E">
        <w:trPr>
          <w:cantSplit/>
          <w:trHeight w:val="20"/>
          <w:jc w:val="center"/>
        </w:trPr>
        <w:tc>
          <w:tcPr>
            <w:tcW w:w="9905" w:type="dxa"/>
            <w:vMerge w:val="restar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760513" w:rsidRPr="00B7442E" w:rsidRDefault="00B7442E" w:rsidP="00760513">
            <w:pPr>
              <w:pStyle w:val="ListParagraph"/>
              <w:numPr>
                <w:ilvl w:val="0"/>
                <w:numId w:val="1"/>
              </w:numPr>
              <w:tabs>
                <w:tab w:val="left" w:pos="2794"/>
                <w:tab w:val="left" w:pos="11282"/>
              </w:tabs>
              <w:ind w:leftChars="0" w:right="283" w:firstLineChars="0"/>
              <w:jc w:val="center"/>
              <w:rPr>
                <w:rFonts w:ascii="GHEA Grapalat" w:eastAsia="GHEA Grapalat" w:hAnsi="GHEA Grapalat" w:cs="GHEA Grapalat"/>
                <w:b/>
                <w:color w:val="000000" w:themeColor="text1"/>
              </w:rPr>
            </w:pPr>
            <w:r w:rsidRPr="00B7442E">
              <w:rPr>
                <w:rFonts w:ascii="GHEA Grapalat" w:eastAsia="GHEA Grapalat" w:hAnsi="GHEA Grapalat" w:cs="GHEA Grapalat"/>
                <w:b/>
                <w:color w:val="000000" w:themeColor="text1"/>
                <w:lang w:val="en-US"/>
              </w:rPr>
              <w:t xml:space="preserve">ՀՀ </w:t>
            </w:r>
            <w:proofErr w:type="spellStart"/>
            <w:r w:rsidRPr="00B7442E">
              <w:rPr>
                <w:rFonts w:ascii="GHEA Grapalat" w:eastAsia="GHEA Grapalat" w:hAnsi="GHEA Grapalat" w:cs="GHEA Grapalat"/>
                <w:b/>
                <w:color w:val="000000" w:themeColor="text1"/>
                <w:lang w:val="en-US"/>
              </w:rPr>
              <w:t>ֆինանսների</w:t>
            </w:r>
            <w:proofErr w:type="spellEnd"/>
            <w:r w:rsidRPr="00B7442E">
              <w:rPr>
                <w:rFonts w:ascii="GHEA Grapalat" w:eastAsia="GHEA Grapalat" w:hAnsi="GHEA Grapalat" w:cs="GHEA Grapalat"/>
                <w:b/>
                <w:color w:val="000000" w:themeColor="text1"/>
                <w:lang w:val="en-US"/>
              </w:rPr>
              <w:t xml:space="preserve"> </w:t>
            </w:r>
            <w:proofErr w:type="spellStart"/>
            <w:r w:rsidRPr="00B7442E">
              <w:rPr>
                <w:rFonts w:ascii="GHEA Grapalat" w:eastAsia="GHEA Grapalat" w:hAnsi="GHEA Grapalat" w:cs="GHEA Grapalat"/>
                <w:b/>
                <w:color w:val="000000" w:themeColor="text1"/>
                <w:lang w:val="en-US"/>
              </w:rPr>
              <w:t>նախարարություն</w:t>
            </w:r>
            <w:proofErr w:type="spellEnd"/>
          </w:p>
        </w:tc>
        <w:tc>
          <w:tcPr>
            <w:tcW w:w="4961"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760513" w:rsidRPr="00B7442E" w:rsidRDefault="00171AB5" w:rsidP="00892BE2">
            <w:pPr>
              <w:spacing w:after="0"/>
              <w:ind w:leftChars="-9" w:left="-16" w:right="-61" w:hanging="2"/>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25</w:t>
            </w:r>
            <w:r w:rsidR="003E0717">
              <w:rPr>
                <w:rFonts w:ascii="Cambria Math" w:eastAsia="GHEA Grapalat" w:hAnsi="Cambria Math" w:cs="GHEA Grapalat"/>
                <w:b/>
                <w:color w:val="000000" w:themeColor="text1"/>
                <w:sz w:val="24"/>
                <w:szCs w:val="24"/>
                <w:lang w:val="hy-AM"/>
              </w:rPr>
              <w:t>․</w:t>
            </w:r>
            <w:r w:rsidR="00892BE2">
              <w:rPr>
                <w:rFonts w:ascii="GHEA Grapalat" w:eastAsia="GHEA Grapalat" w:hAnsi="GHEA Grapalat" w:cs="GHEA Grapalat"/>
                <w:b/>
                <w:color w:val="000000" w:themeColor="text1"/>
                <w:sz w:val="24"/>
                <w:szCs w:val="24"/>
                <w:lang w:val="hy-AM"/>
              </w:rPr>
              <w:t>10</w:t>
            </w:r>
            <w:r w:rsidR="003E0717">
              <w:rPr>
                <w:rFonts w:ascii="GHEA Grapalat" w:eastAsia="GHEA Grapalat" w:hAnsi="GHEA Grapalat" w:cs="GHEA Grapalat"/>
                <w:b/>
                <w:color w:val="000000" w:themeColor="text1"/>
                <w:sz w:val="24"/>
                <w:szCs w:val="24"/>
              </w:rPr>
              <w:t>.</w:t>
            </w:r>
            <w:r w:rsidR="00B7442E">
              <w:rPr>
                <w:rFonts w:ascii="GHEA Grapalat" w:eastAsia="GHEA Grapalat" w:hAnsi="GHEA Grapalat" w:cs="GHEA Grapalat"/>
                <w:b/>
                <w:color w:val="000000" w:themeColor="text1"/>
                <w:sz w:val="24"/>
                <w:szCs w:val="24"/>
                <w:lang w:val="hy-AM"/>
              </w:rPr>
              <w:t>2023</w:t>
            </w:r>
          </w:p>
        </w:tc>
      </w:tr>
      <w:tr w:rsidR="00760513" w:rsidRPr="00B7442E" w:rsidTr="00B7442E">
        <w:trPr>
          <w:cantSplit/>
          <w:trHeight w:val="20"/>
          <w:jc w:val="center"/>
        </w:trPr>
        <w:tc>
          <w:tcPr>
            <w:tcW w:w="9905" w:type="dxa"/>
            <w:vMerge/>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760513" w:rsidRPr="00B7442E" w:rsidRDefault="00760513" w:rsidP="00F30D1B">
            <w:pPr>
              <w:spacing w:after="0"/>
              <w:rPr>
                <w:rFonts w:ascii="GHEA Grapalat" w:eastAsia="GHEA Grapalat" w:hAnsi="GHEA Grapalat" w:cs="GHEA Grapalat"/>
                <w:b/>
                <w:color w:val="000000" w:themeColor="text1"/>
                <w:sz w:val="24"/>
                <w:szCs w:val="24"/>
              </w:rPr>
            </w:pPr>
          </w:p>
        </w:tc>
        <w:tc>
          <w:tcPr>
            <w:tcW w:w="4961"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760513" w:rsidRPr="00B7442E" w:rsidRDefault="00B7442E" w:rsidP="00F30D1B">
            <w:pPr>
              <w:spacing w:after="0"/>
              <w:ind w:leftChars="-9" w:left="-16" w:right="-61" w:hanging="2"/>
              <w:jc w:val="center"/>
              <w:rPr>
                <w:rFonts w:ascii="GHEA Grapalat" w:eastAsia="GHEA Grapalat" w:hAnsi="GHEA Grapalat" w:cs="GHEA Grapalat"/>
                <w:b/>
                <w:color w:val="000000" w:themeColor="text1"/>
                <w:sz w:val="24"/>
                <w:szCs w:val="24"/>
                <w:lang w:val="ru-RU"/>
              </w:rPr>
            </w:pPr>
            <w:r w:rsidRPr="00B7442E">
              <w:rPr>
                <w:rFonts w:ascii="GHEA Grapalat" w:eastAsia="GHEA Grapalat" w:hAnsi="GHEA Grapalat" w:cs="GHEA Grapalat"/>
                <w:b/>
                <w:color w:val="000000" w:themeColor="text1"/>
                <w:sz w:val="24"/>
                <w:szCs w:val="24"/>
                <w:lang w:val="ru-RU"/>
              </w:rPr>
              <w:t xml:space="preserve">N </w:t>
            </w:r>
            <w:r w:rsidR="00171AB5" w:rsidRPr="00171AB5">
              <w:rPr>
                <w:rFonts w:ascii="GHEA Grapalat" w:eastAsia="GHEA Grapalat" w:hAnsi="GHEA Grapalat" w:cs="GHEA Grapalat"/>
                <w:b/>
                <w:color w:val="000000" w:themeColor="text1"/>
                <w:sz w:val="24"/>
                <w:szCs w:val="24"/>
                <w:lang w:val="ru-RU"/>
              </w:rPr>
              <w:t>01/8-3/20704-2023</w:t>
            </w:r>
          </w:p>
        </w:tc>
      </w:tr>
      <w:tr w:rsidR="00760513" w:rsidRPr="00447DF0" w:rsidTr="00B7442E">
        <w:trPr>
          <w:trHeight w:val="20"/>
          <w:jc w:val="center"/>
        </w:trPr>
        <w:tc>
          <w:tcPr>
            <w:tcW w:w="990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171AB5" w:rsidRPr="00171AB5" w:rsidRDefault="00B7442E" w:rsidP="00171AB5">
            <w:pPr>
              <w:spacing w:after="0"/>
              <w:jc w:val="both"/>
              <w:rPr>
                <w:rFonts w:ascii="GHEA Grapalat" w:hAnsi="GHEA Grapalat"/>
                <w:bCs/>
                <w:spacing w:val="-6"/>
                <w:sz w:val="24"/>
                <w:szCs w:val="24"/>
                <w:lang w:val="af-ZA"/>
              </w:rPr>
            </w:pPr>
            <w:r w:rsidRPr="00B7442E">
              <w:rPr>
                <w:rFonts w:ascii="GHEA Grapalat" w:hAnsi="GHEA Grapalat" w:cs="Sylfaen"/>
                <w:sz w:val="24"/>
                <w:szCs w:val="24"/>
                <w:lang w:val="hy-AM"/>
              </w:rPr>
              <w:t xml:space="preserve">   </w:t>
            </w:r>
            <w:r w:rsidR="00171AB5" w:rsidRPr="00171AB5">
              <w:rPr>
                <w:rFonts w:ascii="GHEA Grapalat" w:hAnsi="GHEA Grapalat"/>
                <w:bCs/>
                <w:spacing w:val="-6"/>
                <w:sz w:val="24"/>
                <w:szCs w:val="24"/>
                <w:lang w:val="af-ZA"/>
              </w:rPr>
              <w:t>ՀՀ ֆինանսների նախարարությունը քննարկել է Ձեր 13.10.2023թ. N 01/08.3/44465-2023 գրությամբ ներկայացված ««Հայաստանի Հանրապետության 2023 թվականի պետական բյուջեի մասին» օրենքում վերաբաշխում, Հայաստանի Հանրապետության կառավարության 2022 թվականի  դեկտեմբերի 29-ի N 2111-Ն որոշման մեջ փոփոխություններ և լրացումներ կատարելու մասին» ՀՀ կառավարության որոշման նախագիծը (այսուհետ՝ Նախագիծ), որով նախատեսվում է ՀՀ արդարադատության նախարարության կողմից իրականացվող 1120 ծրագրի 31003. «Քրեակատարողական հիմնարկների շենքային պայմանների բարելավում» միջոցառման գծով տնտեսված միջոցների նվազեցման հաշվին շուրջ 28.1 մլն դրամ հատկացնել նույն ծրագրի 11005. «Իրավախախտում կատարած անձանց գեղագիտական դաստիարակության և կրթական ծրագրերի իրականացում» միջոցառմանը և հայտնում է հետևյալը.</w:t>
            </w:r>
          </w:p>
          <w:p w:rsidR="00171AB5" w:rsidRPr="00171AB5" w:rsidRDefault="00171AB5" w:rsidP="00171AB5">
            <w:pPr>
              <w:spacing w:after="0"/>
              <w:jc w:val="both"/>
              <w:rPr>
                <w:rFonts w:ascii="GHEA Grapalat" w:hAnsi="GHEA Grapalat"/>
                <w:bCs/>
                <w:spacing w:val="-6"/>
                <w:sz w:val="24"/>
                <w:szCs w:val="24"/>
                <w:lang w:val="af-ZA"/>
              </w:rPr>
            </w:pPr>
            <w:r w:rsidRPr="00171AB5">
              <w:rPr>
                <w:rFonts w:ascii="GHEA Grapalat" w:hAnsi="GHEA Grapalat"/>
                <w:bCs/>
                <w:spacing w:val="-6"/>
                <w:sz w:val="24"/>
                <w:szCs w:val="24"/>
                <w:lang w:val="af-ZA"/>
              </w:rPr>
              <w:t xml:space="preserve">Ելնելով ՀՀ կառավարության ներկայիս սոցիալական և հումանիտար մարտահրավերներին </w:t>
            </w:r>
            <w:r w:rsidRPr="00171AB5">
              <w:rPr>
                <w:rFonts w:ascii="GHEA Grapalat" w:hAnsi="GHEA Grapalat"/>
                <w:bCs/>
                <w:spacing w:val="-6"/>
                <w:sz w:val="24"/>
                <w:szCs w:val="24"/>
                <w:lang w:val="af-ZA"/>
              </w:rPr>
              <w:lastRenderedPageBreak/>
              <w:t>դիմակայելու անհրաժեշտությունից, առաջարկում ենք գնահատել վերոնշված ծախսերի կատարման հրատապությունը և առաջնահերթությունը, և հնարավորության դեպքում ՀՀ արդարադատության նախարարության կողմից իրականացվող ծրագրերի գծով հատկացված միջոցների չիրացված մնացորդները ուղղել ՀՀ կառավարության պահուստային ֆոնդ:</w:t>
            </w:r>
          </w:p>
          <w:p w:rsidR="00950A51" w:rsidRPr="00B7442E" w:rsidRDefault="00171AB5" w:rsidP="00171AB5">
            <w:pPr>
              <w:spacing w:after="0"/>
              <w:jc w:val="both"/>
              <w:rPr>
                <w:rFonts w:ascii="GHEA Grapalat" w:hAnsi="GHEA Grapalat" w:cstheme="minorBidi"/>
                <w:sz w:val="22"/>
                <w:szCs w:val="22"/>
                <w:lang w:val="hy-AM"/>
              </w:rPr>
            </w:pPr>
            <w:r w:rsidRPr="00171AB5">
              <w:rPr>
                <w:rFonts w:ascii="GHEA Grapalat" w:hAnsi="GHEA Grapalat"/>
                <w:bCs/>
                <w:spacing w:val="-6"/>
                <w:sz w:val="24"/>
                <w:szCs w:val="24"/>
                <w:lang w:val="af-ZA"/>
              </w:rPr>
              <w:t>Միաժամանակ, Նախագծում առկա տեխնիկական բնույթի շտկումների վերաբերյալ առաջարկում ենք Նախագծի N 5 հավելվածում 1120 ծրագրի 11005 միջոցառման գծով ավելացվող գումարը արտացոլել դրական նշանով և խմբագրել համապատասխան սյունակի վերնագիրը:</w:t>
            </w:r>
          </w:p>
        </w:tc>
        <w:tc>
          <w:tcPr>
            <w:tcW w:w="4961" w:type="dxa"/>
            <w:tcBorders>
              <w:top w:val="single" w:sz="6" w:space="0" w:color="000000"/>
              <w:left w:val="single" w:sz="6" w:space="0" w:color="000000"/>
              <w:bottom w:val="single" w:sz="6" w:space="0" w:color="000000"/>
              <w:right w:val="single" w:sz="6" w:space="0" w:color="000000"/>
            </w:tcBorders>
            <w:shd w:val="clear" w:color="auto" w:fill="FFFFFF"/>
          </w:tcPr>
          <w:p w:rsidR="00114C05" w:rsidRDefault="00711A2D" w:rsidP="00711A2D">
            <w:pPr>
              <w:spacing w:after="0"/>
              <w:ind w:leftChars="-9" w:left="-16" w:right="-61" w:hanging="2"/>
              <w:jc w:val="center"/>
              <w:rPr>
                <w:rFonts w:ascii="GHEA Grapalat" w:hAnsi="GHEA Grapalat" w:cs="Sylfaen"/>
                <w:b/>
                <w:sz w:val="24"/>
                <w:szCs w:val="24"/>
                <w:lang w:val="hy-AM"/>
              </w:rPr>
            </w:pPr>
            <w:r w:rsidRPr="00B7442E">
              <w:rPr>
                <w:rFonts w:ascii="GHEA Grapalat" w:hAnsi="GHEA Grapalat" w:cs="Sylfaen"/>
                <w:b/>
                <w:sz w:val="24"/>
                <w:szCs w:val="24"/>
                <w:lang w:val="hy-AM"/>
              </w:rPr>
              <w:lastRenderedPageBreak/>
              <w:t>Ընդունվել է</w:t>
            </w:r>
            <w:r>
              <w:rPr>
                <w:rFonts w:ascii="GHEA Grapalat" w:hAnsi="GHEA Grapalat" w:cs="Sylfaen"/>
                <w:b/>
                <w:sz w:val="24"/>
                <w:szCs w:val="24"/>
                <w:lang w:val="hy-AM"/>
              </w:rPr>
              <w:t xml:space="preserve"> մասնակի</w:t>
            </w:r>
          </w:p>
          <w:p w:rsidR="00A00CF8" w:rsidRDefault="00A00CF8" w:rsidP="00711CC9">
            <w:pPr>
              <w:spacing w:after="0"/>
              <w:ind w:leftChars="-9" w:left="-16" w:right="-61" w:hanging="2"/>
              <w:jc w:val="both"/>
              <w:rPr>
                <w:rFonts w:ascii="GHEA Grapalat" w:hAnsi="GHEA Grapalat"/>
                <w:bCs/>
                <w:spacing w:val="-6"/>
                <w:sz w:val="24"/>
                <w:szCs w:val="24"/>
                <w:lang w:val="hy-AM"/>
              </w:rPr>
            </w:pPr>
          </w:p>
          <w:p w:rsidR="007F485B" w:rsidRDefault="00711CC9" w:rsidP="00711CC9">
            <w:pPr>
              <w:spacing w:after="0"/>
              <w:ind w:leftChars="-9" w:left="-16" w:right="-61" w:hanging="2"/>
              <w:jc w:val="both"/>
              <w:rPr>
                <w:rFonts w:ascii="GHEA Grapalat" w:hAnsi="GHEA Grapalat" w:cs="Sylfaen"/>
                <w:sz w:val="24"/>
                <w:szCs w:val="24"/>
                <w:lang w:val="hy-AM"/>
              </w:rPr>
            </w:pPr>
            <w:r>
              <w:rPr>
                <w:rFonts w:ascii="GHEA Grapalat" w:hAnsi="GHEA Grapalat"/>
                <w:bCs/>
                <w:spacing w:val="-6"/>
                <w:sz w:val="24"/>
                <w:szCs w:val="24"/>
                <w:lang w:val="hy-AM"/>
              </w:rPr>
              <w:t xml:space="preserve">     </w:t>
            </w:r>
            <w:r w:rsidR="007F485B" w:rsidRPr="00171AB5">
              <w:rPr>
                <w:rFonts w:ascii="GHEA Grapalat" w:hAnsi="GHEA Grapalat"/>
                <w:bCs/>
                <w:spacing w:val="-6"/>
                <w:sz w:val="24"/>
                <w:szCs w:val="24"/>
                <w:lang w:val="af-ZA"/>
              </w:rPr>
              <w:t>Նախագծի N 5 հավելվածում</w:t>
            </w:r>
            <w:r w:rsidR="009E15F5">
              <w:rPr>
                <w:rFonts w:ascii="GHEA Grapalat" w:hAnsi="GHEA Grapalat"/>
                <w:bCs/>
                <w:spacing w:val="-6"/>
                <w:sz w:val="24"/>
                <w:szCs w:val="24"/>
                <w:lang w:val="hy-AM"/>
              </w:rPr>
              <w:t xml:space="preserve"> </w:t>
            </w:r>
            <w:r w:rsidR="007F485B">
              <w:rPr>
                <w:rFonts w:ascii="GHEA Grapalat" w:hAnsi="GHEA Grapalat" w:cs="Sylfaen"/>
                <w:sz w:val="24"/>
                <w:szCs w:val="24"/>
                <w:lang w:val="hy-AM"/>
              </w:rPr>
              <w:t>կատարվել են համապատասխան փոփոխությունները։</w:t>
            </w:r>
          </w:p>
          <w:p w:rsidR="00F63E19" w:rsidRDefault="00A00CF8" w:rsidP="00711CC9">
            <w:pPr>
              <w:spacing w:after="0"/>
              <w:ind w:leftChars="-9" w:left="-16" w:right="-61" w:hanging="2"/>
              <w:jc w:val="both"/>
              <w:rPr>
                <w:rFonts w:ascii="GHEA Grapalat" w:hAnsi="GHEA Grapalat" w:cs="Sylfaen"/>
                <w:sz w:val="24"/>
                <w:szCs w:val="24"/>
                <w:lang w:val="hy-AM"/>
              </w:rPr>
            </w:pPr>
            <w:r>
              <w:rPr>
                <w:rFonts w:ascii="GHEA Grapalat" w:hAnsi="GHEA Grapalat" w:cs="Sylfaen"/>
                <w:sz w:val="24"/>
                <w:szCs w:val="24"/>
                <w:lang w:val="hy-AM"/>
              </w:rPr>
              <w:t xml:space="preserve">     </w:t>
            </w:r>
            <w:r w:rsidR="007F485B">
              <w:rPr>
                <w:rFonts w:ascii="GHEA Grapalat" w:hAnsi="GHEA Grapalat" w:cs="Sylfaen"/>
                <w:sz w:val="24"/>
                <w:szCs w:val="24"/>
                <w:lang w:val="hy-AM"/>
              </w:rPr>
              <w:t xml:space="preserve">Ինչ վերաբերվում է </w:t>
            </w:r>
            <w:r w:rsidR="007F485B" w:rsidRPr="00171AB5">
              <w:rPr>
                <w:rFonts w:ascii="GHEA Grapalat" w:hAnsi="GHEA Grapalat"/>
                <w:bCs/>
                <w:spacing w:val="-6"/>
                <w:sz w:val="24"/>
                <w:szCs w:val="24"/>
                <w:lang w:val="af-ZA"/>
              </w:rPr>
              <w:t>ծախսերի կատարման հրատապությ</w:t>
            </w:r>
            <w:r w:rsidR="007F485B">
              <w:rPr>
                <w:rFonts w:ascii="GHEA Grapalat" w:hAnsi="GHEA Grapalat"/>
                <w:bCs/>
                <w:spacing w:val="-6"/>
                <w:sz w:val="24"/>
                <w:szCs w:val="24"/>
                <w:lang w:val="hy-AM"/>
              </w:rPr>
              <w:t>ա</w:t>
            </w:r>
            <w:r w:rsidR="007F485B" w:rsidRPr="00171AB5">
              <w:rPr>
                <w:rFonts w:ascii="GHEA Grapalat" w:hAnsi="GHEA Grapalat"/>
                <w:bCs/>
                <w:spacing w:val="-6"/>
                <w:sz w:val="24"/>
                <w:szCs w:val="24"/>
                <w:lang w:val="af-ZA"/>
              </w:rPr>
              <w:t>ն և առաջնահերթությ</w:t>
            </w:r>
            <w:r w:rsidR="007F485B">
              <w:rPr>
                <w:rFonts w:ascii="GHEA Grapalat" w:hAnsi="GHEA Grapalat"/>
                <w:bCs/>
                <w:spacing w:val="-6"/>
                <w:sz w:val="24"/>
                <w:szCs w:val="24"/>
                <w:lang w:val="hy-AM"/>
              </w:rPr>
              <w:t>ա</w:t>
            </w:r>
            <w:r w:rsidR="007F485B" w:rsidRPr="00171AB5">
              <w:rPr>
                <w:rFonts w:ascii="GHEA Grapalat" w:hAnsi="GHEA Grapalat"/>
                <w:bCs/>
                <w:spacing w:val="-6"/>
                <w:sz w:val="24"/>
                <w:szCs w:val="24"/>
                <w:lang w:val="af-ZA"/>
              </w:rPr>
              <w:t>ն</w:t>
            </w:r>
            <w:r w:rsidR="007F485B">
              <w:rPr>
                <w:rFonts w:ascii="GHEA Grapalat" w:hAnsi="GHEA Grapalat"/>
                <w:bCs/>
                <w:spacing w:val="-6"/>
                <w:sz w:val="24"/>
                <w:szCs w:val="24"/>
                <w:lang w:val="hy-AM"/>
              </w:rPr>
              <w:t xml:space="preserve"> գնահատմանը, ապա նշենք ենք, որ </w:t>
            </w:r>
            <w:r w:rsidR="00711A2D">
              <w:rPr>
                <w:rFonts w:ascii="GHEA Grapalat" w:hAnsi="GHEA Grapalat" w:cs="Sylfaen"/>
                <w:sz w:val="24"/>
                <w:szCs w:val="24"/>
                <w:lang w:val="hy-AM"/>
              </w:rPr>
              <w:t xml:space="preserve">Նախագծի ընդունումը անհրաժեշտ է, քանի որ </w:t>
            </w:r>
            <w:r w:rsidR="009E15F5">
              <w:rPr>
                <w:rFonts w:ascii="GHEA Grapalat" w:hAnsi="GHEA Grapalat" w:cs="Sylfaen"/>
                <w:sz w:val="24"/>
                <w:szCs w:val="24"/>
                <w:lang w:val="hy-AM"/>
              </w:rPr>
              <w:t>Նախագծի չընդունումը կհանգեցնի</w:t>
            </w:r>
            <w:r w:rsidR="003D37F0">
              <w:rPr>
                <w:rFonts w:ascii="GHEA Grapalat" w:hAnsi="GHEA Grapalat" w:cs="Sylfaen"/>
                <w:sz w:val="24"/>
                <w:szCs w:val="24"/>
                <w:lang w:val="hy-AM"/>
              </w:rPr>
              <w:t xml:space="preserve"> </w:t>
            </w:r>
            <w:r w:rsidR="00F63E19" w:rsidRPr="00711A2D">
              <w:rPr>
                <w:rFonts w:ascii="GHEA Grapalat" w:hAnsi="GHEA Grapalat" w:cs="Sylfaen"/>
                <w:sz w:val="24"/>
                <w:szCs w:val="24"/>
                <w:lang w:val="hy-AM"/>
              </w:rPr>
              <w:t xml:space="preserve">ՀՀ կառավարության 2021 թվականի նոյեմբերի 18-ի Հայաստանի </w:t>
            </w:r>
            <w:r w:rsidR="00F63E19" w:rsidRPr="00711A2D">
              <w:rPr>
                <w:rFonts w:ascii="GHEA Grapalat" w:hAnsi="GHEA Grapalat" w:cs="Sylfaen"/>
                <w:sz w:val="24"/>
                <w:szCs w:val="24"/>
                <w:lang w:val="hy-AM"/>
              </w:rPr>
              <w:lastRenderedPageBreak/>
              <w:t>Հանրապետության կառավարության 2021-2026 թվականների գործունեության միջոցառումների ծրագիրը հաստատելու մասին N1902-Լ որոշմամբ հաստատված N 1 հավելվածի Արդարադատության նախարարությանը վերաբերելի 15.7. կետ</w:t>
            </w:r>
            <w:r w:rsidR="009E15F5">
              <w:rPr>
                <w:rFonts w:ascii="GHEA Grapalat" w:hAnsi="GHEA Grapalat" w:cs="Sylfaen"/>
                <w:sz w:val="24"/>
                <w:szCs w:val="24"/>
                <w:lang w:val="hy-AM"/>
              </w:rPr>
              <w:t>ի չկատարմանը</w:t>
            </w:r>
            <w:r w:rsidR="00F63E19" w:rsidRPr="00711A2D">
              <w:rPr>
                <w:rFonts w:ascii="GHEA Grapalat" w:hAnsi="GHEA Grapalat" w:cs="Sylfaen"/>
                <w:sz w:val="24"/>
                <w:szCs w:val="24"/>
                <w:lang w:val="hy-AM"/>
              </w:rPr>
              <w:t>. անկախ տարիքից՝ ազատությունից զրկված անձանց համար հանրակրթության իրականացման համար օրենսդրական կառուցակարգերի նախատեսում և իրականացման ապահովում:</w:t>
            </w:r>
          </w:p>
          <w:p w:rsidR="00711CC9" w:rsidRDefault="00711CC9" w:rsidP="00711CC9">
            <w:pPr>
              <w:spacing w:after="0"/>
              <w:ind w:leftChars="-9" w:left="-16" w:right="-61" w:hanging="2"/>
              <w:jc w:val="both"/>
              <w:rPr>
                <w:rFonts w:ascii="GHEA Grapalat" w:hAnsi="GHEA Grapalat" w:cs="Sylfaen"/>
                <w:sz w:val="24"/>
                <w:szCs w:val="24"/>
                <w:lang w:val="hy-AM"/>
              </w:rPr>
            </w:pPr>
            <w:r>
              <w:rPr>
                <w:rFonts w:ascii="GHEA Grapalat" w:hAnsi="GHEA Grapalat" w:cs="Sylfaen"/>
                <w:sz w:val="24"/>
                <w:szCs w:val="24"/>
                <w:lang w:val="hy-AM"/>
              </w:rPr>
              <w:t xml:space="preserve">    </w:t>
            </w:r>
            <w:r w:rsidR="00117914">
              <w:rPr>
                <w:rFonts w:ascii="GHEA Grapalat" w:hAnsi="GHEA Grapalat" w:cs="Sylfaen"/>
                <w:sz w:val="24"/>
                <w:szCs w:val="24"/>
                <w:lang w:val="hy-AM"/>
              </w:rPr>
              <w:t>Ավելին</w:t>
            </w:r>
            <w:r w:rsidR="003D37F0">
              <w:rPr>
                <w:rFonts w:ascii="GHEA Grapalat" w:hAnsi="GHEA Grapalat" w:cs="Sylfaen"/>
                <w:sz w:val="24"/>
                <w:szCs w:val="24"/>
                <w:lang w:val="hy-AM"/>
              </w:rPr>
              <w:t xml:space="preserve">՝ </w:t>
            </w:r>
            <w:r w:rsidR="003D37F0" w:rsidRPr="00711A2D">
              <w:rPr>
                <w:rFonts w:ascii="GHEA Grapalat" w:hAnsi="GHEA Grapalat" w:cs="Sylfaen"/>
                <w:sz w:val="24"/>
                <w:szCs w:val="24"/>
                <w:lang w:val="hy-AM"/>
              </w:rPr>
              <w:t>անկախ տարիքից ազատությունից զրկված անձանց համար հանրակրթության իրականաց</w:t>
            </w:r>
            <w:r w:rsidR="003D37F0">
              <w:rPr>
                <w:rFonts w:ascii="GHEA Grapalat" w:hAnsi="GHEA Grapalat" w:cs="Sylfaen"/>
                <w:sz w:val="24"/>
                <w:szCs w:val="24"/>
                <w:lang w:val="hy-AM"/>
              </w:rPr>
              <w:t xml:space="preserve">ումը </w:t>
            </w:r>
            <w:r w:rsidR="00117914">
              <w:rPr>
                <w:rFonts w:ascii="GHEA Grapalat" w:hAnsi="GHEA Grapalat" w:cs="Sylfaen"/>
                <w:sz w:val="24"/>
                <w:szCs w:val="24"/>
                <w:lang w:val="hy-AM"/>
              </w:rPr>
              <w:t>ծրագրի իրականացումը</w:t>
            </w:r>
            <w:r w:rsidR="003D37F0">
              <w:rPr>
                <w:rFonts w:ascii="GHEA Grapalat" w:hAnsi="GHEA Grapalat" w:cs="Sylfaen"/>
                <w:sz w:val="24"/>
                <w:szCs w:val="24"/>
                <w:lang w:val="hy-AM"/>
              </w:rPr>
              <w:t xml:space="preserve"> ամրագրված է</w:t>
            </w:r>
            <w:r w:rsidR="009E15F5">
              <w:rPr>
                <w:rFonts w:ascii="GHEA Grapalat" w:hAnsi="GHEA Grapalat" w:cs="Sylfaen"/>
                <w:sz w:val="24"/>
                <w:szCs w:val="24"/>
                <w:lang w:val="hy-AM"/>
              </w:rPr>
              <w:t xml:space="preserve"> նաև</w:t>
            </w:r>
            <w:r w:rsidR="003D37F0">
              <w:rPr>
                <w:rFonts w:ascii="GHEA Grapalat" w:hAnsi="GHEA Grapalat" w:cs="Sylfaen"/>
                <w:sz w:val="24"/>
                <w:szCs w:val="24"/>
                <w:lang w:val="hy-AM"/>
              </w:rPr>
              <w:t xml:space="preserve"> օրենքով, մասնավորապես՝ </w:t>
            </w:r>
            <w:r w:rsidR="00711A2D" w:rsidRPr="00711A2D">
              <w:rPr>
                <w:rFonts w:ascii="GHEA Grapalat" w:hAnsi="GHEA Grapalat" w:cs="Sylfaen"/>
                <w:sz w:val="24"/>
                <w:szCs w:val="24"/>
                <w:lang w:val="hy-AM"/>
              </w:rPr>
              <w:t>ՀՀ քրեակատարողական օրենսգրքի 112-րդ հոդված 3-րդ մաս</w:t>
            </w:r>
            <w:r w:rsidR="003D37F0">
              <w:rPr>
                <w:rFonts w:ascii="GHEA Grapalat" w:hAnsi="GHEA Grapalat" w:cs="Sylfaen"/>
                <w:sz w:val="24"/>
                <w:szCs w:val="24"/>
                <w:lang w:val="hy-AM"/>
              </w:rPr>
              <w:t>ով</w:t>
            </w:r>
            <w:r w:rsidR="00711A2D" w:rsidRPr="00711A2D">
              <w:rPr>
                <w:rFonts w:ascii="GHEA Grapalat" w:hAnsi="GHEA Grapalat" w:cs="Sylfaen"/>
                <w:sz w:val="24"/>
                <w:szCs w:val="24"/>
                <w:lang w:val="hy-AM"/>
              </w:rPr>
              <w:t xml:space="preserve"> և «Կրթության մասին» ՀՀ օրենքի 18-րդ հոդվածի 7-րդ մասի 4-րդ պարբերությ</w:t>
            </w:r>
            <w:r w:rsidR="003D37F0">
              <w:rPr>
                <w:rFonts w:ascii="GHEA Grapalat" w:hAnsi="GHEA Grapalat" w:cs="Sylfaen"/>
                <w:sz w:val="24"/>
                <w:szCs w:val="24"/>
                <w:lang w:val="hy-AM"/>
              </w:rPr>
              <w:t>ամբ</w:t>
            </w:r>
            <w:r w:rsidR="00711A2D" w:rsidRPr="00711A2D">
              <w:rPr>
                <w:rFonts w:ascii="GHEA Grapalat" w:hAnsi="GHEA Grapalat" w:cs="Sylfaen"/>
                <w:sz w:val="24"/>
                <w:szCs w:val="24"/>
                <w:lang w:val="hy-AM"/>
              </w:rPr>
              <w:t>:</w:t>
            </w:r>
          </w:p>
          <w:p w:rsidR="00711A2D" w:rsidRPr="00711A2D" w:rsidRDefault="00711CC9" w:rsidP="00052DE1">
            <w:pPr>
              <w:spacing w:after="0"/>
              <w:ind w:leftChars="-9" w:left="-16" w:right="-61" w:hanging="2"/>
              <w:jc w:val="both"/>
              <w:rPr>
                <w:rFonts w:ascii="GHEA Grapalat" w:hAnsi="GHEA Grapalat" w:cs="Sylfaen"/>
                <w:sz w:val="24"/>
                <w:szCs w:val="24"/>
                <w:lang w:val="hy-AM"/>
              </w:rPr>
            </w:pPr>
            <w:r>
              <w:rPr>
                <w:rFonts w:ascii="GHEA Grapalat" w:hAnsi="GHEA Grapalat" w:cs="Sylfaen"/>
                <w:sz w:val="24"/>
                <w:szCs w:val="24"/>
                <w:lang w:val="hy-AM"/>
              </w:rPr>
              <w:t xml:space="preserve">    </w:t>
            </w:r>
            <w:r w:rsidR="00117914">
              <w:rPr>
                <w:rFonts w:ascii="GHEA Grapalat" w:hAnsi="GHEA Grapalat" w:cs="Sylfaen"/>
                <w:sz w:val="24"/>
                <w:szCs w:val="24"/>
                <w:lang w:val="hy-AM"/>
              </w:rPr>
              <w:t>Ուստի</w:t>
            </w:r>
            <w:r>
              <w:rPr>
                <w:rFonts w:ascii="GHEA Grapalat" w:hAnsi="GHEA Grapalat" w:cs="Sylfaen"/>
                <w:sz w:val="24"/>
                <w:szCs w:val="24"/>
                <w:lang w:val="hy-AM"/>
              </w:rPr>
              <w:t xml:space="preserve"> </w:t>
            </w:r>
            <w:r w:rsidR="003D37F0">
              <w:rPr>
                <w:rFonts w:ascii="GHEA Grapalat" w:hAnsi="GHEA Grapalat" w:cs="Sylfaen"/>
                <w:sz w:val="24"/>
                <w:szCs w:val="24"/>
                <w:lang w:val="hy-AM"/>
              </w:rPr>
              <w:t>գտնում ենք</w:t>
            </w:r>
            <w:r>
              <w:rPr>
                <w:rFonts w:ascii="GHEA Grapalat" w:hAnsi="GHEA Grapalat" w:cs="Sylfaen"/>
                <w:sz w:val="24"/>
                <w:szCs w:val="24"/>
                <w:lang w:val="hy-AM"/>
              </w:rPr>
              <w:t>, որ</w:t>
            </w:r>
            <w:r w:rsidR="00117914">
              <w:rPr>
                <w:rFonts w:ascii="GHEA Grapalat" w:hAnsi="GHEA Grapalat" w:cs="Sylfaen"/>
                <w:sz w:val="24"/>
                <w:szCs w:val="24"/>
                <w:lang w:val="hy-AM"/>
              </w:rPr>
              <w:t xml:space="preserve"> ծրագրի իրականացումը </w:t>
            </w:r>
            <w:r w:rsidR="003D37F0">
              <w:rPr>
                <w:rFonts w:ascii="GHEA Grapalat" w:hAnsi="GHEA Grapalat" w:cs="Sylfaen"/>
                <w:sz w:val="24"/>
                <w:szCs w:val="24"/>
                <w:lang w:val="hy-AM"/>
              </w:rPr>
              <w:t>հրատապ է և անհրաժեշտ։</w:t>
            </w:r>
          </w:p>
        </w:tc>
      </w:tr>
    </w:tbl>
    <w:p w:rsidR="00DE2FF8" w:rsidRPr="00447DF0" w:rsidRDefault="00DE2FF8" w:rsidP="00117914">
      <w:pPr>
        <w:rPr>
          <w:rFonts w:ascii="GHEA Grapalat" w:hAnsi="GHEA Grapalat"/>
          <w:lang w:val="hy-AM"/>
        </w:rPr>
      </w:pPr>
    </w:p>
    <w:sectPr w:rsidR="00DE2FF8" w:rsidRPr="00447DF0" w:rsidSect="00425B50">
      <w:pgSz w:w="16837" w:h="11905" w:orient="landscape"/>
      <w:pgMar w:top="720" w:right="1440" w:bottom="108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D4436"/>
    <w:multiLevelType w:val="hybridMultilevel"/>
    <w:tmpl w:val="6874ABA2"/>
    <w:lvl w:ilvl="0" w:tplc="0409000F">
      <w:start w:val="1"/>
      <w:numFmt w:val="decimal"/>
      <w:lvlText w:val="%1."/>
      <w:lvlJc w:val="left"/>
      <w:pPr>
        <w:ind w:left="3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 w15:restartNumberingAfterBreak="0">
    <w:nsid w:val="08780B3F"/>
    <w:multiLevelType w:val="hybridMultilevel"/>
    <w:tmpl w:val="29F873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79D3C41"/>
    <w:multiLevelType w:val="hybridMultilevel"/>
    <w:tmpl w:val="29F873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B826FA5"/>
    <w:multiLevelType w:val="hybridMultilevel"/>
    <w:tmpl w:val="6874ABA2"/>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4" w15:restartNumberingAfterBreak="0">
    <w:nsid w:val="5EC5032D"/>
    <w:multiLevelType w:val="hybridMultilevel"/>
    <w:tmpl w:val="B9B02E04"/>
    <w:lvl w:ilvl="0" w:tplc="D2DE17C2">
      <w:start w:val="1"/>
      <w:numFmt w:val="decimal"/>
      <w:lvlText w:val="%1."/>
      <w:lvlJc w:val="left"/>
      <w:pPr>
        <w:ind w:left="936" w:hanging="360"/>
      </w:pPr>
      <w:rPr>
        <w:rFonts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5" w15:restartNumberingAfterBreak="0">
    <w:nsid w:val="60D92778"/>
    <w:multiLevelType w:val="hybridMultilevel"/>
    <w:tmpl w:val="0890CA62"/>
    <w:lvl w:ilvl="0" w:tplc="26E69704">
      <w:start w:val="1"/>
      <w:numFmt w:val="decimal"/>
      <w:lvlText w:val="%1."/>
      <w:lvlJc w:val="left"/>
      <w:pPr>
        <w:ind w:left="342" w:hanging="360"/>
      </w:pPr>
      <w:rPr>
        <w:rFonts w:hint="default"/>
      </w:rPr>
    </w:lvl>
    <w:lvl w:ilvl="1" w:tplc="04090019" w:tentative="1">
      <w:start w:val="1"/>
      <w:numFmt w:val="lowerLetter"/>
      <w:lvlText w:val="%2."/>
      <w:lvlJc w:val="left"/>
      <w:pPr>
        <w:ind w:left="1062" w:hanging="360"/>
      </w:pPr>
    </w:lvl>
    <w:lvl w:ilvl="2" w:tplc="0409001B" w:tentative="1">
      <w:start w:val="1"/>
      <w:numFmt w:val="lowerRoman"/>
      <w:lvlText w:val="%3."/>
      <w:lvlJc w:val="right"/>
      <w:pPr>
        <w:ind w:left="1782" w:hanging="180"/>
      </w:pPr>
    </w:lvl>
    <w:lvl w:ilvl="3" w:tplc="0409000F" w:tentative="1">
      <w:start w:val="1"/>
      <w:numFmt w:val="decimal"/>
      <w:lvlText w:val="%4."/>
      <w:lvlJc w:val="left"/>
      <w:pPr>
        <w:ind w:left="2502" w:hanging="360"/>
      </w:pPr>
    </w:lvl>
    <w:lvl w:ilvl="4" w:tplc="04090019" w:tentative="1">
      <w:start w:val="1"/>
      <w:numFmt w:val="lowerLetter"/>
      <w:lvlText w:val="%5."/>
      <w:lvlJc w:val="left"/>
      <w:pPr>
        <w:ind w:left="3222" w:hanging="360"/>
      </w:pPr>
    </w:lvl>
    <w:lvl w:ilvl="5" w:tplc="0409001B" w:tentative="1">
      <w:start w:val="1"/>
      <w:numFmt w:val="lowerRoman"/>
      <w:lvlText w:val="%6."/>
      <w:lvlJc w:val="right"/>
      <w:pPr>
        <w:ind w:left="3942" w:hanging="180"/>
      </w:pPr>
    </w:lvl>
    <w:lvl w:ilvl="6" w:tplc="0409000F" w:tentative="1">
      <w:start w:val="1"/>
      <w:numFmt w:val="decimal"/>
      <w:lvlText w:val="%7."/>
      <w:lvlJc w:val="left"/>
      <w:pPr>
        <w:ind w:left="4662" w:hanging="360"/>
      </w:pPr>
    </w:lvl>
    <w:lvl w:ilvl="7" w:tplc="04090019" w:tentative="1">
      <w:start w:val="1"/>
      <w:numFmt w:val="lowerLetter"/>
      <w:lvlText w:val="%8."/>
      <w:lvlJc w:val="left"/>
      <w:pPr>
        <w:ind w:left="5382" w:hanging="360"/>
      </w:pPr>
    </w:lvl>
    <w:lvl w:ilvl="8" w:tplc="0409001B" w:tentative="1">
      <w:start w:val="1"/>
      <w:numFmt w:val="lowerRoman"/>
      <w:lvlText w:val="%9."/>
      <w:lvlJc w:val="right"/>
      <w:pPr>
        <w:ind w:left="6102" w:hanging="180"/>
      </w:pPr>
    </w:lvl>
  </w:abstractNum>
  <w:abstractNum w:abstractNumId="6" w15:restartNumberingAfterBreak="0">
    <w:nsid w:val="68B65FAD"/>
    <w:multiLevelType w:val="hybridMultilevel"/>
    <w:tmpl w:val="BD6EDCEC"/>
    <w:lvl w:ilvl="0" w:tplc="F76CAD9C">
      <w:start w:val="1"/>
      <w:numFmt w:val="decimal"/>
      <w:lvlText w:val="%1."/>
      <w:lvlJc w:val="left"/>
      <w:pPr>
        <w:ind w:left="342" w:hanging="360"/>
      </w:pPr>
      <w:rPr>
        <w:rFonts w:hint="default"/>
        <w:b w:val="0"/>
      </w:rPr>
    </w:lvl>
    <w:lvl w:ilvl="1" w:tplc="04090019" w:tentative="1">
      <w:start w:val="1"/>
      <w:numFmt w:val="lowerLetter"/>
      <w:lvlText w:val="%2."/>
      <w:lvlJc w:val="left"/>
      <w:pPr>
        <w:ind w:left="1062" w:hanging="360"/>
      </w:pPr>
    </w:lvl>
    <w:lvl w:ilvl="2" w:tplc="0409001B" w:tentative="1">
      <w:start w:val="1"/>
      <w:numFmt w:val="lowerRoman"/>
      <w:lvlText w:val="%3."/>
      <w:lvlJc w:val="right"/>
      <w:pPr>
        <w:ind w:left="1782" w:hanging="180"/>
      </w:pPr>
    </w:lvl>
    <w:lvl w:ilvl="3" w:tplc="0409000F" w:tentative="1">
      <w:start w:val="1"/>
      <w:numFmt w:val="decimal"/>
      <w:lvlText w:val="%4."/>
      <w:lvlJc w:val="left"/>
      <w:pPr>
        <w:ind w:left="2502" w:hanging="360"/>
      </w:pPr>
    </w:lvl>
    <w:lvl w:ilvl="4" w:tplc="04090019" w:tentative="1">
      <w:start w:val="1"/>
      <w:numFmt w:val="lowerLetter"/>
      <w:lvlText w:val="%5."/>
      <w:lvlJc w:val="left"/>
      <w:pPr>
        <w:ind w:left="3222" w:hanging="360"/>
      </w:pPr>
    </w:lvl>
    <w:lvl w:ilvl="5" w:tplc="0409001B" w:tentative="1">
      <w:start w:val="1"/>
      <w:numFmt w:val="lowerRoman"/>
      <w:lvlText w:val="%6."/>
      <w:lvlJc w:val="right"/>
      <w:pPr>
        <w:ind w:left="3942" w:hanging="180"/>
      </w:pPr>
    </w:lvl>
    <w:lvl w:ilvl="6" w:tplc="0409000F" w:tentative="1">
      <w:start w:val="1"/>
      <w:numFmt w:val="decimal"/>
      <w:lvlText w:val="%7."/>
      <w:lvlJc w:val="left"/>
      <w:pPr>
        <w:ind w:left="4662" w:hanging="360"/>
      </w:pPr>
    </w:lvl>
    <w:lvl w:ilvl="7" w:tplc="04090019" w:tentative="1">
      <w:start w:val="1"/>
      <w:numFmt w:val="lowerLetter"/>
      <w:lvlText w:val="%8."/>
      <w:lvlJc w:val="left"/>
      <w:pPr>
        <w:ind w:left="5382" w:hanging="360"/>
      </w:pPr>
    </w:lvl>
    <w:lvl w:ilvl="8" w:tplc="0409001B" w:tentative="1">
      <w:start w:val="1"/>
      <w:numFmt w:val="lowerRoman"/>
      <w:lvlText w:val="%9."/>
      <w:lvlJc w:val="right"/>
      <w:pPr>
        <w:ind w:left="6102" w:hanging="180"/>
      </w:pPr>
    </w:lvl>
  </w:abstractNum>
  <w:num w:numId="1">
    <w:abstractNumId w:val="2"/>
  </w:num>
  <w:num w:numId="2">
    <w:abstractNumId w:val="0"/>
  </w:num>
  <w:num w:numId="3">
    <w:abstractNumId w:val="3"/>
  </w:num>
  <w:num w:numId="4">
    <w:abstractNumId w:val="4"/>
  </w:num>
  <w:num w:numId="5">
    <w:abstractNumId w:val="6"/>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B2786D"/>
    <w:rsid w:val="000208D8"/>
    <w:rsid w:val="00042FD3"/>
    <w:rsid w:val="00052DE1"/>
    <w:rsid w:val="00074745"/>
    <w:rsid w:val="000B671C"/>
    <w:rsid w:val="000C4F4F"/>
    <w:rsid w:val="00114C05"/>
    <w:rsid w:val="00117914"/>
    <w:rsid w:val="00171AB5"/>
    <w:rsid w:val="001D1CA3"/>
    <w:rsid w:val="001D50C4"/>
    <w:rsid w:val="002A3292"/>
    <w:rsid w:val="00377220"/>
    <w:rsid w:val="003B4DE3"/>
    <w:rsid w:val="003C0407"/>
    <w:rsid w:val="003D37F0"/>
    <w:rsid w:val="003E0717"/>
    <w:rsid w:val="00425B50"/>
    <w:rsid w:val="00447DF0"/>
    <w:rsid w:val="005C7C8B"/>
    <w:rsid w:val="005D0615"/>
    <w:rsid w:val="005F2360"/>
    <w:rsid w:val="006147E9"/>
    <w:rsid w:val="00654B33"/>
    <w:rsid w:val="00684D2E"/>
    <w:rsid w:val="006F05D7"/>
    <w:rsid w:val="00711A2D"/>
    <w:rsid w:val="00711CC9"/>
    <w:rsid w:val="00755DCC"/>
    <w:rsid w:val="00760513"/>
    <w:rsid w:val="007764A4"/>
    <w:rsid w:val="0079387D"/>
    <w:rsid w:val="007F485B"/>
    <w:rsid w:val="007F5520"/>
    <w:rsid w:val="00813CEE"/>
    <w:rsid w:val="008802CF"/>
    <w:rsid w:val="00883AD7"/>
    <w:rsid w:val="00892BE2"/>
    <w:rsid w:val="008C14B3"/>
    <w:rsid w:val="00920DDC"/>
    <w:rsid w:val="00937712"/>
    <w:rsid w:val="00950A51"/>
    <w:rsid w:val="00964C33"/>
    <w:rsid w:val="009C26E4"/>
    <w:rsid w:val="009D1A20"/>
    <w:rsid w:val="009E15F5"/>
    <w:rsid w:val="009F1C0D"/>
    <w:rsid w:val="00A00CF8"/>
    <w:rsid w:val="00A349F2"/>
    <w:rsid w:val="00A67F73"/>
    <w:rsid w:val="00AB4002"/>
    <w:rsid w:val="00AE0116"/>
    <w:rsid w:val="00B2786D"/>
    <w:rsid w:val="00B7442E"/>
    <w:rsid w:val="00BD195E"/>
    <w:rsid w:val="00BE0B17"/>
    <w:rsid w:val="00BF790A"/>
    <w:rsid w:val="00C12A36"/>
    <w:rsid w:val="00C7160A"/>
    <w:rsid w:val="00C92E32"/>
    <w:rsid w:val="00CA17F8"/>
    <w:rsid w:val="00CA5FD0"/>
    <w:rsid w:val="00CB1B12"/>
    <w:rsid w:val="00CE152B"/>
    <w:rsid w:val="00D41AF2"/>
    <w:rsid w:val="00DD2E60"/>
    <w:rsid w:val="00DD3781"/>
    <w:rsid w:val="00DE2FF8"/>
    <w:rsid w:val="00E54965"/>
    <w:rsid w:val="00E579BA"/>
    <w:rsid w:val="00EA540C"/>
    <w:rsid w:val="00EE27BE"/>
    <w:rsid w:val="00F0635F"/>
    <w:rsid w:val="00F30D1B"/>
    <w:rsid w:val="00F36EF0"/>
    <w:rsid w:val="00F63E19"/>
    <w:rsid w:val="00FF5348"/>
    <w:rsid w:val="00FF66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EDCDF8"/>
  <w15:docId w15:val="{D2E6BA87-0ADE-4047-821B-D70277907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147E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sid w:val="00B2786D"/>
    <w:rPr>
      <w:vertAlign w:val="superscript"/>
    </w:rPr>
  </w:style>
  <w:style w:type="paragraph" w:customStyle="1" w:styleId="headingtitleStyle">
    <w:name w:val="heading titleStyle"/>
    <w:basedOn w:val="Normal"/>
    <w:rsid w:val="00B2786D"/>
    <w:pPr>
      <w:jc w:val="center"/>
    </w:pPr>
    <w:rPr>
      <w:rFonts w:ascii="GHEA Grapalat" w:eastAsia="GHEA Grapalat" w:hAnsi="GHEA Grapalat" w:cs="GHEA Grapalat"/>
      <w:b/>
      <w:bCs/>
      <w:caps/>
      <w:color w:val="000000"/>
      <w:sz w:val="28"/>
      <w:szCs w:val="28"/>
    </w:rPr>
  </w:style>
  <w:style w:type="character" w:styleId="CommentReference">
    <w:name w:val="annotation reference"/>
    <w:basedOn w:val="DefaultParagraphFont"/>
    <w:uiPriority w:val="99"/>
    <w:semiHidden/>
    <w:unhideWhenUsed/>
    <w:rsid w:val="008C14B3"/>
    <w:rPr>
      <w:sz w:val="16"/>
      <w:szCs w:val="16"/>
    </w:rPr>
  </w:style>
  <w:style w:type="paragraph" w:styleId="CommentText">
    <w:name w:val="annotation text"/>
    <w:basedOn w:val="Normal"/>
    <w:link w:val="CommentTextChar"/>
    <w:uiPriority w:val="99"/>
    <w:semiHidden/>
    <w:unhideWhenUsed/>
    <w:rsid w:val="008C14B3"/>
    <w:pPr>
      <w:spacing w:line="240" w:lineRule="auto"/>
    </w:pPr>
  </w:style>
  <w:style w:type="character" w:customStyle="1" w:styleId="CommentTextChar">
    <w:name w:val="Comment Text Char"/>
    <w:basedOn w:val="DefaultParagraphFont"/>
    <w:link w:val="CommentText"/>
    <w:uiPriority w:val="99"/>
    <w:semiHidden/>
    <w:rsid w:val="008C14B3"/>
  </w:style>
  <w:style w:type="paragraph" w:styleId="CommentSubject">
    <w:name w:val="annotation subject"/>
    <w:basedOn w:val="CommentText"/>
    <w:next w:val="CommentText"/>
    <w:link w:val="CommentSubjectChar"/>
    <w:uiPriority w:val="99"/>
    <w:semiHidden/>
    <w:unhideWhenUsed/>
    <w:rsid w:val="008C14B3"/>
    <w:rPr>
      <w:b/>
      <w:bCs/>
    </w:rPr>
  </w:style>
  <w:style w:type="character" w:customStyle="1" w:styleId="CommentSubjectChar">
    <w:name w:val="Comment Subject Char"/>
    <w:basedOn w:val="CommentTextChar"/>
    <w:link w:val="CommentSubject"/>
    <w:uiPriority w:val="99"/>
    <w:semiHidden/>
    <w:rsid w:val="008C14B3"/>
    <w:rPr>
      <w:b/>
      <w:bCs/>
    </w:rPr>
  </w:style>
  <w:style w:type="paragraph" w:styleId="BalloonText">
    <w:name w:val="Balloon Text"/>
    <w:basedOn w:val="Normal"/>
    <w:link w:val="BalloonTextChar"/>
    <w:uiPriority w:val="99"/>
    <w:semiHidden/>
    <w:unhideWhenUsed/>
    <w:rsid w:val="008C14B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14B3"/>
    <w:rPr>
      <w:rFonts w:ascii="Segoe UI" w:hAnsi="Segoe UI" w:cs="Segoe UI"/>
      <w:sz w:val="18"/>
      <w:szCs w:val="18"/>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
    <w:basedOn w:val="Normal"/>
    <w:link w:val="ListParagraphChar"/>
    <w:uiPriority w:val="34"/>
    <w:qFormat/>
    <w:rsid w:val="00760513"/>
    <w:pPr>
      <w:suppressAutoHyphens/>
      <w:spacing w:after="0" w:line="1" w:lineRule="atLeast"/>
      <w:ind w:leftChars="-1" w:left="720" w:hangingChars="1" w:hanging="1"/>
      <w:contextualSpacing/>
      <w:outlineLvl w:val="0"/>
    </w:pPr>
    <w:rPr>
      <w:rFonts w:ascii="Times New Roman" w:eastAsia="Times New Roman" w:hAnsi="Times New Roman" w:cs="Times New Roman"/>
      <w:position w:val="-1"/>
      <w:sz w:val="24"/>
      <w:szCs w:val="24"/>
      <w:lang w:val="hy-AM"/>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rsid w:val="00760513"/>
    <w:rPr>
      <w:rFonts w:ascii="Times New Roman" w:eastAsia="Times New Roman" w:hAnsi="Times New Roman" w:cs="Times New Roman"/>
      <w:position w:val="-1"/>
      <w:sz w:val="24"/>
      <w:szCs w:val="24"/>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3194877">
      <w:bodyDiv w:val="1"/>
      <w:marLeft w:val="0"/>
      <w:marRight w:val="0"/>
      <w:marTop w:val="0"/>
      <w:marBottom w:val="0"/>
      <w:divBdr>
        <w:top w:val="none" w:sz="0" w:space="0" w:color="auto"/>
        <w:left w:val="none" w:sz="0" w:space="0" w:color="auto"/>
        <w:bottom w:val="none" w:sz="0" w:space="0" w:color="auto"/>
        <w:right w:val="none" w:sz="0" w:space="0" w:color="auto"/>
      </w:divBdr>
    </w:div>
    <w:div w:id="744837106">
      <w:bodyDiv w:val="1"/>
      <w:marLeft w:val="0"/>
      <w:marRight w:val="0"/>
      <w:marTop w:val="0"/>
      <w:marBottom w:val="0"/>
      <w:divBdr>
        <w:top w:val="none" w:sz="0" w:space="0" w:color="auto"/>
        <w:left w:val="none" w:sz="0" w:space="0" w:color="auto"/>
        <w:bottom w:val="none" w:sz="0" w:space="0" w:color="auto"/>
        <w:right w:val="none" w:sz="0" w:space="0" w:color="auto"/>
      </w:divBdr>
    </w:div>
    <w:div w:id="1223636016">
      <w:bodyDiv w:val="1"/>
      <w:marLeft w:val="0"/>
      <w:marRight w:val="0"/>
      <w:marTop w:val="0"/>
      <w:marBottom w:val="0"/>
      <w:divBdr>
        <w:top w:val="none" w:sz="0" w:space="0" w:color="auto"/>
        <w:left w:val="none" w:sz="0" w:space="0" w:color="auto"/>
        <w:bottom w:val="none" w:sz="0" w:space="0" w:color="auto"/>
        <w:right w:val="none" w:sz="0" w:space="0" w:color="auto"/>
      </w:divBdr>
    </w:div>
    <w:div w:id="1347902936">
      <w:bodyDiv w:val="1"/>
      <w:marLeft w:val="0"/>
      <w:marRight w:val="0"/>
      <w:marTop w:val="0"/>
      <w:marBottom w:val="0"/>
      <w:divBdr>
        <w:top w:val="none" w:sz="0" w:space="0" w:color="auto"/>
        <w:left w:val="none" w:sz="0" w:space="0" w:color="auto"/>
        <w:bottom w:val="none" w:sz="0" w:space="0" w:color="auto"/>
        <w:right w:val="none" w:sz="0" w:space="0" w:color="auto"/>
      </w:divBdr>
    </w:div>
    <w:div w:id="1711882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07D2AF-17A9-4DA3-B4E3-81553733B7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663</TotalTime>
  <Pages>2</Pages>
  <Words>457</Words>
  <Characters>2606</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Ar-Lazaryan</dc:creator>
  <cp:keywords>https://mul2.gov.am/tasks/890482/oneclick/ampopatert.docx?token=5ac8a833d6b8d833baf73b2e1f771377</cp:keywords>
  <dc:description/>
  <cp:lastModifiedBy>Susanna Arzumanyan</cp:lastModifiedBy>
  <cp:revision>12</cp:revision>
  <cp:lastPrinted>2023-10-26T05:46:00Z</cp:lastPrinted>
  <dcterms:created xsi:type="dcterms:W3CDTF">2023-03-15T07:56:00Z</dcterms:created>
  <dcterms:modified xsi:type="dcterms:W3CDTF">2023-12-01T04:52:00Z</dcterms:modified>
</cp:coreProperties>
</file>