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EA6A3" w14:textId="77777777" w:rsidR="00465A37" w:rsidRDefault="00465A37" w:rsidP="006113A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AF77AF2" w14:textId="3A67E024" w:rsidR="007609CC" w:rsidRPr="00465A37" w:rsidRDefault="007609CC" w:rsidP="006113A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65A3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73950CE" w14:textId="5B1C0549" w:rsidR="0083727A" w:rsidRPr="00465A37" w:rsidRDefault="00DD671B" w:rsidP="006113AC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>«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Եվրասիական տնտեսական միության </w:t>
      </w:r>
      <w:r w:rsidR="0004338B">
        <w:rPr>
          <w:rStyle w:val="Bodytext3Sylfaen"/>
          <w:rFonts w:ascii="GHEA Grapalat" w:hAnsi="GHEA Grapalat"/>
          <w:b/>
          <w:bCs/>
          <w:sz w:val="24"/>
          <w:szCs w:val="24"/>
        </w:rPr>
        <w:t>և</w:t>
      </w:r>
      <w:bookmarkStart w:id="0" w:name="_GoBack"/>
      <w:bookmarkEnd w:id="0"/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դրա անդամ պետությունների՝ 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br/>
        <w:t>մի կողմից, և Իրանի Իսլամական Հանրապետության՝ մյուս կողմից</w:t>
      </w:r>
      <w:r w:rsidR="00E5201C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>,</w:t>
      </w:r>
      <w:r w:rsidR="000020EB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միջև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br/>
      </w:r>
      <w:r w:rsidR="001433EF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ազատ առևտրի </w:t>
      </w:r>
      <w:r w:rsidR="00D173F9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մասին» </w:t>
      </w:r>
      <w:r w:rsidR="001433EF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>համաձայնագրի</w:t>
      </w:r>
      <w:r w:rsidR="007609CC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="001433EF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>կնքման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նպատակահարմարության վերաբերյալ</w:t>
      </w:r>
    </w:p>
    <w:p w14:paraId="61D0DCA1" w14:textId="77777777" w:rsidR="00D02EC6" w:rsidRPr="00465A37" w:rsidRDefault="00D02EC6" w:rsidP="006113A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6106D8D" w14:textId="7D3F1160" w:rsidR="00434E73" w:rsidRPr="00465A37" w:rsidRDefault="00C576A0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Style w:val="Bodytext3Sylfaen"/>
          <w:rFonts w:ascii="GHEA Grapalat" w:hAnsi="GHEA Grapalat"/>
          <w:b w:val="0"/>
          <w:sz w:val="24"/>
          <w:szCs w:val="24"/>
        </w:rPr>
        <w:t>«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Եվրասիական տնտեսական միության </w:t>
      </w:r>
      <w:r w:rsidR="0019672D" w:rsidRPr="00465A37">
        <w:rPr>
          <w:rStyle w:val="Bodytext3Sylfaen"/>
          <w:rFonts w:ascii="GHEA Grapalat" w:hAnsi="GHEA Grapalat"/>
          <w:b w:val="0"/>
          <w:sz w:val="24"/>
          <w:szCs w:val="24"/>
        </w:rPr>
        <w:t>ու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դրա անդամ պետությունների՝ 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br/>
        <w:t xml:space="preserve">մի կողմից, և Իրանի Իսլամական Հանրապետության՝ մյուս կողմից, 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br/>
      </w:r>
      <w:r w:rsidR="00E5201C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միջև 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>ազատ առևտրի</w:t>
      </w:r>
      <w:r w:rsidR="00FA5AEF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մասին»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համաձայնագրի</w:t>
      </w:r>
      <w:r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(այսուհետ՝ Համաձայնագիր)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</w:t>
      </w:r>
      <w:r w:rsidR="00434E73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կնքման հիմք է </w:t>
      </w:r>
      <w:r w:rsidR="00C036B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</w:t>
      </w:r>
      <w:r w:rsidR="00434E73" w:rsidRPr="00465A37">
        <w:rPr>
          <w:rStyle w:val="Bodytext3Sylfaen"/>
          <w:rFonts w:ascii="GHEA Grapalat" w:hAnsi="GHEA Grapalat"/>
          <w:b w:val="0"/>
          <w:sz w:val="24"/>
          <w:szCs w:val="24"/>
        </w:rPr>
        <w:t>հանդիսացել</w:t>
      </w:r>
      <w:r w:rsidR="00C036B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</w:t>
      </w:r>
      <w:r w:rsidR="00C036B4" w:rsidRPr="00465A37">
        <w:rPr>
          <w:rFonts w:ascii="GHEA Grapalat" w:hAnsi="GHEA Grapalat"/>
          <w:sz w:val="24"/>
          <w:szCs w:val="24"/>
          <w:lang w:val="hy-AM"/>
        </w:rPr>
        <w:t>2019 թվականին ուժի մեջ մտած «Եվրասիական տնտեսական միության և դրա անդամ պետությունների՝ մի կողմից, Իրանի Իսլամական Հանրապետության՝ մյուս կողմից միջև ազատ առևտրի գոտու ձևավորմանն ուղղված ժամանակավոր համաձայնագր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>ով</w:t>
      </w:r>
      <w:r w:rsidR="00C036B4" w:rsidRPr="00465A37">
        <w:rPr>
          <w:rFonts w:ascii="GHEA Grapalat" w:hAnsi="GHEA Grapalat"/>
          <w:sz w:val="24"/>
          <w:szCs w:val="24"/>
          <w:lang w:val="hy-AM"/>
        </w:rPr>
        <w:t>» (</w:t>
      </w:r>
      <w:r w:rsidR="00C036B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այսուհետ՝ Ժամանակավոր </w:t>
      </w:r>
      <w:r w:rsidR="00D173F9" w:rsidRPr="00465A37">
        <w:rPr>
          <w:rStyle w:val="Bodytext3Sylfaen"/>
          <w:rFonts w:ascii="GHEA Grapalat" w:hAnsi="GHEA Grapalat"/>
          <w:b w:val="0"/>
          <w:sz w:val="24"/>
          <w:szCs w:val="24"/>
        </w:rPr>
        <w:t>հ</w:t>
      </w:r>
      <w:r w:rsidR="00C036B4" w:rsidRPr="00465A37">
        <w:rPr>
          <w:rStyle w:val="Bodytext3Sylfaen"/>
          <w:rFonts w:ascii="GHEA Grapalat" w:hAnsi="GHEA Grapalat"/>
          <w:b w:val="0"/>
          <w:sz w:val="24"/>
          <w:szCs w:val="24"/>
        </w:rPr>
        <w:t>ամաձայնագիր</w:t>
      </w:r>
      <w:r w:rsidR="00C036B4" w:rsidRPr="00465A37">
        <w:rPr>
          <w:rFonts w:ascii="GHEA Grapalat" w:hAnsi="GHEA Grapalat"/>
          <w:sz w:val="24"/>
          <w:szCs w:val="24"/>
          <w:lang w:val="hy-AM"/>
        </w:rPr>
        <w:t xml:space="preserve">) </w:t>
      </w:r>
      <w:r w:rsidR="00651045" w:rsidRPr="00465A37">
        <w:rPr>
          <w:rFonts w:ascii="GHEA Grapalat" w:hAnsi="GHEA Grapalat"/>
          <w:sz w:val="24"/>
          <w:szCs w:val="24"/>
          <w:lang w:val="hy-AM"/>
        </w:rPr>
        <w:t xml:space="preserve">ամրագրված 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>դրույթները</w:t>
      </w:r>
      <w:r w:rsidR="00C036B4" w:rsidRPr="00465A37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C4781D4" w14:textId="7FD6FF63" w:rsidR="002331A4" w:rsidRPr="00465A37" w:rsidRDefault="00C036B4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>մշակման նպատակով</w:t>
      </w:r>
      <w:r w:rsidR="002331A4"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31A4" w:rsidRPr="00465A37">
        <w:rPr>
          <w:rFonts w:ascii="GHEA Grapalat" w:hAnsi="GHEA Grapalat"/>
          <w:sz w:val="24"/>
          <w:szCs w:val="24"/>
          <w:lang w:val="hy-AM"/>
        </w:rPr>
        <w:t>անցկացվել է բանակցությունների վեց փուլ, ինչպես նաև գործընկերների հետ լրացուցիչ խորհրդակցությունների շարք:</w:t>
      </w:r>
    </w:p>
    <w:p w14:paraId="7D523A4F" w14:textId="0ABF78CE" w:rsidR="00FF58C6" w:rsidRPr="00465A37" w:rsidRDefault="00AC2520" w:rsidP="00FF58C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մշակման ժամանակ </w:t>
      </w:r>
      <w:r w:rsidR="00FF58C6" w:rsidRPr="00465A37">
        <w:rPr>
          <w:rFonts w:ascii="GHEA Grapalat" w:hAnsi="GHEA Grapalat"/>
          <w:sz w:val="24"/>
          <w:szCs w:val="24"/>
          <w:lang w:val="hy-AM"/>
        </w:rPr>
        <w:t>Համաձայնագրի կողմ հանդիսացող Եվրասիական տնտեսական միության անդամ պետություններն առաջնորդվել են «Եվրասիական տնտեսական միության մասին» 2014 թվականի մայիսի 29-ի Պայմանագրի հիմնական սկզբունքներով:</w:t>
      </w:r>
    </w:p>
    <w:p w14:paraId="18B6DDBC" w14:textId="358B8BD5" w:rsidR="00465A37" w:rsidRPr="00465A37" w:rsidRDefault="00465A37" w:rsidP="00465A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4338B">
        <w:rPr>
          <w:rFonts w:ascii="GHEA Grapalat" w:hAnsi="GHEA Grapalat"/>
          <w:bCs/>
          <w:sz w:val="24"/>
          <w:szCs w:val="24"/>
          <w:lang w:val="hy-AM"/>
        </w:rPr>
        <w:t xml:space="preserve">«Եվրասիական տնտեսական միության ու դրա անդամ պետությունների՝ </w:t>
      </w:r>
      <w:r w:rsidRPr="0004338B">
        <w:rPr>
          <w:rFonts w:ascii="GHEA Grapalat" w:hAnsi="GHEA Grapalat"/>
          <w:bCs/>
          <w:sz w:val="24"/>
          <w:szCs w:val="24"/>
          <w:lang w:val="hy-AM"/>
        </w:rPr>
        <w:br/>
        <w:t xml:space="preserve">մի կողմից, և Իրանի Իսլամական Հանրապետության՝ մյուս կողմից, </w:t>
      </w:r>
      <w:r w:rsidRPr="0004338B">
        <w:rPr>
          <w:rFonts w:ascii="GHEA Grapalat" w:hAnsi="GHEA Grapalat"/>
          <w:bCs/>
          <w:sz w:val="24"/>
          <w:szCs w:val="24"/>
          <w:lang w:val="hy-AM"/>
        </w:rPr>
        <w:br/>
        <w:t xml:space="preserve">միջև ազատ առևտրի մասին» համաձայնագրի </w:t>
      </w:r>
      <w:r w:rsidRPr="00465A37">
        <w:rPr>
          <w:rFonts w:ascii="GHEA Grapalat" w:hAnsi="GHEA Grapalat"/>
          <w:sz w:val="24"/>
          <w:szCs w:val="24"/>
          <w:lang w:val="hy-AM"/>
        </w:rPr>
        <w:t>նախագիծը հաստատվել է Եվրասիական տնտեսական հանձնաժողովի խորհրդի 2023 թվականի հոկտեմբերի 20-ի թիվ 36 կարգադրությամբ:</w:t>
      </w:r>
    </w:p>
    <w:p w14:paraId="314B5BD1" w14:textId="77777777" w:rsidR="00465A37" w:rsidRPr="00465A37" w:rsidRDefault="00465A37" w:rsidP="00465A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72B95F3" w14:textId="2B0591F0" w:rsidR="00287403" w:rsidRPr="00465A37" w:rsidRDefault="00287403" w:rsidP="00287403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65A3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Համաձայնագրի հիմնական  խնդիրներն են՝</w:t>
      </w:r>
    </w:p>
    <w:p w14:paraId="6C06B0DF" w14:textId="77777777" w:rsidR="008B3449" w:rsidRPr="00465A37" w:rsidRDefault="008B3449" w:rsidP="008B34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      - Ազատ առևտրի մասին համաձայնագրի շրջանակներում Ժամանակավոր համաձայնագրի կարգավորիչ մասի օգտագործումը որպես բանակցությունների հիմք՝ կարգավորիչ միջավայրը էականորեն բարելավելու համար։</w:t>
      </w:r>
    </w:p>
    <w:p w14:paraId="57BC4A47" w14:textId="0E8ADF7E" w:rsidR="008B3449" w:rsidRPr="00465A37" w:rsidRDefault="008B3449" w:rsidP="008B34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    -   Իրանական շուկա ապրանքների առավելագույն հնարավոր տեսականու համար առանց մաքսատուրքի մուտքի ապահովում, միաժամանակ ապահովելով </w:t>
      </w:r>
      <w:r w:rsidR="00D173F9" w:rsidRPr="00465A37">
        <w:rPr>
          <w:rFonts w:ascii="GHEA Grapalat" w:hAnsi="GHEA Grapalat"/>
          <w:sz w:val="24"/>
          <w:szCs w:val="24"/>
          <w:lang w:val="hy-AM"/>
        </w:rPr>
        <w:t>Ժամանակավոր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73F9" w:rsidRPr="00465A37">
        <w:rPr>
          <w:rFonts w:ascii="GHEA Grapalat" w:hAnsi="GHEA Grapalat"/>
          <w:sz w:val="24"/>
          <w:szCs w:val="24"/>
          <w:lang w:val="hy-AM"/>
        </w:rPr>
        <w:t>հ</w:t>
      </w:r>
      <w:r w:rsidRPr="00465A37">
        <w:rPr>
          <w:rFonts w:ascii="GHEA Grapalat" w:hAnsi="GHEA Grapalat"/>
          <w:sz w:val="24"/>
          <w:szCs w:val="24"/>
          <w:lang w:val="hy-AM"/>
        </w:rPr>
        <w:t>ամաձայնագրում պարունակվող մուտքի պայմանների չվատթարացումը՝ ներմուծման մաքսատուրքերի վերացման վերաբերյալ պայմանավորվածությունների ձեռքբերման անհնարինության դեպքում։</w:t>
      </w:r>
    </w:p>
    <w:p w14:paraId="318C033E" w14:textId="0709843D" w:rsidR="000F7FE4" w:rsidRPr="00465A37" w:rsidRDefault="00FB7A8B" w:rsidP="000F7FE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>Համաձայնագիրը կարգավորում է տնտեսական համագործակցության հարցերի լայն շրջանակ, մասնավորապես՝ իրավական և հորիզոնական պարտավորությունները, փոխադարձ առևտրի դյուրացումն ու խթանումը, ներքին շուկայի պաշտպանությունը, մաքսային կարգավորումը</w:t>
      </w:r>
      <w:r w:rsidR="00651045"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>, մրցակցությունը</w:t>
      </w:r>
      <w:r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, սանիտարական և բուսասանիտարական միջոցառումները, առևտրում տեխնիկական խոչընդոտները, </w:t>
      </w:r>
      <w:r w:rsidR="00FD3079"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ծագման կանոնների որոշումը, վեճերի լուծումը, </w:t>
      </w:r>
      <w:r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>պետական գնումները և այլ բնագավառներին առնչվող խնդիրներ:</w:t>
      </w:r>
      <w:r w:rsidR="000F7FE4"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Համաձայնագիրը նախատեսում է</w:t>
      </w:r>
      <w:r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0F7FE4" w:rsidRPr="00465A37">
        <w:rPr>
          <w:rFonts w:ascii="GHEA Grapalat" w:hAnsi="GHEA Grapalat"/>
          <w:sz w:val="24"/>
          <w:szCs w:val="24"/>
          <w:lang w:val="hy-AM"/>
        </w:rPr>
        <w:t>ապրանքների արտահանման և ներմուծման գործընթացների ժամանակ կիրառվող կանոնակարգերի թափանցիկություն, ինչպես նաև առևտրում պաշտպանիչ միջոցների կիրառման ժամանակ ԱՀԿ նորմերի ապահովում:</w:t>
      </w:r>
    </w:p>
    <w:p w14:paraId="72728A62" w14:textId="3B215B67" w:rsidR="00054ABF" w:rsidRPr="00465A37" w:rsidRDefault="00054ABF" w:rsidP="00054AB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անբաժանելի մաս են հանդիսանում նաև կից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ցանկերը, որոնց մեջ ներառված ապրանքատեսակների հանդեպ Կողմերը պատրաստ են տրամադրել սակագնային արտոնություններ: </w:t>
      </w:r>
    </w:p>
    <w:p w14:paraId="296B4ED4" w14:textId="1322DA67" w:rsidR="00466E8F" w:rsidRPr="00465A37" w:rsidRDefault="00466E8F" w:rsidP="002A2EA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Գյուղատնտեսական ապրանքների մասով՝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հայկական կողմից ներկայացված առաջարկներում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հիմնականում ներառված են այն ապրանքները, որոնք հանդիսանում են Հայաստանի Հանրապետության արտահանման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առաջնային հետաքրքրություն ունեցող ապրանքներ և </w:t>
      </w:r>
      <w:r w:rsidRPr="00465A37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որոնք ունեն նաև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մեծ տեսակարար կշիռ Հայաստանի Հանրապետությունից Իրանի Իսլամական Հանրապետություն արտահանման ծավալներում, մասնավորապես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՝</w:t>
      </w:r>
      <w:r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</w:t>
      </w:r>
      <w:r w:rsidRPr="00465A37">
        <w:rPr>
          <w:rFonts w:ascii="GHEA Grapalat" w:hAnsi="GHEA Grapalat"/>
          <w:b/>
          <w:sz w:val="24"/>
          <w:szCs w:val="24"/>
          <w:lang w:val="hy-AM"/>
        </w:rPr>
        <w:t>անքային և գազավորված ջրեր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465A37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ոչ ոգելից խմիչքներ</w:t>
      </w:r>
      <w:r w:rsidR="002A2EAC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, 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շոկոլադ</w:t>
      </w:r>
      <w:r w:rsidR="002A2EAC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, հրուշակեղեն</w:t>
      </w:r>
      <w:r w:rsidR="00954B2A"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2A2EAC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ծխախոտ</w:t>
      </w:r>
      <w:r w:rsidR="00954B2A"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954B2A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ոչխարի </w:t>
      </w:r>
      <w:r w:rsidR="002A2EAC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միս</w:t>
      </w:r>
      <w:r w:rsidR="00FD3079" w:rsidRPr="00465A37">
        <w:rPr>
          <w:rFonts w:ascii="GHEA Grapalat" w:hAnsi="GHEA Grapalat"/>
          <w:color w:val="000000"/>
          <w:sz w:val="24"/>
          <w:szCs w:val="24"/>
          <w:lang w:val="hy-AM"/>
        </w:rPr>
        <w:t>, որոնց նկատմամբ կիրառվելու է Իրան ներմուծման զրոյական մաքսատուրքեր։</w:t>
      </w:r>
    </w:p>
    <w:p w14:paraId="07F0F06E" w14:textId="61F654BA" w:rsidR="00954B2A" w:rsidRPr="00465A37" w:rsidRDefault="00466E8F" w:rsidP="002A2EAC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Արդյունաբերական  ապրանքների մասով`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  հայկական կողմից ներկայացված առաջարկներում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հիմնականում ներառված են այն ապրանքները, որոնք հանդիսանում են Հայաստանի Հանրապետության արտահանման առաջնային հետաքրքրություն ունեցող ապրանքներ և </w:t>
      </w:r>
      <w:r w:rsidRPr="00465A37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որոնք ունեն նաև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մեծ տեսակարար կշիռ Հայաստանի Հանրապետությունից Իրանի Իսլամական Հանրապետություն արտահանման ծավալներում</w:t>
      </w:r>
      <w:r w:rsidR="00954B2A" w:rsidRPr="00465A3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54B2A"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4B2A"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մասնավորապես՝ </w:t>
      </w:r>
      <w:r w:rsidR="00954B2A" w:rsidRPr="00465A37">
        <w:rPr>
          <w:rFonts w:ascii="GHEA Grapalat" w:hAnsi="GHEA Grapalat"/>
          <w:b/>
          <w:sz w:val="24"/>
          <w:szCs w:val="24"/>
          <w:lang w:val="hy-AM"/>
        </w:rPr>
        <w:t xml:space="preserve">հանքային հումք (պղնձի և ցինկի հանքաքար, մոլիբդենի հանքաքար), 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արծաթե իրեր, </w:t>
      </w:r>
      <w:r w:rsidR="00954B2A" w:rsidRPr="00465A37">
        <w:rPr>
          <w:rFonts w:ascii="GHEA Grapalat" w:hAnsi="GHEA Grapalat"/>
          <w:b/>
          <w:sz w:val="24"/>
          <w:szCs w:val="24"/>
          <w:lang w:val="hy-AM"/>
        </w:rPr>
        <w:t>պղնձի անոդներ, գոլորշու գեներատորներ, էլեկտրոնային ծխախոտ, թերմոստատներ և այլն: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D3079" w:rsidRPr="00465A37">
        <w:rPr>
          <w:rFonts w:ascii="GHEA Grapalat" w:hAnsi="GHEA Grapalat"/>
          <w:b/>
          <w:sz w:val="24"/>
          <w:szCs w:val="24"/>
          <w:lang w:val="hy-AM"/>
        </w:rPr>
        <w:t xml:space="preserve">Կազատականացվի 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մուտքը </w:t>
      </w:r>
      <w:r w:rsidR="00FD3079" w:rsidRPr="00465A37">
        <w:rPr>
          <w:rFonts w:ascii="GHEA Grapalat" w:hAnsi="GHEA Grapalat"/>
          <w:b/>
          <w:sz w:val="24"/>
          <w:szCs w:val="24"/>
          <w:lang w:val="hy-AM"/>
        </w:rPr>
        <w:t xml:space="preserve">իրանական շուկա նաև 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 էլեկտրաէներգիայի, օգտագործված մարտկոցների</w:t>
      </w:r>
      <w:r w:rsidR="00E30AE5" w:rsidRPr="00465A37">
        <w:rPr>
          <w:rFonts w:ascii="GHEA Grapalat" w:hAnsi="GHEA Grapalat"/>
          <w:sz w:val="24"/>
          <w:szCs w:val="24"/>
          <w:lang w:val="hy-AM"/>
        </w:rPr>
        <w:t xml:space="preserve"> համար, կնվազեցվեն Իրան ներմուծման մաքսատուրքերը </w:t>
      </w:r>
      <w:r w:rsidR="002A2EAC" w:rsidRPr="00465A37">
        <w:rPr>
          <w:rFonts w:ascii="GHEA Grapalat" w:hAnsi="GHEA Grapalat"/>
          <w:b/>
          <w:sz w:val="24"/>
          <w:szCs w:val="24"/>
          <w:lang w:val="hy-AM"/>
        </w:rPr>
        <w:t>ոսկերչական իրեր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ի և </w:t>
      </w:r>
      <w:r w:rsidR="002A2EAC" w:rsidRPr="00465A37">
        <w:rPr>
          <w:rFonts w:ascii="GHEA Grapalat" w:hAnsi="GHEA Grapalat"/>
          <w:b/>
          <w:sz w:val="24"/>
          <w:szCs w:val="24"/>
          <w:lang w:val="hy-AM"/>
        </w:rPr>
        <w:t>դեղամիջոցներ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>ի համար։</w:t>
      </w:r>
    </w:p>
    <w:p w14:paraId="18884C9F" w14:textId="28D3AF3F" w:rsidR="00936526" w:rsidRPr="00465A37" w:rsidRDefault="00936526" w:rsidP="009365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ՀՀ տնտեսության համար 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>առավել զգայուն որոշ գյուղապրանքների</w:t>
      </w:r>
      <w:r w:rsidR="00D173F9" w:rsidRPr="00465A37">
        <w:rPr>
          <w:rFonts w:ascii="GHEA Grapalat" w:hAnsi="GHEA Grapalat"/>
          <w:sz w:val="24"/>
          <w:szCs w:val="24"/>
          <w:lang w:val="hy-AM"/>
        </w:rPr>
        <w:t xml:space="preserve"> մասով 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առաջարկվել է պահպանել </w:t>
      </w:r>
      <w:r w:rsidR="00FD3079" w:rsidRPr="00465A37">
        <w:rPr>
          <w:rFonts w:ascii="GHEA Grapalat" w:hAnsi="GHEA Grapalat"/>
          <w:sz w:val="24"/>
          <w:szCs w:val="24"/>
          <w:lang w:val="hy-AM"/>
        </w:rPr>
        <w:t>և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կիրառել 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 xml:space="preserve">ԵԱՏՄ տարածք ներմուծման </w:t>
      </w:r>
      <w:r w:rsidR="00E30AE5" w:rsidRPr="00465A37">
        <w:rPr>
          <w:rFonts w:ascii="GHEA Grapalat" w:hAnsi="GHEA Grapalat"/>
          <w:sz w:val="24"/>
          <w:szCs w:val="24"/>
          <w:lang w:val="hy-AM"/>
        </w:rPr>
        <w:t xml:space="preserve">սեզոնային </w:t>
      </w:r>
      <w:r w:rsidRPr="00465A37">
        <w:rPr>
          <w:rFonts w:ascii="GHEA Grapalat" w:hAnsi="GHEA Grapalat"/>
          <w:sz w:val="24"/>
          <w:szCs w:val="24"/>
          <w:lang w:val="hy-AM"/>
        </w:rPr>
        <w:t>սակագնային քվոտավորում</w:t>
      </w:r>
      <w:r w:rsidR="00AD6456" w:rsidRPr="00465A37">
        <w:rPr>
          <w:rFonts w:ascii="GHEA Grapalat" w:hAnsi="GHEA Grapalat"/>
          <w:sz w:val="24"/>
          <w:szCs w:val="24"/>
          <w:lang w:val="hy-AM"/>
        </w:rPr>
        <w:t>՝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b/>
          <w:sz w:val="24"/>
          <w:szCs w:val="24"/>
          <w:lang w:val="hy-AM"/>
        </w:rPr>
        <w:t>պղպեղ, սմբուկ, ձմերուկ և սեխ</w:t>
      </w:r>
      <w:r w:rsidR="00434E73" w:rsidRPr="00465A37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FD3079" w:rsidRPr="00465A37">
        <w:rPr>
          <w:rFonts w:ascii="GHEA Grapalat" w:hAnsi="GHEA Grapalat"/>
          <w:sz w:val="24"/>
          <w:szCs w:val="24"/>
          <w:lang w:val="hy-AM"/>
        </w:rPr>
        <w:t>ինչպես նա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>սակագնային քվոտավորում՝</w:t>
      </w:r>
      <w:r w:rsidR="00AD6456" w:rsidRPr="00465A37">
        <w:rPr>
          <w:rFonts w:ascii="GHEA Grapalat" w:hAnsi="GHEA Grapalat"/>
          <w:sz w:val="24"/>
          <w:szCs w:val="24"/>
          <w:lang w:val="hy-AM"/>
        </w:rPr>
        <w:t xml:space="preserve"> արդյունաբերության ոլորտում</w:t>
      </w:r>
      <w:r w:rsidR="00434E73"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b/>
          <w:sz w:val="24"/>
          <w:szCs w:val="24"/>
          <w:lang w:val="hy-AM"/>
        </w:rPr>
        <w:t xml:space="preserve">պլաստմասից 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>արտադրանքի</w:t>
      </w:r>
      <w:r w:rsidR="00E30AE5" w:rsidRPr="00465A37">
        <w:rPr>
          <w:rFonts w:ascii="GHEA Grapalat" w:hAnsi="GHEA Grapalat"/>
          <w:sz w:val="24"/>
          <w:szCs w:val="24"/>
          <w:lang w:val="hy-AM"/>
        </w:rPr>
        <w:t xml:space="preserve"> մասով</w:t>
      </w:r>
      <w:r w:rsidRPr="00465A37">
        <w:rPr>
          <w:rFonts w:ascii="GHEA Grapalat" w:hAnsi="GHEA Grapalat"/>
          <w:sz w:val="24"/>
          <w:szCs w:val="24"/>
          <w:lang w:val="hy-AM"/>
        </w:rPr>
        <w:t>։</w:t>
      </w:r>
    </w:p>
    <w:p w14:paraId="1C5F87DE" w14:textId="19B2A38C" w:rsidR="00367428" w:rsidRPr="00465A37" w:rsidRDefault="00D02EC6" w:rsidP="00DA642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շրջանակներում իրանական կողմն առաջին անգամ իր միջազգային առևտրային համաձայնագրերի պրակտիկայում </w:t>
      </w:r>
      <w:r w:rsidR="00BA5B87" w:rsidRPr="00465A37">
        <w:rPr>
          <w:rFonts w:ascii="GHEA Grapalat" w:hAnsi="GHEA Grapalat"/>
          <w:sz w:val="24"/>
          <w:szCs w:val="24"/>
          <w:lang w:val="hy-AM"/>
        </w:rPr>
        <w:t>ամրագր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BA5B87" w:rsidRPr="00465A37">
        <w:rPr>
          <w:rFonts w:ascii="GHEA Grapalat" w:hAnsi="GHEA Grapalat"/>
          <w:sz w:val="24"/>
          <w:szCs w:val="24"/>
          <w:lang w:val="hy-AM"/>
        </w:rPr>
        <w:t>է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ներմուծման մաքսատուրքերի զրոյա</w:t>
      </w:r>
      <w:r w:rsidR="00D173F9" w:rsidRPr="00465A37">
        <w:rPr>
          <w:rFonts w:ascii="GHEA Grapalat" w:hAnsi="GHEA Grapalat"/>
          <w:sz w:val="24"/>
          <w:szCs w:val="24"/>
          <w:lang w:val="hy-AM"/>
        </w:rPr>
        <w:t>կանա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ցման պարտավորություններ: </w:t>
      </w:r>
    </w:p>
    <w:p w14:paraId="47E362CD" w14:textId="06037CF8" w:rsidR="00D02EC6" w:rsidRPr="00465A37" w:rsidRDefault="00434E73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համաձայն, </w:t>
      </w:r>
      <w:r w:rsidR="00D02EC6" w:rsidRPr="00465A37">
        <w:rPr>
          <w:rFonts w:ascii="GHEA Grapalat" w:hAnsi="GHEA Grapalat"/>
          <w:sz w:val="24"/>
          <w:szCs w:val="24"/>
          <w:lang w:val="hy-AM"/>
        </w:rPr>
        <w:t xml:space="preserve">ԵԱՏՄ անդամ պետությունների ապրանքների </w:t>
      </w:r>
      <w:r w:rsidR="0021310D" w:rsidRPr="00465A37">
        <w:rPr>
          <w:rFonts w:ascii="GHEA Grapalat" w:hAnsi="GHEA Grapalat"/>
          <w:sz w:val="24"/>
          <w:szCs w:val="24"/>
          <w:lang w:val="hy-AM"/>
        </w:rPr>
        <w:t xml:space="preserve">մատակարումը </w:t>
      </w:r>
      <w:r w:rsidR="00D02EC6"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10D" w:rsidRPr="00465A37">
        <w:rPr>
          <w:rFonts w:ascii="GHEA Grapalat" w:hAnsi="GHEA Grapalat"/>
          <w:sz w:val="24"/>
          <w:szCs w:val="24"/>
          <w:lang w:val="hy-AM"/>
        </w:rPr>
        <w:t xml:space="preserve">Իրան </w:t>
      </w:r>
      <w:r w:rsidR="00D02EC6" w:rsidRPr="00465A37">
        <w:rPr>
          <w:rFonts w:ascii="GHEA Grapalat" w:hAnsi="GHEA Grapalat"/>
          <w:sz w:val="24"/>
          <w:szCs w:val="24"/>
          <w:lang w:val="hy-AM"/>
        </w:rPr>
        <w:t>ապահովվել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ու է </w:t>
      </w:r>
      <w:r w:rsidR="00D02EC6" w:rsidRPr="00465A37">
        <w:rPr>
          <w:rFonts w:ascii="GHEA Grapalat" w:hAnsi="GHEA Grapalat"/>
          <w:sz w:val="24"/>
          <w:szCs w:val="24"/>
          <w:lang w:val="hy-AM"/>
        </w:rPr>
        <w:t>առանց անցումային ժամանակաշրջանների</w:t>
      </w:r>
      <w:r w:rsidR="00B3134C" w:rsidRPr="00465A37">
        <w:rPr>
          <w:rFonts w:ascii="GHEA Grapalat" w:hAnsi="GHEA Grapalat"/>
          <w:sz w:val="24"/>
          <w:szCs w:val="24"/>
          <w:lang w:val="hy-AM"/>
        </w:rPr>
        <w:t>։</w:t>
      </w:r>
    </w:p>
    <w:p w14:paraId="79523992" w14:textId="158C08B6" w:rsidR="00D02EC6" w:rsidRPr="00465A37" w:rsidRDefault="00D02EC6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Համաձայնագրի </w:t>
      </w:r>
      <w:r w:rsidR="00247A9A" w:rsidRPr="00465A37">
        <w:rPr>
          <w:rFonts w:ascii="GHEA Grapalat" w:hAnsi="GHEA Grapalat"/>
          <w:sz w:val="24"/>
          <w:szCs w:val="24"/>
          <w:lang w:val="hy-AM"/>
        </w:rPr>
        <w:t>կնքմամբ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62B" w:rsidRPr="00465A37">
        <w:rPr>
          <w:rFonts w:ascii="GHEA Grapalat" w:hAnsi="GHEA Grapalat"/>
          <w:sz w:val="24"/>
          <w:szCs w:val="24"/>
          <w:lang w:val="hy-AM"/>
        </w:rPr>
        <w:t>կան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խատեսվում է էապես բարձրացնել ԵԱՏՄ անդամ պետությունների ապրանքների մրցունակությունն իրանական </w:t>
      </w:r>
      <w:r w:rsidR="00DD3BB5" w:rsidRPr="00465A37">
        <w:rPr>
          <w:rFonts w:ascii="GHEA Grapalat" w:hAnsi="GHEA Grapalat"/>
          <w:sz w:val="24"/>
          <w:szCs w:val="24"/>
          <w:lang w:val="hy-AM"/>
        </w:rPr>
        <w:t>շուկայում,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դրա հաշվին ավելացնել ապրանքների արտահանումը Իրան, ակտիվացնել </w:t>
      </w:r>
      <w:r w:rsidR="00BB71CE" w:rsidRPr="00465A37">
        <w:rPr>
          <w:rFonts w:ascii="GHEA Grapalat" w:hAnsi="GHEA Grapalat"/>
          <w:sz w:val="24"/>
          <w:szCs w:val="24"/>
          <w:lang w:val="hy-AM"/>
        </w:rPr>
        <w:t>կոոպերացիո</w:t>
      </w:r>
      <w:r w:rsidR="006133A7" w:rsidRPr="00465A37">
        <w:rPr>
          <w:rFonts w:ascii="GHEA Grapalat" w:hAnsi="GHEA Grapalat"/>
          <w:sz w:val="24"/>
          <w:szCs w:val="24"/>
          <w:lang w:val="hy-AM"/>
        </w:rPr>
        <w:t>ն</w:t>
      </w:r>
      <w:r w:rsidR="00BB71CE"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sz w:val="24"/>
          <w:szCs w:val="24"/>
          <w:lang w:val="hy-AM"/>
        </w:rPr>
        <w:t>և ներդրումային համագործակցություն</w:t>
      </w:r>
      <w:r w:rsidR="002331A4" w:rsidRPr="00465A37">
        <w:rPr>
          <w:rFonts w:ascii="GHEA Grapalat" w:hAnsi="GHEA Grapalat"/>
          <w:sz w:val="24"/>
          <w:szCs w:val="24"/>
          <w:lang w:val="hy-AM"/>
        </w:rPr>
        <w:t>ը</w:t>
      </w:r>
      <w:r w:rsidRPr="00465A37">
        <w:rPr>
          <w:rFonts w:ascii="GHEA Grapalat" w:hAnsi="GHEA Grapalat"/>
          <w:sz w:val="24"/>
          <w:szCs w:val="24"/>
          <w:lang w:val="hy-AM"/>
        </w:rPr>
        <w:t>:</w:t>
      </w:r>
    </w:p>
    <w:p w14:paraId="05D2459D" w14:textId="77777777" w:rsidR="00266B84" w:rsidRPr="00465A37" w:rsidRDefault="00E759F5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465A3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0B706B8A" w14:textId="09FE8F76" w:rsidR="00E759F5" w:rsidRPr="00465A37" w:rsidRDefault="00E759F5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>Ելնելով վերոգրյալից` ՀՀ էկոնոմիկայի նախարարությունը նպատակահարմար է գտնում նշված Համաձայնագրի ստորագրումը Հայաստանի Հանրապետության անունից:</w:t>
      </w:r>
    </w:p>
    <w:p w14:paraId="3A6370E3" w14:textId="13EE96B3" w:rsidR="00575CC2" w:rsidRPr="00465A37" w:rsidRDefault="00575CC2" w:rsidP="006113AC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83C7E48" w14:textId="77777777" w:rsidR="00EF6C11" w:rsidRPr="00465A37" w:rsidRDefault="00EF6C11" w:rsidP="00575CC2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9C8D526" w14:textId="77777777" w:rsidR="00EF6C11" w:rsidRPr="00465A37" w:rsidRDefault="00575CC2" w:rsidP="00575CC2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65A37">
        <w:rPr>
          <w:rFonts w:ascii="GHEA Grapalat" w:hAnsi="GHEA Grapalat" w:cs="Arial"/>
          <w:sz w:val="24"/>
          <w:szCs w:val="24"/>
          <w:lang w:val="hy-AM"/>
        </w:rPr>
        <w:t>Հ</w:t>
      </w:r>
      <w:r w:rsidR="00EF6C11" w:rsidRPr="00465A37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Pr="00465A37">
        <w:rPr>
          <w:rFonts w:ascii="GHEA Grapalat" w:hAnsi="GHEA Grapalat" w:cs="Arial"/>
          <w:sz w:val="24"/>
          <w:szCs w:val="24"/>
          <w:lang w:val="hy-AM"/>
        </w:rPr>
        <w:t>Հ</w:t>
      </w:r>
      <w:r w:rsidR="00EF6C11" w:rsidRPr="00465A37">
        <w:rPr>
          <w:rFonts w:ascii="GHEA Grapalat" w:hAnsi="GHEA Grapalat" w:cs="Arial"/>
          <w:sz w:val="24"/>
          <w:szCs w:val="24"/>
          <w:lang w:val="hy-AM"/>
        </w:rPr>
        <w:t>ԱՆՐԱՊԵՏՈՒԹՅԱՆ</w:t>
      </w:r>
    </w:p>
    <w:p w14:paraId="5D0DC937" w14:textId="30D1C03E" w:rsidR="00575CC2" w:rsidRPr="00465A37" w:rsidRDefault="00575CC2" w:rsidP="00575CC2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65A37">
        <w:rPr>
          <w:rFonts w:ascii="GHEA Grapalat" w:hAnsi="GHEA Grapalat" w:cs="Arial"/>
          <w:sz w:val="24"/>
          <w:szCs w:val="24"/>
          <w:lang w:val="hy-AM"/>
        </w:rPr>
        <w:t xml:space="preserve"> ԷԿՈՆՈՄԻԿԱՅԻ ՆԱԽԱՐԱՐ</w:t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  <w:t>ՎԱՀԱՆ ՔԵՐՈԲՅԱՆ</w:t>
      </w:r>
    </w:p>
    <w:p w14:paraId="459B9B59" w14:textId="6BFCDAAA" w:rsidR="00473A2D" w:rsidRPr="00465A37" w:rsidRDefault="00EC71B4" w:rsidP="006113AC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      </w:t>
      </w:r>
    </w:p>
    <w:sectPr w:rsidR="00473A2D" w:rsidRPr="00465A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5617E4" w14:textId="77777777" w:rsidR="005C6233" w:rsidRDefault="005C6233" w:rsidP="00411321">
      <w:pPr>
        <w:spacing w:after="0" w:line="240" w:lineRule="auto"/>
      </w:pPr>
      <w:r>
        <w:separator/>
      </w:r>
    </w:p>
  </w:endnote>
  <w:endnote w:type="continuationSeparator" w:id="0">
    <w:p w14:paraId="4079E861" w14:textId="77777777" w:rsidR="005C6233" w:rsidRDefault="005C6233" w:rsidP="00411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A15571" w14:textId="77777777" w:rsidR="005C6233" w:rsidRDefault="005C6233" w:rsidP="00411321">
      <w:pPr>
        <w:spacing w:after="0" w:line="240" w:lineRule="auto"/>
      </w:pPr>
      <w:r>
        <w:separator/>
      </w:r>
    </w:p>
  </w:footnote>
  <w:footnote w:type="continuationSeparator" w:id="0">
    <w:p w14:paraId="156617D2" w14:textId="77777777" w:rsidR="005C6233" w:rsidRDefault="005C6233" w:rsidP="00411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0387"/>
    <w:multiLevelType w:val="hybridMultilevel"/>
    <w:tmpl w:val="C6949C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55B7A"/>
    <w:multiLevelType w:val="hybridMultilevel"/>
    <w:tmpl w:val="672C6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2709F"/>
    <w:multiLevelType w:val="hybridMultilevel"/>
    <w:tmpl w:val="0AA22E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1016B0"/>
    <w:multiLevelType w:val="hybridMultilevel"/>
    <w:tmpl w:val="608425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F70B34"/>
    <w:multiLevelType w:val="hybridMultilevel"/>
    <w:tmpl w:val="7C5A2FA0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5390019F"/>
    <w:multiLevelType w:val="hybridMultilevel"/>
    <w:tmpl w:val="492C74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980808"/>
    <w:multiLevelType w:val="hybridMultilevel"/>
    <w:tmpl w:val="2730AA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48271C"/>
    <w:multiLevelType w:val="hybridMultilevel"/>
    <w:tmpl w:val="3DF08D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4E1"/>
    <w:rsid w:val="000020EB"/>
    <w:rsid w:val="00004464"/>
    <w:rsid w:val="00034B39"/>
    <w:rsid w:val="0004338B"/>
    <w:rsid w:val="000467DB"/>
    <w:rsid w:val="00054ABF"/>
    <w:rsid w:val="00094476"/>
    <w:rsid w:val="000E6A95"/>
    <w:rsid w:val="000F7FE4"/>
    <w:rsid w:val="0013728F"/>
    <w:rsid w:val="001433EF"/>
    <w:rsid w:val="00143D86"/>
    <w:rsid w:val="00157930"/>
    <w:rsid w:val="00157AE5"/>
    <w:rsid w:val="00192D8E"/>
    <w:rsid w:val="0019672D"/>
    <w:rsid w:val="002046C3"/>
    <w:rsid w:val="0021310D"/>
    <w:rsid w:val="002331A4"/>
    <w:rsid w:val="002457B1"/>
    <w:rsid w:val="00247A9A"/>
    <w:rsid w:val="00266B84"/>
    <w:rsid w:val="00283125"/>
    <w:rsid w:val="00287403"/>
    <w:rsid w:val="002A2EAC"/>
    <w:rsid w:val="002B1BE8"/>
    <w:rsid w:val="002F2553"/>
    <w:rsid w:val="002F3622"/>
    <w:rsid w:val="003045C5"/>
    <w:rsid w:val="00367428"/>
    <w:rsid w:val="003D00D1"/>
    <w:rsid w:val="003D23B9"/>
    <w:rsid w:val="003F717D"/>
    <w:rsid w:val="004031DB"/>
    <w:rsid w:val="00411321"/>
    <w:rsid w:val="00421BEE"/>
    <w:rsid w:val="00423D00"/>
    <w:rsid w:val="00434E73"/>
    <w:rsid w:val="00463C0F"/>
    <w:rsid w:val="00465A37"/>
    <w:rsid w:val="00466E8F"/>
    <w:rsid w:val="00473A2D"/>
    <w:rsid w:val="005019E6"/>
    <w:rsid w:val="00575CC2"/>
    <w:rsid w:val="0058126D"/>
    <w:rsid w:val="005B4D3C"/>
    <w:rsid w:val="005C6233"/>
    <w:rsid w:val="005D3583"/>
    <w:rsid w:val="005D5E3E"/>
    <w:rsid w:val="006113AC"/>
    <w:rsid w:val="006133A7"/>
    <w:rsid w:val="0064131F"/>
    <w:rsid w:val="00651045"/>
    <w:rsid w:val="00652277"/>
    <w:rsid w:val="00671B53"/>
    <w:rsid w:val="00695EA4"/>
    <w:rsid w:val="006B5BDF"/>
    <w:rsid w:val="006B6543"/>
    <w:rsid w:val="006C5A4B"/>
    <w:rsid w:val="006D1E88"/>
    <w:rsid w:val="006D6A9F"/>
    <w:rsid w:val="006F1DF1"/>
    <w:rsid w:val="006F210C"/>
    <w:rsid w:val="00712E4F"/>
    <w:rsid w:val="0074222D"/>
    <w:rsid w:val="00743E5A"/>
    <w:rsid w:val="007514E1"/>
    <w:rsid w:val="007522B6"/>
    <w:rsid w:val="007609CC"/>
    <w:rsid w:val="00762ABF"/>
    <w:rsid w:val="00767779"/>
    <w:rsid w:val="007A6BB3"/>
    <w:rsid w:val="007D2BDE"/>
    <w:rsid w:val="0083727A"/>
    <w:rsid w:val="00841D2F"/>
    <w:rsid w:val="008457B5"/>
    <w:rsid w:val="008B3449"/>
    <w:rsid w:val="008C4045"/>
    <w:rsid w:val="008C5852"/>
    <w:rsid w:val="00930AEE"/>
    <w:rsid w:val="00936526"/>
    <w:rsid w:val="00937FED"/>
    <w:rsid w:val="00942CA6"/>
    <w:rsid w:val="00954B2A"/>
    <w:rsid w:val="00954F9A"/>
    <w:rsid w:val="00956932"/>
    <w:rsid w:val="0097227B"/>
    <w:rsid w:val="009879AD"/>
    <w:rsid w:val="009A045C"/>
    <w:rsid w:val="009C462B"/>
    <w:rsid w:val="009C524A"/>
    <w:rsid w:val="00A1116E"/>
    <w:rsid w:val="00A43B02"/>
    <w:rsid w:val="00A8200C"/>
    <w:rsid w:val="00AB3771"/>
    <w:rsid w:val="00AC2520"/>
    <w:rsid w:val="00AD6456"/>
    <w:rsid w:val="00AE2205"/>
    <w:rsid w:val="00B3134C"/>
    <w:rsid w:val="00B51062"/>
    <w:rsid w:val="00B64342"/>
    <w:rsid w:val="00B76D17"/>
    <w:rsid w:val="00B77621"/>
    <w:rsid w:val="00BA5B87"/>
    <w:rsid w:val="00BB71CE"/>
    <w:rsid w:val="00BD7A4C"/>
    <w:rsid w:val="00BF4A3A"/>
    <w:rsid w:val="00BF5052"/>
    <w:rsid w:val="00C036B4"/>
    <w:rsid w:val="00C576A0"/>
    <w:rsid w:val="00C57A42"/>
    <w:rsid w:val="00C57CE8"/>
    <w:rsid w:val="00C953FE"/>
    <w:rsid w:val="00CA78FB"/>
    <w:rsid w:val="00CD6E34"/>
    <w:rsid w:val="00D0063A"/>
    <w:rsid w:val="00D02EC6"/>
    <w:rsid w:val="00D173F9"/>
    <w:rsid w:val="00DA642A"/>
    <w:rsid w:val="00DC5AE0"/>
    <w:rsid w:val="00DD3BB5"/>
    <w:rsid w:val="00DD671B"/>
    <w:rsid w:val="00E30AE5"/>
    <w:rsid w:val="00E5201C"/>
    <w:rsid w:val="00E759F5"/>
    <w:rsid w:val="00E92DD9"/>
    <w:rsid w:val="00EB0D92"/>
    <w:rsid w:val="00EC71B4"/>
    <w:rsid w:val="00EF6C11"/>
    <w:rsid w:val="00F0276C"/>
    <w:rsid w:val="00F1040B"/>
    <w:rsid w:val="00F20D19"/>
    <w:rsid w:val="00F268D1"/>
    <w:rsid w:val="00F348A0"/>
    <w:rsid w:val="00F4359A"/>
    <w:rsid w:val="00F55B44"/>
    <w:rsid w:val="00FA5AEF"/>
    <w:rsid w:val="00FB7A8B"/>
    <w:rsid w:val="00FC3726"/>
    <w:rsid w:val="00FD3079"/>
    <w:rsid w:val="00FD5D20"/>
    <w:rsid w:val="00FF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95A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9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9CC"/>
    <w:pPr>
      <w:ind w:left="720"/>
      <w:contextualSpacing/>
    </w:pPr>
  </w:style>
  <w:style w:type="character" w:customStyle="1" w:styleId="Bodytext2">
    <w:name w:val="Body text (2)"/>
    <w:rsid w:val="007609CC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27B"/>
    <w:rPr>
      <w:rFonts w:ascii="Segoe UI" w:hAnsi="Segoe UI" w:cs="Segoe UI"/>
      <w:sz w:val="18"/>
      <w:szCs w:val="18"/>
    </w:rPr>
  </w:style>
  <w:style w:type="character" w:customStyle="1" w:styleId="Bodytext3">
    <w:name w:val="Body text (3)_"/>
    <w:basedOn w:val="DefaultParagraphFont"/>
    <w:link w:val="Bodytext30"/>
    <w:rsid w:val="0083727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83727A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83727A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11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321"/>
  </w:style>
  <w:style w:type="paragraph" w:styleId="Footer">
    <w:name w:val="footer"/>
    <w:basedOn w:val="Normal"/>
    <w:link w:val="FooterChar"/>
    <w:uiPriority w:val="99"/>
    <w:unhideWhenUsed/>
    <w:rsid w:val="00411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3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9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9CC"/>
    <w:pPr>
      <w:ind w:left="720"/>
      <w:contextualSpacing/>
    </w:pPr>
  </w:style>
  <w:style w:type="character" w:customStyle="1" w:styleId="Bodytext2">
    <w:name w:val="Body text (2)"/>
    <w:rsid w:val="007609CC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27B"/>
    <w:rPr>
      <w:rFonts w:ascii="Segoe UI" w:hAnsi="Segoe UI" w:cs="Segoe UI"/>
      <w:sz w:val="18"/>
      <w:szCs w:val="18"/>
    </w:rPr>
  </w:style>
  <w:style w:type="character" w:customStyle="1" w:styleId="Bodytext3">
    <w:name w:val="Body text (3)_"/>
    <w:basedOn w:val="DefaultParagraphFont"/>
    <w:link w:val="Bodytext30"/>
    <w:rsid w:val="0083727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83727A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83727A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11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321"/>
  </w:style>
  <w:style w:type="paragraph" w:styleId="Footer">
    <w:name w:val="footer"/>
    <w:basedOn w:val="Normal"/>
    <w:link w:val="FooterChar"/>
    <w:uiPriority w:val="99"/>
    <w:unhideWhenUsed/>
    <w:rsid w:val="00411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>https://mul2.gov.am/tasks/892254/oneclick/Himnavorum.docx?token=ced545ec4bbce7eb7b84c6cc8c3c1556</cp:keywords>
  <dc:description/>
  <cp:lastModifiedBy>Anna Hasmikyan</cp:lastModifiedBy>
  <cp:revision>32</cp:revision>
  <cp:lastPrinted>2023-07-27T07:56:00Z</cp:lastPrinted>
  <dcterms:created xsi:type="dcterms:W3CDTF">2023-07-27T05:40:00Z</dcterms:created>
  <dcterms:modified xsi:type="dcterms:W3CDTF">2023-12-06T07:48:00Z</dcterms:modified>
</cp:coreProperties>
</file>