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180E01" w:rsidRPr="00180E01" w:rsidRDefault="000A282C" w:rsidP="00180E01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</w:t>
      </w:r>
      <w:r w:rsidR="006E2B18" w:rsidRPr="006E2B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քաղաք Երևան, Էրեբունի, Մուրացանի փողոց 110/1 հասցեում գտնվող 1687.5 քառ. մետր մակերեսով շենք-շինությունները, ինչպես նաև դրանց զբաղեցրած, օգտագործման և սպասարկման համար հատկացված, ընդհանուր բաժնային սեփականություն հանդիսացող 1271.6 քառ. մետր մակերեսով հողամասն (այսուհետ՝ Գույք) օտարել դասական աճուրդով:</w:t>
      </w:r>
      <w:r w:rsidR="00180E01"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6E2B18" w:rsidRPr="006E2B18" w:rsidRDefault="00180E01" w:rsidP="006E2B18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15.04.2022թ. թիվ 496-Ա որոշմամբ սահմանվել է, որ ՀՀ պաշտպանության նախարարությանն ամրացված 71 անվանում անշարժ գույք</w:t>
      </w:r>
      <w:r w:rsidR="000D4A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այդ թվում օտարման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առաջարկվող գույքը, պետք է հետ </w:t>
      </w:r>
      <w:r w:rsidRPr="00180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2023 թվականի </w:t>
      </w:r>
      <w:r w:rsidR="00CB2A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հուլիսի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B2A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դրությամբ Գույքի գնահատված շուկայական արժեքը կազմում է </w:t>
      </w:r>
      <w:r w:rsidR="00CB2A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403 300 000</w:t>
      </w:r>
      <w:r w:rsidR="00C44DDA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Անշարժ գույքի գնահատված շուկայական արժեքում ներառված, հատկացված հողամասի գնահատված շուկայական արժեքը կազմում է </w:t>
      </w:r>
      <w:r w:rsidR="00803CAB">
        <w:rPr>
          <w:rFonts w:ascii="GHEA Grapalat" w:hAnsi="GHEA Grapalat"/>
          <w:color w:val="000000"/>
          <w:sz w:val="24"/>
          <w:szCs w:val="24"/>
          <w:lang w:val="hy-AM"/>
        </w:rPr>
        <w:t>176 700 000</w:t>
      </w:r>
      <w:r w:rsidR="007C2266" w:rsidRPr="007C22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Հատկացված հողամասի տվյալ պահին գործող հողամասի շուկայական արժեքին մոտարկված կադաստրային արժեքը </w:t>
      </w:r>
      <w:r w:rsidR="00CB6D60">
        <w:rPr>
          <w:rFonts w:ascii="GHEA Grapalat" w:hAnsi="GHEA Grapalat" w:cs="Sylfaen"/>
          <w:sz w:val="24"/>
          <w:szCs w:val="24"/>
          <w:lang w:val="hy-AM"/>
        </w:rPr>
        <w:t>33 379 500</w:t>
      </w:r>
      <w:r w:rsidR="007C2266" w:rsidRPr="007C22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 է։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Աճուրդով օտարման ենթակա Գույքի մեկնարկային գին է սահմանվել գույքի գնահատված արժեքի 100 տոկոսի չափով՝ </w:t>
      </w:r>
      <w:r w:rsidR="00CB6D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403 300 000</w:t>
      </w:r>
      <w:r w:rsidR="00CB6D60" w:rsidRPr="00C44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Աճուրդին մասնակցելու նախավճարը սահմանվել է գույքի մեկնարկային գնի 5 տոկոսի չափով՝ </w:t>
      </w:r>
      <w:r w:rsidR="00CB6D60" w:rsidRPr="00CB6D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20 165 000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դրամ, որը աճուրդի հաղթող մասնակցի համար համարվում է Գույքի վաճառքի գնի մաս և Գնորդի կողմից հետագա վճարումները կատարելուց հրաժարվելու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դեպքում վերադարձման ենթակա չէ ու փոխանցվում է Հայաստանի Հանրապետության պետական բյուջե։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Գնորդը պարտավոր է վճարել նաև Գույքի արժեքի որոշման ծառայությունների վճարը՝ </w:t>
      </w:r>
      <w:r w:rsidRPr="004936F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</w:t>
      </w:r>
      <w:r w:rsidR="00CB6D60" w:rsidRPr="00CB6D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607 888.80 </w:t>
      </w:r>
      <w:r w:rsidR="00703FAF" w:rsidRPr="00CB6D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 գումարը (ներառյալ՝ ԱԱՀ), որը ենթակա է վճարման աճուրդի արդյունքների մասին արձանագրությունը ստորագրելու օրվանից 10 օրվա ընթացքում՝ գնահատողի համապատասխան հաշվին ու չի ներառվում աճուրդի արդյունքում Գնորդի առաջարկած գնի մեջ։</w:t>
      </w:r>
    </w:p>
    <w:p w:rsidR="007C68D3" w:rsidRPr="007C68D3" w:rsidRDefault="000A282C" w:rsidP="007C68D3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C68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Նախագծով նախատեսվում է նաև </w:t>
      </w:r>
      <w:r w:rsidR="007C68D3" w:rsidRPr="007C68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առաջին աճուրդի ժամանակ չվաճառված Գույքի վաճառքի նպատակով 6-ամսյա ժամկետում կազմակերպել հերթական աճուրդներ՝ առանց Գույքի վաճառքի մեկնարկային գնի նվազեցման</w:t>
      </w:r>
      <w:r w:rsidR="007C68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E76CE1" w:rsidRPr="00E30BEF" w:rsidRDefault="00E76CE1" w:rsidP="00E30BE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ՀՀ կառավարության 18.08.2021թ. թիվ 1363-Ա որ</w:t>
      </w:r>
      <w:bookmarkStart w:id="0" w:name="_GoBack"/>
      <w:bookmarkEnd w:id="0"/>
      <w:r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="00EE3D24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Քաղաք Երևան, Էրեբունի, Մուրացանի փողոց 110/1</w:t>
      </w:r>
      <w:r w:rsidR="007952B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հասցեում գտնվող </w:t>
      </w:r>
      <w:r w:rsidR="00EE3D24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1687.5</w:t>
      </w:r>
      <w:r w:rsidR="007952B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քառ. մետր մակերեսով </w:t>
      </w:r>
      <w:r w:rsidR="00EE3D24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շենք-շինությունների</w:t>
      </w:r>
      <w:r w:rsidR="00E02C40"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E30BE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օտարումը բխում է ՀՀ կառավարության 2021-2026թթ. ծրագրի պահանջներից։</w:t>
      </w:r>
    </w:p>
    <w:p w:rsidR="003D5117" w:rsidRPr="00E30BEF" w:rsidRDefault="003D5117" w:rsidP="00E30BE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8E508D"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գույքն</w:t>
      </w:r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օտարելու մասին»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sectPr w:rsidR="003D5117" w:rsidRPr="00E30BEF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91ADA"/>
    <w:rsid w:val="000A282C"/>
    <w:rsid w:val="000B4C2D"/>
    <w:rsid w:val="000D4ACC"/>
    <w:rsid w:val="000F01DA"/>
    <w:rsid w:val="00151F24"/>
    <w:rsid w:val="001678E6"/>
    <w:rsid w:val="00180E01"/>
    <w:rsid w:val="0018664D"/>
    <w:rsid w:val="001920ED"/>
    <w:rsid w:val="001F4EC9"/>
    <w:rsid w:val="0021023A"/>
    <w:rsid w:val="002130F8"/>
    <w:rsid w:val="00224E19"/>
    <w:rsid w:val="00261725"/>
    <w:rsid w:val="00297A57"/>
    <w:rsid w:val="00301010"/>
    <w:rsid w:val="00340D50"/>
    <w:rsid w:val="003905E2"/>
    <w:rsid w:val="003A3328"/>
    <w:rsid w:val="003A72CD"/>
    <w:rsid w:val="003D5117"/>
    <w:rsid w:val="004179B5"/>
    <w:rsid w:val="004328D6"/>
    <w:rsid w:val="004676A1"/>
    <w:rsid w:val="00484DB9"/>
    <w:rsid w:val="004936FB"/>
    <w:rsid w:val="004D3DD0"/>
    <w:rsid w:val="004F6BC7"/>
    <w:rsid w:val="00530C2A"/>
    <w:rsid w:val="00587B5F"/>
    <w:rsid w:val="005C3EC6"/>
    <w:rsid w:val="005D4491"/>
    <w:rsid w:val="005F2F7F"/>
    <w:rsid w:val="00612530"/>
    <w:rsid w:val="0061298D"/>
    <w:rsid w:val="006934F4"/>
    <w:rsid w:val="006E2B18"/>
    <w:rsid w:val="00703FAF"/>
    <w:rsid w:val="0070541A"/>
    <w:rsid w:val="00785296"/>
    <w:rsid w:val="007952B0"/>
    <w:rsid w:val="007A0A8C"/>
    <w:rsid w:val="007A5AD7"/>
    <w:rsid w:val="007C2266"/>
    <w:rsid w:val="007C68D3"/>
    <w:rsid w:val="00803CAB"/>
    <w:rsid w:val="008100D5"/>
    <w:rsid w:val="00821420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C658C"/>
    <w:rsid w:val="009F5D42"/>
    <w:rsid w:val="00A33A7F"/>
    <w:rsid w:val="00A3774E"/>
    <w:rsid w:val="00A53EE3"/>
    <w:rsid w:val="00A7491F"/>
    <w:rsid w:val="00AC2C21"/>
    <w:rsid w:val="00B73A22"/>
    <w:rsid w:val="00C44DDA"/>
    <w:rsid w:val="00C759B1"/>
    <w:rsid w:val="00CB2AD9"/>
    <w:rsid w:val="00CB6D60"/>
    <w:rsid w:val="00CE59FB"/>
    <w:rsid w:val="00CE7D34"/>
    <w:rsid w:val="00CF128B"/>
    <w:rsid w:val="00CF3DD7"/>
    <w:rsid w:val="00D572A0"/>
    <w:rsid w:val="00D74A5E"/>
    <w:rsid w:val="00D801E4"/>
    <w:rsid w:val="00E02C40"/>
    <w:rsid w:val="00E30BEF"/>
    <w:rsid w:val="00E63809"/>
    <w:rsid w:val="00E76CE1"/>
    <w:rsid w:val="00E96233"/>
    <w:rsid w:val="00EB0F17"/>
    <w:rsid w:val="00EE3D24"/>
    <w:rsid w:val="00F33BBD"/>
    <w:rsid w:val="00F51147"/>
    <w:rsid w:val="00F6729F"/>
    <w:rsid w:val="00FA2322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0EFC5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https://mul2.gov.am/tasks/893804/oneclick/himnavorum.docx?token=8c45bafb8acd9d25e649aa1d2172ff39</cp:keywords>
  <dc:description/>
  <cp:lastModifiedBy>Windows User</cp:lastModifiedBy>
  <cp:revision>113</cp:revision>
  <dcterms:created xsi:type="dcterms:W3CDTF">2021-09-16T12:43:00Z</dcterms:created>
  <dcterms:modified xsi:type="dcterms:W3CDTF">2023-12-05T12:23:00Z</dcterms:modified>
</cp:coreProperties>
</file>