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86B1A" w14:textId="77777777" w:rsidR="00A72F88" w:rsidRPr="00775F07" w:rsidRDefault="00D8076A" w:rsidP="00B10471">
      <w:pPr>
        <w:spacing w:after="200" w:line="276" w:lineRule="auto"/>
        <w:jc w:val="center"/>
        <w:rPr>
          <w:rFonts w:ascii="GHEA Grapalat" w:hAnsi="GHEA Grapalat"/>
          <w:b/>
          <w:sz w:val="24"/>
          <w:szCs w:val="24"/>
        </w:rPr>
      </w:pPr>
      <w:r w:rsidRPr="00775F07">
        <w:rPr>
          <w:rFonts w:ascii="GHEA Grapalat" w:hAnsi="GHEA Grapalat"/>
          <w:b/>
          <w:sz w:val="24"/>
          <w:szCs w:val="24"/>
        </w:rPr>
        <w:t>ԱՄՓՈՓԱԹԵՐԹ</w:t>
      </w:r>
    </w:p>
    <w:p w14:paraId="0C61996B" w14:textId="6046DFBF" w:rsidR="00EE7959" w:rsidRDefault="00BE31EB" w:rsidP="007A1EF7">
      <w:pPr>
        <w:pStyle w:val="mechtex"/>
        <w:rPr>
          <w:rFonts w:ascii="GHEA Grapalat" w:hAnsi="GHEA Grapalat" w:cs="IRTEK Courier"/>
          <w:b/>
          <w:sz w:val="24"/>
          <w:szCs w:val="24"/>
        </w:rPr>
      </w:pPr>
      <w:r w:rsidRPr="005A20CC">
        <w:rPr>
          <w:rFonts w:ascii="GHEA Grapalat" w:hAnsi="GHEA Grapalat"/>
          <w:b/>
          <w:caps/>
          <w:spacing w:val="-4"/>
          <w:sz w:val="24"/>
          <w:szCs w:val="24"/>
          <w:lang w:val="hy-AM"/>
        </w:rPr>
        <w:t>«ՀԱՅԿԱԿԱՆ ԱՏՈՄԱՅԻՆ ԷԼԵԿՏՐԱԿԱՅԱՆԻ 2-ՐԴ ԷՆԵՐԳԱԲԼՈԿԻ</w:t>
      </w:r>
      <w:r>
        <w:rPr>
          <w:rFonts w:ascii="GHEA Grapalat" w:hAnsi="GHEA Grapalat"/>
          <w:b/>
          <w:caps/>
          <w:spacing w:val="-4"/>
          <w:sz w:val="24"/>
          <w:szCs w:val="24"/>
          <w:lang w:val="hy-AM"/>
        </w:rPr>
        <w:t xml:space="preserve"> ՇԱՀԱԳՈՐԾՄԱՆ ԺԱՄԿԵՏԻ ԵՐԿԱՐԱ</w:t>
      </w:r>
      <w:r w:rsidRPr="00AA0D44">
        <w:rPr>
          <w:rFonts w:ascii="GHEA Grapalat" w:hAnsi="GHEA Grapalat"/>
          <w:b/>
          <w:caps/>
          <w:spacing w:val="-4"/>
          <w:sz w:val="24"/>
          <w:szCs w:val="24"/>
          <w:lang w:val="hy-AM"/>
        </w:rPr>
        <w:t>ՑՈՒՄ</w:t>
      </w:r>
      <w:r w:rsidRPr="005A20CC">
        <w:rPr>
          <w:rFonts w:ascii="GHEA Grapalat" w:hAnsi="GHEA Grapalat"/>
          <w:b/>
          <w:caps/>
          <w:spacing w:val="-4"/>
          <w:sz w:val="24"/>
          <w:szCs w:val="24"/>
          <w:lang w:val="hy-AM"/>
        </w:rPr>
        <w:t xml:space="preserve">» </w:t>
      </w:r>
      <w:r>
        <w:rPr>
          <w:rFonts w:ascii="GHEA Grapalat" w:hAnsi="GHEA Grapalat"/>
          <w:b/>
          <w:caps/>
          <w:spacing w:val="-4"/>
          <w:sz w:val="24"/>
          <w:szCs w:val="24"/>
          <w:lang w:val="hy-AM"/>
        </w:rPr>
        <w:br/>
      </w:r>
      <w:r w:rsidRPr="005A20CC">
        <w:rPr>
          <w:rFonts w:ascii="GHEA Grapalat" w:hAnsi="GHEA Grapalat"/>
          <w:b/>
          <w:caps/>
          <w:spacing w:val="-4"/>
          <w:sz w:val="24"/>
          <w:szCs w:val="24"/>
          <w:lang w:val="hy-AM"/>
        </w:rPr>
        <w:t>(ՇԺԵ-2) ԾՐԱԳՐԻ ՇՐՋԱՆԱԿՆԵՐՈՒՄ «ՌՈՒՍԱՏՈՄ ՍԵՐՎԻՍ» ԲԱԺՆԵՏԻՐԱԿԱՆ ԸՆԿԵՐՈՒԹՅԱՆ ՀԵՏ ՊԱՅՄԱՆԱԳԻՐ ԿՆՔԵԼՈՒ ՄԱՍԻՆ»</w:t>
      </w:r>
      <w:r>
        <w:rPr>
          <w:rFonts w:ascii="GHEA Grapalat" w:hAnsi="GHEA Grapalat"/>
          <w:b/>
          <w:caps/>
          <w:spacing w:val="-4"/>
          <w:sz w:val="24"/>
          <w:szCs w:val="24"/>
        </w:rPr>
        <w:t xml:space="preserve"> </w:t>
      </w:r>
      <w:r w:rsidR="00A72F88" w:rsidRPr="00775F07">
        <w:rPr>
          <w:rFonts w:ascii="GHEA Grapalat" w:hAnsi="GHEA Grapalat" w:cs="IRTEK Courier"/>
          <w:b/>
          <w:sz w:val="24"/>
          <w:szCs w:val="24"/>
          <w:lang w:val="hy-AM"/>
        </w:rPr>
        <w:t>ՀՀ ԿԱՌԱՎԱՐՈՒԹՅԱՆ ՈՐՈՇՄԱՆ ՆԱԽԱԳ</w:t>
      </w:r>
      <w:r w:rsidR="00A72F88" w:rsidRPr="00775F07">
        <w:rPr>
          <w:rFonts w:ascii="GHEA Grapalat" w:hAnsi="GHEA Grapalat" w:cs="IRTEK Courier"/>
          <w:b/>
          <w:sz w:val="24"/>
          <w:szCs w:val="24"/>
        </w:rPr>
        <w:t>ԾԻ</w:t>
      </w:r>
    </w:p>
    <w:p w14:paraId="1A02824C" w14:textId="6D4D6444" w:rsidR="00BE31EB" w:rsidRDefault="00BE31EB" w:rsidP="00BE31EB">
      <w:pPr>
        <w:pStyle w:val="mechtex"/>
        <w:spacing w:line="360" w:lineRule="auto"/>
        <w:rPr>
          <w:rFonts w:ascii="GHEA Grapalat" w:hAnsi="GHEA Grapalat" w:cs="IRTEK Courier"/>
          <w:b/>
          <w:sz w:val="24"/>
          <w:szCs w:val="24"/>
        </w:rPr>
      </w:pPr>
    </w:p>
    <w:p w14:paraId="4D0C698E" w14:textId="77777777" w:rsidR="00BE31EB" w:rsidRPr="00BE31EB" w:rsidRDefault="00BE31EB" w:rsidP="00BE31EB">
      <w:pPr>
        <w:pStyle w:val="mechtex"/>
        <w:spacing w:line="360" w:lineRule="auto"/>
        <w:rPr>
          <w:rFonts w:ascii="GHEA Grapalat" w:hAnsi="GHEA Grapalat"/>
          <w:b/>
          <w:caps/>
          <w:spacing w:val="-4"/>
          <w:sz w:val="24"/>
          <w:szCs w:val="24"/>
          <w:lang w:val="hy-AM"/>
        </w:rPr>
      </w:pPr>
    </w:p>
    <w:tbl>
      <w:tblPr>
        <w:tblStyle w:val="TableGrid"/>
        <w:tblW w:w="14048" w:type="dxa"/>
        <w:tblInd w:w="-95" w:type="dxa"/>
        <w:tblLook w:val="04A0" w:firstRow="1" w:lastRow="0" w:firstColumn="1" w:lastColumn="0" w:noHBand="0" w:noVBand="1"/>
      </w:tblPr>
      <w:tblGrid>
        <w:gridCol w:w="10144"/>
        <w:gridCol w:w="3897"/>
        <w:gridCol w:w="7"/>
      </w:tblGrid>
      <w:tr w:rsidR="00F65BA9" w:rsidRPr="00667F54" w14:paraId="29C2F0A3" w14:textId="77777777" w:rsidTr="00A40ECA">
        <w:trPr>
          <w:trHeight w:val="442"/>
        </w:trPr>
        <w:tc>
          <w:tcPr>
            <w:tcW w:w="10144" w:type="dxa"/>
            <w:vMerge w:val="restart"/>
            <w:shd w:val="clear" w:color="auto" w:fill="BFBFBF" w:themeFill="background1" w:themeFillShade="BF"/>
          </w:tcPr>
          <w:p w14:paraId="32E499F3" w14:textId="1874BFAD" w:rsidR="00F65BA9" w:rsidRPr="00775F07" w:rsidRDefault="00BE31EB" w:rsidP="003E1F5A">
            <w:pPr>
              <w:jc w:val="center"/>
              <w:rPr>
                <w:rFonts w:ascii="GHEA Grapalat" w:hAnsi="GHEA Grapalat"/>
                <w:sz w:val="24"/>
                <w:szCs w:val="24"/>
                <w:lang w:val="hy-AM"/>
              </w:rPr>
            </w:pPr>
            <w:r>
              <w:rPr>
                <w:rFonts w:ascii="GHEA Grapalat" w:hAnsi="GHEA Grapalat"/>
                <w:b/>
                <w:sz w:val="24"/>
                <w:szCs w:val="24"/>
                <w:lang w:val="fr-FR"/>
              </w:rPr>
              <w:t>1</w:t>
            </w:r>
            <w:r w:rsidRPr="00775F07">
              <w:rPr>
                <w:rFonts w:ascii="GHEA Grapalat" w:hAnsi="GHEA Grapalat"/>
                <w:b/>
                <w:sz w:val="24"/>
                <w:szCs w:val="24"/>
                <w:lang w:val="fr-FR"/>
              </w:rPr>
              <w:t>. ՀՀ արդարադատության նախարարություն</w:t>
            </w:r>
            <w:r w:rsidRPr="00775F07">
              <w:rPr>
                <w:rFonts w:ascii="GHEA Grapalat" w:hAnsi="GHEA Grapalat"/>
                <w:sz w:val="24"/>
                <w:szCs w:val="24"/>
                <w:lang w:val="hy-AM"/>
              </w:rPr>
              <w:t xml:space="preserve"> </w:t>
            </w:r>
          </w:p>
        </w:tc>
        <w:tc>
          <w:tcPr>
            <w:tcW w:w="3904" w:type="dxa"/>
            <w:gridSpan w:val="2"/>
            <w:shd w:val="clear" w:color="auto" w:fill="BFBFBF" w:themeFill="background1" w:themeFillShade="BF"/>
          </w:tcPr>
          <w:p w14:paraId="06F2C02B" w14:textId="5435767A" w:rsidR="00F65BA9" w:rsidRPr="007A1EF7" w:rsidRDefault="00667F54" w:rsidP="003E1F5A">
            <w:pPr>
              <w:ind w:left="-290" w:firstLine="290"/>
              <w:jc w:val="center"/>
              <w:rPr>
                <w:rFonts w:ascii="GHEA Grapalat" w:hAnsi="GHEA Grapalat"/>
                <w:b/>
                <w:sz w:val="24"/>
                <w:szCs w:val="24"/>
                <w:lang w:val="fr-FR"/>
              </w:rPr>
            </w:pPr>
            <w:r w:rsidRPr="007A1EF7">
              <w:rPr>
                <w:rFonts w:ascii="GHEA Grapalat" w:hAnsi="GHEA Grapalat"/>
                <w:b/>
                <w:sz w:val="24"/>
                <w:szCs w:val="24"/>
                <w:lang w:val="fr-FR"/>
              </w:rPr>
              <w:t>06.12</w:t>
            </w:r>
            <w:r w:rsidR="00EE7959" w:rsidRPr="007A1EF7">
              <w:rPr>
                <w:rFonts w:ascii="GHEA Grapalat" w:hAnsi="GHEA Grapalat"/>
                <w:b/>
                <w:sz w:val="24"/>
                <w:szCs w:val="24"/>
                <w:lang w:val="fr-FR"/>
              </w:rPr>
              <w:t>.2023</w:t>
            </w:r>
          </w:p>
        </w:tc>
      </w:tr>
      <w:tr w:rsidR="00F65BA9" w:rsidRPr="00667F54" w14:paraId="657A7C50" w14:textId="77777777" w:rsidTr="00A40ECA">
        <w:trPr>
          <w:trHeight w:val="523"/>
        </w:trPr>
        <w:tc>
          <w:tcPr>
            <w:tcW w:w="10144" w:type="dxa"/>
            <w:vMerge/>
            <w:shd w:val="clear" w:color="auto" w:fill="BFBFBF" w:themeFill="background1" w:themeFillShade="BF"/>
          </w:tcPr>
          <w:p w14:paraId="36966DD7"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440095AA" w14:textId="340981F9" w:rsidR="00F65BA9" w:rsidRPr="007A1EF7" w:rsidRDefault="00EE7959" w:rsidP="00EE7959">
            <w:pPr>
              <w:jc w:val="center"/>
              <w:rPr>
                <w:rFonts w:ascii="GHEA Grapalat" w:hAnsi="GHEA Grapalat"/>
                <w:b/>
                <w:sz w:val="24"/>
                <w:szCs w:val="24"/>
                <w:lang w:val="hy-AM"/>
              </w:rPr>
            </w:pPr>
            <w:r w:rsidRPr="007A1EF7">
              <w:rPr>
                <w:rFonts w:ascii="GHEA Grapalat" w:hAnsi="GHEA Grapalat"/>
                <w:b/>
                <w:sz w:val="24"/>
                <w:szCs w:val="24"/>
                <w:lang w:val="hy-AM"/>
              </w:rPr>
              <w:t xml:space="preserve">№ </w:t>
            </w:r>
            <w:r w:rsidR="00667F54" w:rsidRPr="007A1EF7">
              <w:rPr>
                <w:rFonts w:ascii="GHEA Grapalat" w:hAnsi="GHEA Grapalat"/>
                <w:b/>
                <w:sz w:val="24"/>
                <w:szCs w:val="24"/>
                <w:lang w:val="hy-AM"/>
              </w:rPr>
              <w:t>//51706-2023</w:t>
            </w:r>
          </w:p>
        </w:tc>
      </w:tr>
      <w:tr w:rsidR="000960CB" w:rsidRPr="00667F54" w14:paraId="16784F7A" w14:textId="77777777" w:rsidTr="00A40ECA">
        <w:trPr>
          <w:gridAfter w:val="1"/>
          <w:wAfter w:w="7" w:type="dxa"/>
          <w:trHeight w:val="208"/>
        </w:trPr>
        <w:tc>
          <w:tcPr>
            <w:tcW w:w="10144" w:type="dxa"/>
            <w:shd w:val="clear" w:color="auto" w:fill="FFFFFF" w:themeFill="background1"/>
          </w:tcPr>
          <w:p w14:paraId="5A375FC3" w14:textId="77777777" w:rsidR="00667F54" w:rsidRPr="001E58EE" w:rsidRDefault="00667F54" w:rsidP="00667F54">
            <w:pPr>
              <w:widowControl w:val="0"/>
              <w:tabs>
                <w:tab w:val="left" w:pos="0"/>
              </w:tabs>
              <w:spacing w:line="360" w:lineRule="auto"/>
              <w:ind w:right="-23"/>
              <w:jc w:val="center"/>
              <w:textAlignment w:val="baseline"/>
              <w:rPr>
                <w:rFonts w:ascii="GHEA Grapalat" w:hAnsi="GHEA Grapalat"/>
                <w:b/>
                <w:sz w:val="24"/>
                <w:szCs w:val="24"/>
                <w:lang w:val="hy-AM"/>
              </w:rPr>
            </w:pPr>
            <w:r w:rsidRPr="001E58EE">
              <w:rPr>
                <w:rFonts w:ascii="GHEA Grapalat" w:hAnsi="GHEA Grapalat" w:cs="Sylfaen"/>
                <w:b/>
                <w:sz w:val="24"/>
                <w:szCs w:val="24"/>
                <w:lang w:val="hy-AM"/>
              </w:rPr>
              <w:t>ԿԱՐԾԻՔ</w:t>
            </w:r>
          </w:p>
          <w:p w14:paraId="19619D79" w14:textId="77777777" w:rsidR="00667F54" w:rsidRPr="001E58EE" w:rsidRDefault="00667F54" w:rsidP="00667F54">
            <w:pPr>
              <w:widowControl w:val="0"/>
              <w:tabs>
                <w:tab w:val="left" w:pos="0"/>
              </w:tabs>
              <w:spacing w:line="360" w:lineRule="auto"/>
              <w:ind w:right="-23"/>
              <w:jc w:val="center"/>
              <w:textAlignment w:val="baseline"/>
              <w:rPr>
                <w:rFonts w:ascii="GHEA Grapalat" w:hAnsi="GHEA Grapalat" w:cs="Sylfaen"/>
                <w:b/>
                <w:sz w:val="24"/>
                <w:szCs w:val="24"/>
                <w:lang w:val="hy-AM"/>
              </w:rPr>
            </w:pPr>
            <w:r w:rsidRPr="001E58EE">
              <w:rPr>
                <w:rFonts w:ascii="GHEA Grapalat" w:hAnsi="GHEA Grapalat"/>
                <w:b/>
                <w:sz w:val="24"/>
                <w:szCs w:val="24"/>
                <w:lang w:val="hy-AM"/>
              </w:rPr>
              <w:t>«</w:t>
            </w:r>
            <w:r w:rsidRPr="001E58EE">
              <w:rPr>
                <w:rFonts w:ascii="GHEA Grapalat" w:hAnsi="GHEA Grapalat" w:cs="Sylfaen"/>
                <w:b/>
                <w:sz w:val="24"/>
                <w:szCs w:val="24"/>
                <w:lang w:val="hy-AM"/>
              </w:rPr>
              <w:t>ՀԱՅԿԱԿԱՆ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ԱՏՈՄԱՅԻՆ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ԷԼԵԿՏՐԱԿԱՅԱՆԻ</w:t>
            </w:r>
            <w:r w:rsidRPr="001E58EE">
              <w:rPr>
                <w:rFonts w:ascii="GHEA Grapalat" w:hAnsi="GHEA Grapalat"/>
                <w:b/>
                <w:sz w:val="24"/>
                <w:szCs w:val="24"/>
                <w:lang w:val="hy-AM"/>
              </w:rPr>
              <w:t xml:space="preserve"> 2-</w:t>
            </w:r>
            <w:r w:rsidRPr="001E58EE">
              <w:rPr>
                <w:rFonts w:ascii="GHEA Grapalat" w:hAnsi="GHEA Grapalat" w:cs="Sylfaen"/>
                <w:b/>
                <w:sz w:val="24"/>
                <w:szCs w:val="24"/>
                <w:lang w:val="hy-AM"/>
              </w:rPr>
              <w:t>ՐԴ</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ԷՆԵՐԳԱԲԼՈԿԻ</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ՇԱՀԱԳՈՐԾՄԱՆ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ԺԱՄԿԵՏԻ</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ԵՐԿԱՐԱՑՈՒՄ</w:t>
            </w:r>
            <w:r w:rsidRPr="001E58EE">
              <w:rPr>
                <w:rFonts w:ascii="GHEA Grapalat" w:hAnsi="GHEA Grapalat"/>
                <w:b/>
                <w:sz w:val="24"/>
                <w:szCs w:val="24"/>
                <w:lang w:val="hy-AM"/>
              </w:rPr>
              <w:t>» (</w:t>
            </w:r>
            <w:r w:rsidRPr="001E58EE">
              <w:rPr>
                <w:rFonts w:ascii="GHEA Grapalat" w:hAnsi="GHEA Grapalat" w:cs="Sylfaen"/>
                <w:b/>
                <w:sz w:val="24"/>
                <w:szCs w:val="24"/>
                <w:lang w:val="hy-AM"/>
              </w:rPr>
              <w:t>ՇԺԵ</w:t>
            </w:r>
            <w:r w:rsidRPr="001E58EE">
              <w:rPr>
                <w:rFonts w:ascii="GHEA Grapalat" w:hAnsi="GHEA Grapalat"/>
                <w:b/>
                <w:sz w:val="24"/>
                <w:szCs w:val="24"/>
                <w:lang w:val="hy-AM"/>
              </w:rPr>
              <w:t xml:space="preserve">-2) </w:t>
            </w:r>
            <w:r w:rsidRPr="001E58EE">
              <w:rPr>
                <w:rFonts w:ascii="GHEA Grapalat" w:hAnsi="GHEA Grapalat" w:cs="Sylfaen"/>
                <w:b/>
                <w:sz w:val="24"/>
                <w:szCs w:val="24"/>
                <w:lang w:val="hy-AM"/>
              </w:rPr>
              <w:t>ԾՐԱԳՐԻ</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ՇՐՋԱՆԱԿՆԵՐՈՒՄ</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ՌՈՒՍԱՏՈՄ</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ՍԵՐՎԻՍ</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ԲԱԺՆԵՏԻՐԱԿԱՆ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ԸՆԿԵՐՈՒԹՅԱՆ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ՀԵՏ</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ՊԱՅՄԱՆԱԳԻՐ</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ԿՆՔԵԼՈՒ</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ՄԱՍԻՆ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ՀԱՅԱՍՏԱՆԻ</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ՀԱՆՐԱՊԵՈՒԹՅԱՆ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ԿԱՌԱՎԱՐՈՒԹՅԱՆ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ՈՐՈՇՄԱՆ</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ՆԱԽԱԳԾԻ</w:t>
            </w:r>
            <w:r w:rsidRPr="001E58EE">
              <w:rPr>
                <w:rFonts w:ascii="GHEA Grapalat" w:hAnsi="GHEA Grapalat"/>
                <w:b/>
                <w:sz w:val="24"/>
                <w:szCs w:val="24"/>
                <w:lang w:val="hy-AM"/>
              </w:rPr>
              <w:t xml:space="preserve"> </w:t>
            </w:r>
            <w:r w:rsidRPr="001E58EE">
              <w:rPr>
                <w:rFonts w:ascii="GHEA Grapalat" w:hAnsi="GHEA Grapalat" w:cs="Sylfaen"/>
                <w:b/>
                <w:sz w:val="24"/>
                <w:szCs w:val="24"/>
                <w:lang w:val="hy-AM"/>
              </w:rPr>
              <w:t>ՎԵՐԱԲԵՐՅԱԼ</w:t>
            </w:r>
          </w:p>
          <w:p w14:paraId="50E2F86F" w14:textId="77777777" w:rsidR="00667F54" w:rsidRPr="001E58EE" w:rsidRDefault="00667F54" w:rsidP="00667F54">
            <w:pPr>
              <w:widowControl w:val="0"/>
              <w:tabs>
                <w:tab w:val="left" w:pos="0"/>
              </w:tabs>
              <w:spacing w:line="360" w:lineRule="auto"/>
              <w:ind w:right="-23"/>
              <w:jc w:val="center"/>
              <w:textAlignment w:val="baseline"/>
              <w:rPr>
                <w:rFonts w:ascii="GHEA Grapalat" w:hAnsi="GHEA Grapalat" w:cs="Sylfaen"/>
                <w:b/>
                <w:i/>
                <w:sz w:val="24"/>
                <w:szCs w:val="24"/>
                <w:lang w:val="hy-AM"/>
              </w:rPr>
            </w:pPr>
          </w:p>
          <w:p w14:paraId="2E618D1F" w14:textId="5ABAD705" w:rsidR="00667F54" w:rsidRPr="001E58EE" w:rsidRDefault="00667F54" w:rsidP="00667F54">
            <w:pPr>
              <w:widowControl w:val="0"/>
              <w:tabs>
                <w:tab w:val="left" w:pos="0"/>
              </w:tabs>
              <w:spacing w:line="360" w:lineRule="auto"/>
              <w:ind w:right="-23"/>
              <w:jc w:val="both"/>
              <w:textAlignment w:val="baseline"/>
              <w:rPr>
                <w:rFonts w:ascii="GHEA Grapalat" w:hAnsi="GHEA Grapalat" w:cs="Arial"/>
                <w:i/>
                <w:sz w:val="24"/>
                <w:szCs w:val="24"/>
                <w:lang w:val="hy-AM"/>
              </w:rPr>
            </w:pPr>
            <w:r w:rsidRPr="001E58EE">
              <w:rPr>
                <w:rFonts w:ascii="GHEA Grapalat" w:hAnsi="GHEA Grapalat" w:cs="Arial"/>
                <w:i/>
                <w:sz w:val="24"/>
                <w:szCs w:val="24"/>
                <w:lang w:val="hy-AM"/>
              </w:rPr>
              <w:tab/>
              <w:t>«Հայկական ատոմային էլեկտրակայանի 2-րդ էներգաբլոկի շահագործման ժամկետի երկարացում» (ՇԺԵ-2) ծրագրի շրջանակներում «Ռուսատոմ Սերվիս» բաժնետիրական ընկերության հետ պայմանագիր կնքելու մասին Հայաս</w:t>
            </w:r>
            <w:bookmarkStart w:id="0" w:name="_GoBack"/>
            <w:bookmarkEnd w:id="0"/>
            <w:r w:rsidRPr="001E58EE">
              <w:rPr>
                <w:rFonts w:ascii="GHEA Grapalat" w:hAnsi="GHEA Grapalat" w:cs="Arial"/>
                <w:i/>
                <w:sz w:val="24"/>
                <w:szCs w:val="24"/>
                <w:lang w:val="hy-AM"/>
              </w:rPr>
              <w:t>տ</w:t>
            </w:r>
            <w:r>
              <w:rPr>
                <w:rFonts w:ascii="GHEA Grapalat" w:hAnsi="GHEA Grapalat" w:cs="Arial"/>
                <w:i/>
                <w:sz w:val="24"/>
                <w:szCs w:val="24"/>
                <w:lang w:val="hy-AM"/>
              </w:rPr>
              <w:t>ա</w:t>
            </w:r>
            <w:r w:rsidRPr="001E58EE">
              <w:rPr>
                <w:rFonts w:ascii="GHEA Grapalat" w:hAnsi="GHEA Grapalat" w:cs="Arial"/>
                <w:i/>
                <w:sz w:val="24"/>
                <w:szCs w:val="24"/>
                <w:lang w:val="hy-AM"/>
              </w:rPr>
              <w:t>նի Հանրապետության կառավարության որոշման նախագծի (այսուհետ՝ նախագիծ)  վերաբերյալ հայտնում ենք հետևյալը՝</w:t>
            </w:r>
          </w:p>
          <w:p w14:paraId="6F6FAD15" w14:textId="77777777" w:rsidR="00667F54" w:rsidRPr="001E58EE" w:rsidRDefault="00667F54" w:rsidP="00667F54">
            <w:pPr>
              <w:spacing w:line="360" w:lineRule="auto"/>
              <w:ind w:firstLine="720"/>
              <w:jc w:val="both"/>
              <w:rPr>
                <w:rFonts w:ascii="GHEA Grapalat" w:hAnsi="GHEA Grapalat"/>
                <w:sz w:val="24"/>
                <w:szCs w:val="24"/>
                <w:lang w:val="hy-AM"/>
              </w:rPr>
            </w:pPr>
            <w:r w:rsidRPr="001E58EE">
              <w:rPr>
                <w:rFonts w:ascii="GHEA Grapalat" w:hAnsi="GHEA Grapalat"/>
                <w:color w:val="000000"/>
                <w:sz w:val="24"/>
                <w:szCs w:val="24"/>
                <w:shd w:val="clear" w:color="auto" w:fill="FFFFFF"/>
                <w:lang w:val="hy-AM"/>
              </w:rPr>
              <w:t xml:space="preserve">Նախագծի 1-ին կետով նախատեսվում է </w:t>
            </w:r>
            <w:r w:rsidRPr="001E58EE">
              <w:rPr>
                <w:rFonts w:ascii="GHEA Grapalat" w:hAnsi="GHEA Grapalat"/>
                <w:sz w:val="24"/>
                <w:szCs w:val="24"/>
                <w:lang w:val="hy-AM"/>
              </w:rPr>
              <w:t xml:space="preserve">թույլատրել </w:t>
            </w:r>
            <w:r w:rsidRPr="001E58EE">
              <w:rPr>
                <w:rFonts w:ascii="GHEA Grapalat" w:hAnsi="GHEA Grapalat" w:cs="Arial"/>
                <w:sz w:val="24"/>
                <w:szCs w:val="24"/>
                <w:lang w:val="hy-AM"/>
              </w:rPr>
              <w:t xml:space="preserve">«Հայկական ատոմային էլեկտրակայան» փակ բաժնետիրական ընկերությանը Հայաստանի Հանրապետության </w:t>
            </w:r>
            <w:r w:rsidRPr="001E58EE">
              <w:rPr>
                <w:rFonts w:ascii="GHEA Grapalat" w:hAnsi="GHEA Grapalat"/>
                <w:sz w:val="24"/>
                <w:szCs w:val="24"/>
                <w:lang w:val="hy-AM"/>
              </w:rPr>
              <w:lastRenderedPageBreak/>
              <w:t xml:space="preserve">կառավարության 2023 թվականի սեպտեմբերի 14-ի N 1597-Ա որոշման N 2 հավելվածով սահմանված Ծրագրով նախատեսված միջոցառումների կազմակերպման և կատարման պլանով նախատեսված աշխատանքների իրականացման նպատակով կնքել պայմանագիր </w:t>
            </w:r>
            <w:r w:rsidRPr="001E58EE">
              <w:rPr>
                <w:rFonts w:ascii="GHEA Grapalat" w:hAnsi="GHEA Grapalat" w:cs="Arial"/>
                <w:sz w:val="24"/>
                <w:szCs w:val="24"/>
                <w:lang w:val="hy-AM"/>
              </w:rPr>
              <w:t>(այսուհետ՝</w:t>
            </w:r>
            <w:r w:rsidRPr="001E58EE">
              <w:rPr>
                <w:rFonts w:ascii="GHEA Grapalat" w:hAnsi="GHEA Grapalat"/>
                <w:sz w:val="24"/>
                <w:szCs w:val="24"/>
                <w:lang w:val="hy-AM"/>
              </w:rPr>
              <w:t xml:space="preserve"> </w:t>
            </w:r>
            <w:r w:rsidRPr="001E58EE">
              <w:rPr>
                <w:rFonts w:ascii="GHEA Grapalat" w:hAnsi="GHEA Grapalat" w:cs="Arial"/>
                <w:sz w:val="24"/>
                <w:szCs w:val="24"/>
                <w:lang w:val="hy-AM"/>
              </w:rPr>
              <w:t>Պայմանագիր)</w:t>
            </w:r>
            <w:r w:rsidRPr="001E58EE">
              <w:rPr>
                <w:rFonts w:ascii="GHEA Grapalat" w:hAnsi="GHEA Grapalat"/>
                <w:sz w:val="24"/>
                <w:szCs w:val="24"/>
                <w:lang w:val="hy-AM"/>
              </w:rPr>
              <w:t xml:space="preserve"> «Ռուսատոմ Սերվիս» բաժնետիրական ընկերության հետ:</w:t>
            </w:r>
          </w:p>
          <w:p w14:paraId="2A500221" w14:textId="77777777" w:rsidR="00667F54" w:rsidRPr="001E58EE" w:rsidRDefault="00667F54" w:rsidP="00667F54">
            <w:pPr>
              <w:spacing w:line="360" w:lineRule="auto"/>
              <w:ind w:firstLine="720"/>
              <w:jc w:val="both"/>
              <w:rPr>
                <w:rFonts w:ascii="GHEA Grapalat" w:hAnsi="GHEA Grapalat"/>
                <w:sz w:val="24"/>
                <w:szCs w:val="24"/>
                <w:lang w:val="hy-AM"/>
              </w:rPr>
            </w:pPr>
            <w:r w:rsidRPr="001E58EE">
              <w:rPr>
                <w:rFonts w:ascii="GHEA Grapalat" w:hAnsi="GHEA Grapalat"/>
                <w:sz w:val="24"/>
                <w:szCs w:val="24"/>
                <w:lang w:val="hy-AM"/>
              </w:rPr>
              <w:t>Նախագիծը ներկայացվել է անհատական իրավական տեսքով, ինչի կապակցությամբ հայտնում ենք հետևյալը.</w:t>
            </w:r>
          </w:p>
          <w:p w14:paraId="5A6E7D6F" w14:textId="77777777" w:rsidR="00667F54" w:rsidRPr="001E58EE" w:rsidRDefault="00667F54" w:rsidP="00667F54">
            <w:pPr>
              <w:spacing w:line="360" w:lineRule="auto"/>
              <w:ind w:firstLine="720"/>
              <w:jc w:val="both"/>
              <w:rPr>
                <w:rFonts w:ascii="GHEA Grapalat" w:hAnsi="GHEA Grapalat"/>
                <w:sz w:val="24"/>
                <w:szCs w:val="24"/>
                <w:lang w:val="hy-AM"/>
              </w:rPr>
            </w:pPr>
            <w:r w:rsidRPr="001E58EE">
              <w:rPr>
                <w:rFonts w:ascii="GHEA Grapalat" w:hAnsi="GHEA Grapalat"/>
                <w:sz w:val="24"/>
                <w:szCs w:val="24"/>
                <w:lang w:val="hy-AM"/>
              </w:rPr>
              <w:t>«Նորմատիվ իրավական ակտերի մասին» օրենքի 2-րդ հոդվածի 1-ին մասի 5-րդ կետի համաձայն՝ անհատական իրավական ակտը` նորմատիվ 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w:t>
            </w:r>
          </w:p>
          <w:p w14:paraId="5BCEF62C" w14:textId="77777777" w:rsidR="00667F54" w:rsidRPr="001E58EE" w:rsidRDefault="00667F54" w:rsidP="00667F54">
            <w:pPr>
              <w:spacing w:line="360" w:lineRule="auto"/>
              <w:ind w:firstLine="720"/>
              <w:jc w:val="both"/>
              <w:rPr>
                <w:rFonts w:ascii="GHEA Grapalat" w:hAnsi="GHEA Grapalat"/>
                <w:sz w:val="24"/>
                <w:szCs w:val="24"/>
                <w:lang w:val="hy-AM"/>
              </w:rPr>
            </w:pPr>
            <w:r w:rsidRPr="001E58EE">
              <w:rPr>
                <w:rFonts w:ascii="GHEA Grapalat" w:hAnsi="GHEA Grapalat"/>
                <w:sz w:val="24"/>
                <w:szCs w:val="24"/>
                <w:lang w:val="hy-AM"/>
              </w:rPr>
              <w:t xml:space="preserve">Այսպիսով ներկայացված իրավական ակտը կարող է ընդունվել միայն նորմատիվ իրավական ակտի հիման վրա և դրան համապատասխան, մինչդեռ նախագծի նախաբանում հղում է կատարված </w:t>
            </w:r>
            <w:r w:rsidRPr="001E58EE">
              <w:rPr>
                <w:rFonts w:ascii="GHEA Grapalat" w:hAnsi="GHEA Grapalat" w:cs="Arial"/>
                <w:sz w:val="24"/>
                <w:szCs w:val="24"/>
                <w:lang w:val="hy-AM"/>
              </w:rPr>
              <w:t>Հայաստանի Հանրապետության կառավարության 2023 թվականի մարտի 23-ի N 393-Ա և</w:t>
            </w:r>
            <w:r w:rsidRPr="001E58EE">
              <w:rPr>
                <w:rFonts w:ascii="GHEA Grapalat" w:hAnsi="GHEA Grapalat"/>
                <w:sz w:val="24"/>
                <w:szCs w:val="24"/>
                <w:lang w:val="hy-AM"/>
              </w:rPr>
              <w:t xml:space="preserve"> </w:t>
            </w:r>
            <w:r w:rsidRPr="001E58EE">
              <w:rPr>
                <w:rFonts w:ascii="GHEA Grapalat" w:hAnsi="GHEA Grapalat" w:cs="Arial"/>
                <w:sz w:val="24"/>
                <w:szCs w:val="24"/>
                <w:lang w:val="hy-AM"/>
              </w:rPr>
              <w:t xml:space="preserve">Հայաստանի Հանրապետության կառավարության 2023 թվականի սեպտեմբերի 14-ի N 1597-Ա որոշումներին, որոնք չեն կարող անհատական իրավական ակտի ընդունման հիմք հանդիսանալ և </w:t>
            </w:r>
            <w:r w:rsidRPr="001E58EE">
              <w:rPr>
                <w:rFonts w:ascii="GHEA Grapalat" w:hAnsi="GHEA Grapalat"/>
                <w:bCs/>
                <w:sz w:val="24"/>
                <w:szCs w:val="24"/>
                <w:lang w:val="hy-AM"/>
              </w:rPr>
              <w:t xml:space="preserve">Խաղաղ նպատակներով ատոմային էներգիայի անվտանգ օգտագործման մասին» օրենքի 7-րդ հոդվածի 1-ին մասի բ կետին, որում սահմանվում է, որ Ատոմային էներգիայի օգտագործման բնագավառում Կառավարությունը կազմակերպում է պետական նպատակային ծրագրերի մշակումը, հաստատումը, միջոցառումներ է մշակում դրանց կատարման ապահովման ուղղությամբ: </w:t>
            </w:r>
            <w:r w:rsidRPr="001E58EE">
              <w:rPr>
                <w:rFonts w:ascii="GHEA Grapalat" w:hAnsi="GHEA Grapalat"/>
                <w:bCs/>
                <w:sz w:val="24"/>
                <w:szCs w:val="24"/>
                <w:lang w:val="hy-AM"/>
              </w:rPr>
              <w:lastRenderedPageBreak/>
              <w:t>Այս առումով հայտնում ենք, որ նախագծի նախաբանում նշված իրավական ակտերը չեն կարող հիմք հանդիսանալ «Հայկական ատոմային էլեկտրակայանի 2-րդ էներգաբլոկի շահագործման ժամկետի երկարացում» (ՇԺԵ-2) ծրագրի շրջանակներում «Ռուսատոմ Սերվիս» բաժնետիրական ընկերության հետ պայմանագիր կնքելու մասին Հայասատնի Հանրապետության կառավարության որոշման ընդունման համար:</w:t>
            </w:r>
          </w:p>
          <w:p w14:paraId="2DC6D093" w14:textId="77777777" w:rsidR="00667F54" w:rsidRPr="001E58EE" w:rsidRDefault="00667F54" w:rsidP="00667F54">
            <w:pPr>
              <w:spacing w:line="360" w:lineRule="auto"/>
              <w:ind w:firstLine="720"/>
              <w:jc w:val="both"/>
              <w:rPr>
                <w:rFonts w:ascii="GHEA Grapalat" w:hAnsi="GHEA Grapalat" w:cs="Arial"/>
                <w:color w:val="000000"/>
                <w:sz w:val="24"/>
                <w:szCs w:val="24"/>
                <w:lang w:val="hy-AM"/>
              </w:rPr>
            </w:pPr>
            <w:r w:rsidRPr="001E58EE">
              <w:rPr>
                <w:rFonts w:ascii="GHEA Grapalat" w:hAnsi="GHEA Grapalat"/>
                <w:sz w:val="24"/>
                <w:szCs w:val="24"/>
                <w:lang w:val="hy-AM"/>
              </w:rPr>
              <w:t xml:space="preserve">Միաժամանակ, Նախագծին կից ներկայացված հիմնավորման </w:t>
            </w:r>
            <w:r w:rsidRPr="001E58EE">
              <w:rPr>
                <w:rFonts w:ascii="GHEA Grapalat" w:hAnsi="GHEA Grapalat"/>
                <w:color w:val="000000"/>
                <w:sz w:val="24"/>
                <w:szCs w:val="24"/>
                <w:shd w:val="clear" w:color="auto" w:fill="FFFFFF"/>
                <w:lang w:val="hy-AM"/>
              </w:rPr>
              <w:t xml:space="preserve">համաձայն՝ </w:t>
            </w:r>
            <w:r w:rsidRPr="001E58EE">
              <w:rPr>
                <w:rFonts w:ascii="GHEA Grapalat" w:hAnsi="GHEA Grapalat"/>
                <w:i/>
                <w:color w:val="000000"/>
                <w:sz w:val="24"/>
                <w:szCs w:val="24"/>
                <w:shd w:val="clear" w:color="auto" w:fill="FFFFFF"/>
                <w:lang w:val="hy-AM"/>
              </w:rPr>
              <w:t xml:space="preserve">համապատասխան </w:t>
            </w:r>
            <w:r w:rsidRPr="001E58EE">
              <w:rPr>
                <w:rFonts w:ascii="GHEA Grapalat" w:hAnsi="GHEA Grapalat" w:cs="Arial"/>
                <w:i/>
                <w:color w:val="000000"/>
                <w:sz w:val="24"/>
                <w:szCs w:val="24"/>
                <w:lang w:val="hy-AM"/>
              </w:rPr>
              <w:t>միջոցառումները պետք է իրականացվեն 2023-2026 թվականները ընկած ժամանակահատվածում: Ընդ որում, նորմատիվային պահանջների համաձայն՝ ռեակտորային տեղակայանքի համակարգերում և սարքավորումներում բոլոր աշխատանքները պետք է համաձայնեցվեն Հայկական ատոմային էլեկտրակայանի գլխավոր նախագծողի (АО «АЭП»), ռեակտորային տեղակայանքի գլխավոր կոնստրուկտորի (АО ОКБ «ГИДРОПРЕСС»), շահագործման գիտական ղեկավարի (НИЦ «Курчатовский институт») հետ: Բոլոր այդ</w:t>
            </w:r>
            <w:r w:rsidRPr="001E58EE">
              <w:rPr>
                <w:rFonts w:ascii="GHEA Grapalat" w:hAnsi="GHEA Grapalat" w:cs="Arial"/>
                <w:color w:val="000000"/>
                <w:sz w:val="24"/>
                <w:szCs w:val="24"/>
                <w:lang w:val="hy-AM"/>
              </w:rPr>
              <w:t xml:space="preserve"> </w:t>
            </w:r>
            <w:r w:rsidRPr="001E58EE">
              <w:rPr>
                <w:rFonts w:ascii="GHEA Grapalat" w:hAnsi="GHEA Grapalat" w:cs="Arial"/>
                <w:i/>
                <w:color w:val="000000"/>
                <w:sz w:val="24"/>
                <w:szCs w:val="24"/>
                <w:lang w:val="hy-AM"/>
              </w:rPr>
              <w:t>կազմակերպությունների, ինչպես նաև ռեակտորային սարքավորումներ արտադրողների (АО «Ижорские заводы», ЦКБМ, ЦКТИ, ЗиО «Подольск»), շահագործման նորմատիվային աջակցության կառույցի (ВНИИАЭС), գլխադասային նյութագիտական կազմակերպությունների (ЦНИИТМАШ, НИКИМТ) հետ, որոնք մտնում են «Ռոսատոմ» Պետական Կորպորացիայի կառուցվածքի մեջ կամ գտնվում են վերջինիս ազդեցության տիրույթում, պայմանագրերը կարող են կնքվել միայն «Ռուսատոմ Սերվիս» ԲԸ-ի միջոցով</w:t>
            </w:r>
            <w:r w:rsidRPr="001E58EE">
              <w:rPr>
                <w:rFonts w:ascii="GHEA Grapalat" w:hAnsi="GHEA Grapalat" w:cs="Arial"/>
                <w:color w:val="000000"/>
                <w:sz w:val="24"/>
                <w:szCs w:val="24"/>
                <w:lang w:val="hy-AM"/>
              </w:rPr>
              <w:t xml:space="preserve">: </w:t>
            </w:r>
          </w:p>
          <w:p w14:paraId="3F3C6208" w14:textId="77777777" w:rsidR="00667F54" w:rsidRPr="001E58EE" w:rsidRDefault="00667F54" w:rsidP="00667F54">
            <w:pPr>
              <w:spacing w:line="360" w:lineRule="auto"/>
              <w:ind w:firstLine="720"/>
              <w:jc w:val="both"/>
              <w:rPr>
                <w:rFonts w:ascii="GHEA Grapalat" w:hAnsi="GHEA Grapalat"/>
                <w:color w:val="000000"/>
                <w:sz w:val="24"/>
                <w:szCs w:val="24"/>
                <w:shd w:val="clear" w:color="auto" w:fill="FFFFFF"/>
                <w:lang w:val="hy-AM"/>
              </w:rPr>
            </w:pPr>
            <w:r w:rsidRPr="001E58EE">
              <w:rPr>
                <w:rFonts w:ascii="GHEA Grapalat" w:hAnsi="GHEA Grapalat"/>
                <w:color w:val="000000"/>
                <w:sz w:val="24"/>
                <w:szCs w:val="24"/>
                <w:shd w:val="clear" w:color="auto" w:fill="FFFFFF"/>
                <w:lang w:val="hy-AM"/>
              </w:rPr>
              <w:t xml:space="preserve">Այսպիսով՝ նախագծի և կից ներկայացված հիմնավորման բովանդակությունից ենթադրվում է, որ ըստ էության նախագծով նախատեսվում է թույլատրել «Հայկական </w:t>
            </w:r>
            <w:r w:rsidRPr="001E58EE">
              <w:rPr>
                <w:rFonts w:ascii="GHEA Grapalat" w:hAnsi="GHEA Grapalat"/>
                <w:color w:val="000000"/>
                <w:sz w:val="24"/>
                <w:szCs w:val="24"/>
                <w:shd w:val="clear" w:color="auto" w:fill="FFFFFF"/>
                <w:lang w:val="hy-AM"/>
              </w:rPr>
              <w:lastRenderedPageBreak/>
              <w:t xml:space="preserve">ատոմային էլեկտրակայան» փակ բաժնետիրական ընկերությանը կատարել </w:t>
            </w:r>
            <w:r w:rsidRPr="001E58EE">
              <w:rPr>
                <w:rFonts w:ascii="GHEA Grapalat" w:hAnsi="GHEA Grapalat"/>
                <w:i/>
                <w:color w:val="000000"/>
                <w:sz w:val="24"/>
                <w:szCs w:val="24"/>
                <w:shd w:val="clear" w:color="auto" w:fill="FFFFFF"/>
                <w:lang w:val="hy-AM"/>
              </w:rPr>
              <w:t>մեկ անձից գնում</w:t>
            </w:r>
            <w:r w:rsidRPr="001E58EE">
              <w:rPr>
                <w:rFonts w:ascii="GHEA Grapalat" w:hAnsi="GHEA Grapalat"/>
                <w:color w:val="000000"/>
                <w:sz w:val="24"/>
                <w:szCs w:val="24"/>
                <w:shd w:val="clear" w:color="auto" w:fill="FFFFFF"/>
                <w:lang w:val="hy-AM"/>
              </w:rPr>
              <w:t>:</w:t>
            </w:r>
          </w:p>
          <w:p w14:paraId="0A89A374" w14:textId="77777777" w:rsidR="00667F54" w:rsidRPr="001E58EE" w:rsidRDefault="00667F54" w:rsidP="00667F54">
            <w:pPr>
              <w:spacing w:line="360" w:lineRule="auto"/>
              <w:ind w:firstLine="450"/>
              <w:jc w:val="both"/>
              <w:rPr>
                <w:rFonts w:ascii="GHEA Grapalat" w:hAnsi="GHEA Grapalat"/>
                <w:color w:val="000000"/>
                <w:sz w:val="24"/>
                <w:szCs w:val="24"/>
                <w:shd w:val="clear" w:color="auto" w:fill="FFFFFF"/>
                <w:lang w:val="hy-AM"/>
              </w:rPr>
            </w:pPr>
            <w:r w:rsidRPr="001E58EE">
              <w:rPr>
                <w:rFonts w:ascii="GHEA Grapalat" w:hAnsi="GHEA Grapalat"/>
                <w:color w:val="000000"/>
                <w:sz w:val="24"/>
                <w:szCs w:val="24"/>
                <w:shd w:val="clear" w:color="auto" w:fill="FFFFFF"/>
                <w:lang w:val="hy-AM"/>
              </w:rPr>
              <w:t xml:space="preserve">Այս առումով հարկ է անդրադառնալ հետևյալ իրավական կարգավորմանը՝  «Գնումների մասին» օրենքի 23-րդ հոդվածի 1-ին մասի համաձայն՝ գնումը կարող է կատարվել մեկ անձից, եթե` </w:t>
            </w:r>
          </w:p>
          <w:p w14:paraId="5D5044BF" w14:textId="77777777" w:rsidR="00667F54" w:rsidRPr="001E58EE" w:rsidRDefault="00667F54" w:rsidP="00667F54">
            <w:pPr>
              <w:spacing w:line="360" w:lineRule="auto"/>
              <w:ind w:firstLine="450"/>
              <w:jc w:val="both"/>
              <w:rPr>
                <w:rFonts w:ascii="GHEA Grapalat" w:hAnsi="GHEA Grapalat"/>
                <w:color w:val="000000"/>
                <w:sz w:val="24"/>
                <w:szCs w:val="24"/>
                <w:shd w:val="clear" w:color="auto" w:fill="FFFFFF"/>
                <w:lang w:val="hy-AM"/>
              </w:rPr>
            </w:pPr>
            <w:r w:rsidRPr="001E58EE">
              <w:rPr>
                <w:rFonts w:ascii="GHEA Grapalat" w:hAnsi="GHEA Grapalat"/>
                <w:color w:val="000000"/>
                <w:sz w:val="24"/>
                <w:szCs w:val="24"/>
                <w:shd w:val="clear" w:color="auto" w:fill="FFFFFF"/>
                <w:lang w:val="hy-AM"/>
              </w:rPr>
              <w:t xml:space="preserve">    1/</w:t>
            </w:r>
            <w:r w:rsidRPr="001E58EE">
              <w:rPr>
                <w:rFonts w:ascii="GHEA Grapalat" w:hAnsi="GHEA Grapalat"/>
                <w:b/>
                <w:i/>
                <w:color w:val="000000"/>
                <w:sz w:val="24"/>
                <w:szCs w:val="24"/>
                <w:shd w:val="clear" w:color="auto" w:fill="FFFFFF"/>
                <w:lang w:val="hy-AM"/>
              </w:rPr>
              <w:t>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r w:rsidRPr="001E58EE">
              <w:rPr>
                <w:rFonts w:ascii="GHEA Grapalat" w:hAnsi="GHEA Grapalat"/>
                <w:color w:val="000000"/>
                <w:sz w:val="24"/>
                <w:szCs w:val="24"/>
                <w:shd w:val="clear" w:color="auto" w:fill="FFFFFF"/>
                <w:lang w:val="hy-AM"/>
              </w:rPr>
              <w:t xml:space="preserve"> </w:t>
            </w:r>
          </w:p>
          <w:p w14:paraId="6B6A48A6" w14:textId="77777777" w:rsidR="00667F54" w:rsidRPr="001E58EE" w:rsidRDefault="00667F54" w:rsidP="00667F54">
            <w:pPr>
              <w:spacing w:line="360" w:lineRule="auto"/>
              <w:ind w:firstLine="450"/>
              <w:jc w:val="both"/>
              <w:rPr>
                <w:rFonts w:ascii="GHEA Grapalat" w:hAnsi="GHEA Grapalat"/>
                <w:color w:val="000000"/>
                <w:sz w:val="24"/>
                <w:szCs w:val="24"/>
                <w:shd w:val="clear" w:color="auto" w:fill="FFFFFF"/>
                <w:lang w:val="hy-AM"/>
              </w:rPr>
            </w:pPr>
            <w:r w:rsidRPr="001E58EE">
              <w:rPr>
                <w:rFonts w:ascii="GHEA Grapalat" w:hAnsi="GHEA Grapalat"/>
                <w:color w:val="000000"/>
                <w:sz w:val="24"/>
                <w:szCs w:val="24"/>
                <w:shd w:val="clear" w:color="auto" w:fill="FFFFFF"/>
                <w:lang w:val="hy-AM"/>
              </w:rPr>
              <w:t xml:space="preserve">    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6771EC68" w14:textId="77777777" w:rsidR="00667F54" w:rsidRPr="001E58EE" w:rsidRDefault="00667F54" w:rsidP="00667F54">
            <w:pPr>
              <w:spacing w:line="360" w:lineRule="auto"/>
              <w:ind w:firstLine="450"/>
              <w:jc w:val="both"/>
              <w:rPr>
                <w:rFonts w:ascii="GHEA Grapalat" w:hAnsi="GHEA Grapalat"/>
                <w:color w:val="000000"/>
                <w:sz w:val="24"/>
                <w:szCs w:val="24"/>
                <w:shd w:val="clear" w:color="auto" w:fill="FFFFFF"/>
                <w:lang w:val="hy-AM"/>
              </w:rPr>
            </w:pPr>
            <w:r w:rsidRPr="001E58EE">
              <w:rPr>
                <w:rFonts w:ascii="GHEA Grapalat" w:hAnsi="GHEA Grapalat"/>
                <w:color w:val="000000"/>
                <w:sz w:val="24"/>
                <w:szCs w:val="24"/>
                <w:shd w:val="clear" w:color="auto" w:fill="FFFFFF"/>
                <w:lang w:val="hy-AM"/>
              </w:rPr>
              <w:t>/…/</w:t>
            </w:r>
          </w:p>
          <w:p w14:paraId="18874566" w14:textId="77777777" w:rsidR="00667F54" w:rsidRPr="001E58EE" w:rsidRDefault="00667F54" w:rsidP="00667F54">
            <w:pPr>
              <w:spacing w:line="360" w:lineRule="auto"/>
              <w:ind w:firstLine="450"/>
              <w:jc w:val="both"/>
              <w:rPr>
                <w:rFonts w:ascii="GHEA Grapalat" w:hAnsi="GHEA Grapalat"/>
                <w:color w:val="000000"/>
                <w:sz w:val="24"/>
                <w:szCs w:val="24"/>
                <w:shd w:val="clear" w:color="auto" w:fill="FFFFFF"/>
                <w:lang w:val="hy-AM"/>
              </w:rPr>
            </w:pPr>
            <w:r w:rsidRPr="001E58EE">
              <w:rPr>
                <w:rFonts w:ascii="GHEA Grapalat" w:hAnsi="GHEA Grapalat"/>
                <w:color w:val="000000"/>
                <w:sz w:val="24"/>
                <w:szCs w:val="24"/>
                <w:shd w:val="clear" w:color="auto" w:fill="FFFFFF"/>
                <w:lang w:val="hy-AM"/>
              </w:rPr>
              <w:t xml:space="preserve">       Վերոգրյալ իրավական նորմի բովանդակային վերլուծությունից բխում է, որ Օրենքում հստակ նախատեսված են այն բացառիկ դեպքերը, որոնց առկայության պարագայում է միայն թույլատրվում գնումն իրականացնել մեկ անձից, ուստի նկատի ունենալով վերոգրյալը և հաշվի առնելով, որ ըստ հիմնավորման պայմանագրերը կարող են կնքվել միայն «Ռոսատոմ Սերվիս» բաժնետիրական ընկերության հետ՝ առաջարկում ենք քննարկել նախագիծը գնման ընթացակարգերին համապատասխան ներկայացնելու հարցը: </w:t>
            </w:r>
          </w:p>
          <w:p w14:paraId="187E17F3" w14:textId="77777777" w:rsidR="00667F54" w:rsidRPr="001E58EE" w:rsidRDefault="00667F54" w:rsidP="00667F54">
            <w:pPr>
              <w:spacing w:line="360" w:lineRule="auto"/>
              <w:ind w:firstLine="450"/>
              <w:jc w:val="both"/>
              <w:rPr>
                <w:lang w:val="hy-AM"/>
              </w:rPr>
            </w:pPr>
            <w:r w:rsidRPr="001E58EE">
              <w:rPr>
                <w:rFonts w:ascii="GHEA Grapalat" w:hAnsi="GHEA Grapalat"/>
                <w:color w:val="000000"/>
                <w:sz w:val="24"/>
                <w:szCs w:val="24"/>
                <w:shd w:val="clear" w:color="auto" w:fill="FFFFFF"/>
                <w:lang w:val="hy-AM"/>
              </w:rPr>
              <w:lastRenderedPageBreak/>
              <w:t xml:space="preserve">Միևնույն ժամանակ հայտնում ենք, որ ներկայացված նախագիծը գնման ընթացակարգերին համապատասխան ներկայացնելու պարագայում անհրաժեշտ է պահպանել </w:t>
            </w:r>
            <w:r w:rsidRPr="001E58EE">
              <w:rPr>
                <w:rFonts w:ascii="GHEA Grapalat" w:hAnsi="GHEA Grapalat"/>
                <w:sz w:val="24"/>
                <w:szCs w:val="24"/>
                <w:lang w:val="hy-AM"/>
              </w:rPr>
              <w:t>«Նորմատիվ իրավական ակտերի մասին» օրենքի 2-րդ հոդվածի 1-ին մասի 5-րդ կետի պահանջները՝ նախագծի նախաբանում հղում կատարելով «Գնումների մասին» օրենքի և ՀՀ կառավարության 2017 թվականի մայիսի 4-ի N 526-Ն որոշման համապատասխան կարգավորումներին:</w:t>
            </w:r>
          </w:p>
          <w:p w14:paraId="26FFF5EF" w14:textId="23A05DB3" w:rsidR="00DB5714" w:rsidRPr="00667F54" w:rsidRDefault="00DB5714" w:rsidP="00644FB1">
            <w:pPr>
              <w:spacing w:line="360" w:lineRule="auto"/>
              <w:jc w:val="both"/>
              <w:rPr>
                <w:rFonts w:ascii="GHEA Grapalat" w:hAnsi="GHEA Grapalat"/>
                <w:sz w:val="24"/>
                <w:szCs w:val="24"/>
                <w:lang w:val="hy-AM"/>
              </w:rPr>
            </w:pPr>
          </w:p>
        </w:tc>
        <w:tc>
          <w:tcPr>
            <w:tcW w:w="3897" w:type="dxa"/>
            <w:shd w:val="clear" w:color="auto" w:fill="FFFFFF" w:themeFill="background1"/>
          </w:tcPr>
          <w:p w14:paraId="417E1375" w14:textId="77777777" w:rsidR="000960CB" w:rsidRPr="007A1EF7" w:rsidRDefault="000960CB" w:rsidP="003E1F5A">
            <w:pPr>
              <w:ind w:left="-290" w:firstLine="290"/>
              <w:jc w:val="center"/>
              <w:rPr>
                <w:rFonts w:ascii="GHEA Grapalat" w:hAnsi="GHEA Grapalat"/>
                <w:b/>
                <w:sz w:val="24"/>
                <w:szCs w:val="24"/>
                <w:lang w:val="fr-FR"/>
              </w:rPr>
            </w:pPr>
          </w:p>
          <w:p w14:paraId="448AA8BE" w14:textId="00467854" w:rsidR="00667F54" w:rsidRPr="007A1EF7" w:rsidRDefault="00667F54" w:rsidP="003E1F5A">
            <w:pPr>
              <w:ind w:left="-290" w:firstLine="290"/>
              <w:jc w:val="center"/>
              <w:rPr>
                <w:rFonts w:ascii="GHEA Grapalat" w:hAnsi="GHEA Grapalat"/>
                <w:sz w:val="24"/>
                <w:szCs w:val="24"/>
                <w:lang w:val="hy-AM"/>
              </w:rPr>
            </w:pPr>
            <w:r w:rsidRPr="007A1EF7">
              <w:rPr>
                <w:rFonts w:ascii="GHEA Grapalat" w:hAnsi="GHEA Grapalat"/>
                <w:sz w:val="24"/>
                <w:szCs w:val="24"/>
                <w:lang w:val="hy-AM"/>
              </w:rPr>
              <w:t>Ընդունվել է, խմբագրվել է։</w:t>
            </w:r>
          </w:p>
        </w:tc>
      </w:tr>
      <w:tr w:rsidR="00F65BA9" w:rsidRPr="00667F54" w14:paraId="77C58808" w14:textId="77777777" w:rsidTr="00A40ECA">
        <w:trPr>
          <w:trHeight w:val="208"/>
        </w:trPr>
        <w:tc>
          <w:tcPr>
            <w:tcW w:w="10144" w:type="dxa"/>
            <w:vMerge w:val="restart"/>
            <w:shd w:val="clear" w:color="auto" w:fill="BFBFBF" w:themeFill="background1" w:themeFillShade="BF"/>
          </w:tcPr>
          <w:p w14:paraId="208DB59E" w14:textId="5E832EDD" w:rsidR="00F65BA9" w:rsidRPr="00667F54" w:rsidRDefault="00157D1F" w:rsidP="003E1F5A">
            <w:pPr>
              <w:ind w:right="-31"/>
              <w:jc w:val="center"/>
              <w:rPr>
                <w:rFonts w:ascii="GHEA Grapalat" w:hAnsi="GHEA Grapalat"/>
                <w:b/>
                <w:noProof/>
                <w:sz w:val="24"/>
                <w:szCs w:val="24"/>
                <w:lang w:val="hy-AM"/>
              </w:rPr>
            </w:pPr>
            <w:r w:rsidRPr="00775F07">
              <w:rPr>
                <w:rFonts w:ascii="GHEA Grapalat" w:hAnsi="GHEA Grapalat"/>
                <w:b/>
                <w:noProof/>
                <w:sz w:val="24"/>
                <w:szCs w:val="24"/>
                <w:lang w:val="fr-FR"/>
              </w:rPr>
              <w:lastRenderedPageBreak/>
              <w:t>4</w:t>
            </w:r>
            <w:r w:rsidR="00F65BA9" w:rsidRPr="00775F07">
              <w:rPr>
                <w:rFonts w:ascii="GHEA Grapalat" w:hAnsi="GHEA Grapalat"/>
                <w:b/>
                <w:noProof/>
                <w:sz w:val="24"/>
                <w:szCs w:val="24"/>
                <w:lang w:val="fr-FR"/>
              </w:rPr>
              <w:t xml:space="preserve">. </w:t>
            </w:r>
            <w:r w:rsidR="00F65BA9" w:rsidRPr="00775F07">
              <w:rPr>
                <w:rFonts w:ascii="GHEA Grapalat" w:hAnsi="GHEA Grapalat"/>
                <w:b/>
                <w:noProof/>
                <w:sz w:val="24"/>
                <w:szCs w:val="24"/>
                <w:lang w:val="hy-AM"/>
              </w:rPr>
              <w:t xml:space="preserve">ՀՀ </w:t>
            </w:r>
            <w:r w:rsidR="002A5C30" w:rsidRPr="00667F54">
              <w:rPr>
                <w:rFonts w:ascii="GHEA Grapalat" w:hAnsi="GHEA Grapalat"/>
                <w:b/>
                <w:noProof/>
                <w:sz w:val="24"/>
                <w:szCs w:val="24"/>
                <w:lang w:val="hy-AM"/>
              </w:rPr>
              <w:t>պետական վերահսկողական ծառայություն</w:t>
            </w:r>
          </w:p>
          <w:p w14:paraId="777D2E02"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185B0B19" w14:textId="16AC5F19" w:rsidR="00F65BA9" w:rsidRPr="00BB496E" w:rsidRDefault="00BB496E" w:rsidP="0065570F">
            <w:pPr>
              <w:jc w:val="center"/>
              <w:rPr>
                <w:rFonts w:ascii="GHEA Grapalat" w:hAnsi="GHEA Grapalat"/>
                <w:b/>
                <w:sz w:val="24"/>
                <w:szCs w:val="24"/>
                <w:lang w:val="hy-AM"/>
              </w:rPr>
            </w:pPr>
            <w:r w:rsidRPr="00BB496E">
              <w:rPr>
                <w:rFonts w:ascii="GHEA Grapalat" w:hAnsi="GHEA Grapalat"/>
                <w:b/>
                <w:sz w:val="24"/>
                <w:szCs w:val="24"/>
                <w:lang w:val="fr-FR"/>
              </w:rPr>
              <w:t>30.11</w:t>
            </w:r>
            <w:r w:rsidR="0065570F" w:rsidRPr="00BB496E">
              <w:rPr>
                <w:rFonts w:ascii="GHEA Grapalat" w:hAnsi="GHEA Grapalat"/>
                <w:b/>
                <w:sz w:val="24"/>
                <w:szCs w:val="24"/>
                <w:lang w:val="fr-FR"/>
              </w:rPr>
              <w:t>.2023</w:t>
            </w:r>
            <w:r w:rsidR="0065570F" w:rsidRPr="00BB496E">
              <w:rPr>
                <w:rFonts w:ascii="GHEA Grapalat" w:hAnsi="GHEA Grapalat"/>
                <w:b/>
                <w:sz w:val="24"/>
                <w:szCs w:val="24"/>
                <w:lang w:val="hy-AM"/>
              </w:rPr>
              <w:t>թ.</w:t>
            </w:r>
          </w:p>
        </w:tc>
      </w:tr>
      <w:tr w:rsidR="00F65BA9" w:rsidRPr="00BB496E" w14:paraId="1810E80B" w14:textId="77777777" w:rsidTr="00372279">
        <w:trPr>
          <w:trHeight w:val="530"/>
        </w:trPr>
        <w:tc>
          <w:tcPr>
            <w:tcW w:w="10144" w:type="dxa"/>
            <w:vMerge/>
            <w:shd w:val="clear" w:color="auto" w:fill="BFBFBF" w:themeFill="background1" w:themeFillShade="BF"/>
          </w:tcPr>
          <w:p w14:paraId="7000A5D2"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63E66080" w14:textId="573FE638" w:rsidR="00372279" w:rsidRPr="00BB496E" w:rsidRDefault="00372279" w:rsidP="00372279">
            <w:pPr>
              <w:jc w:val="center"/>
              <w:rPr>
                <w:rFonts w:ascii="GHEA Grapalat" w:hAnsi="GHEA Grapalat"/>
                <w:b/>
                <w:sz w:val="24"/>
                <w:szCs w:val="24"/>
              </w:rPr>
            </w:pPr>
            <w:r w:rsidRPr="00BB496E">
              <w:rPr>
                <w:rFonts w:ascii="GHEA Grapalat" w:hAnsi="GHEA Grapalat"/>
                <w:b/>
                <w:sz w:val="24"/>
                <w:szCs w:val="24"/>
                <w:lang w:val="hy-AM"/>
              </w:rPr>
              <w:t>№</w:t>
            </w:r>
            <w:r w:rsidR="00BB496E" w:rsidRPr="00667F54">
              <w:rPr>
                <w:rFonts w:ascii="GHEA Grapalat" w:hAnsi="GHEA Grapalat"/>
                <w:b/>
                <w:sz w:val="24"/>
                <w:szCs w:val="24"/>
                <w:lang w:val="hy-AM"/>
              </w:rPr>
              <w:t>Ե/2447-2</w:t>
            </w:r>
            <w:r w:rsidR="00BB496E" w:rsidRPr="00BB496E">
              <w:rPr>
                <w:rFonts w:ascii="GHEA Grapalat" w:hAnsi="GHEA Grapalat"/>
                <w:b/>
                <w:sz w:val="24"/>
                <w:szCs w:val="24"/>
              </w:rPr>
              <w:t>3</w:t>
            </w:r>
          </w:p>
        </w:tc>
      </w:tr>
      <w:tr w:rsidR="000960CB" w:rsidRPr="00BB496E" w14:paraId="0A897C7E" w14:textId="77777777" w:rsidTr="00A40ECA">
        <w:trPr>
          <w:gridAfter w:val="1"/>
          <w:wAfter w:w="7" w:type="dxa"/>
          <w:trHeight w:val="748"/>
        </w:trPr>
        <w:tc>
          <w:tcPr>
            <w:tcW w:w="10144" w:type="dxa"/>
            <w:shd w:val="clear" w:color="auto" w:fill="FFFFFF" w:themeFill="background1"/>
          </w:tcPr>
          <w:p w14:paraId="4E5E1F44" w14:textId="77777777" w:rsidR="002A5C30" w:rsidRPr="00BB496E" w:rsidRDefault="002A5C30" w:rsidP="002A5C30">
            <w:pPr>
              <w:spacing w:line="360" w:lineRule="auto"/>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Ծառայությունն առաջարկություններ չունի:</w:t>
            </w:r>
          </w:p>
          <w:p w14:paraId="5BA2A3CB" w14:textId="133A75F8" w:rsidR="00DB5714" w:rsidRPr="00775F07" w:rsidRDefault="00DB5714" w:rsidP="00644FB1">
            <w:pPr>
              <w:rPr>
                <w:rFonts w:ascii="GHEA Grapalat" w:hAnsi="GHEA Grapalat"/>
                <w:sz w:val="24"/>
                <w:szCs w:val="24"/>
                <w:lang w:val="hy-AM"/>
              </w:rPr>
            </w:pPr>
          </w:p>
        </w:tc>
        <w:tc>
          <w:tcPr>
            <w:tcW w:w="3897" w:type="dxa"/>
            <w:shd w:val="clear" w:color="auto" w:fill="FFFFFF" w:themeFill="background1"/>
          </w:tcPr>
          <w:p w14:paraId="09728CA0" w14:textId="77777777" w:rsidR="000960CB" w:rsidRPr="00775F07" w:rsidRDefault="000960CB" w:rsidP="003E1F5A">
            <w:pPr>
              <w:ind w:left="-290" w:firstLine="290"/>
              <w:jc w:val="center"/>
              <w:rPr>
                <w:rFonts w:ascii="GHEA Grapalat" w:hAnsi="GHEA Grapalat"/>
                <w:b/>
                <w:sz w:val="24"/>
                <w:szCs w:val="24"/>
                <w:lang w:val="fr-FR"/>
              </w:rPr>
            </w:pPr>
          </w:p>
        </w:tc>
      </w:tr>
      <w:tr w:rsidR="00F65BA9" w:rsidRPr="00BB496E" w14:paraId="5F20681F" w14:textId="77777777" w:rsidTr="00A40ECA">
        <w:trPr>
          <w:trHeight w:val="208"/>
        </w:trPr>
        <w:tc>
          <w:tcPr>
            <w:tcW w:w="10144" w:type="dxa"/>
            <w:vMerge w:val="restart"/>
            <w:shd w:val="clear" w:color="auto" w:fill="BFBFBF" w:themeFill="background1" w:themeFillShade="BF"/>
          </w:tcPr>
          <w:p w14:paraId="5779A140" w14:textId="77777777" w:rsidR="00F65BA9" w:rsidRPr="00775F07" w:rsidRDefault="00157D1F" w:rsidP="003E1F5A">
            <w:pPr>
              <w:jc w:val="center"/>
              <w:rPr>
                <w:rFonts w:ascii="GHEA Grapalat" w:hAnsi="GHEA Grapalat" w:cs="Sylfaen"/>
                <w:b/>
                <w:sz w:val="24"/>
                <w:szCs w:val="24"/>
                <w:lang w:val="fr-FR"/>
              </w:rPr>
            </w:pPr>
            <w:r w:rsidRPr="00775F07">
              <w:rPr>
                <w:rFonts w:ascii="GHEA Grapalat" w:hAnsi="GHEA Grapalat" w:cs="Sylfaen"/>
                <w:b/>
                <w:sz w:val="24"/>
                <w:szCs w:val="24"/>
                <w:lang w:val="fr-FR"/>
              </w:rPr>
              <w:t>5</w:t>
            </w:r>
            <w:r w:rsidR="002D1C9F" w:rsidRPr="00775F07">
              <w:rPr>
                <w:rFonts w:ascii="GHEA Grapalat" w:hAnsi="GHEA Grapalat" w:cs="Sylfaen"/>
                <w:b/>
                <w:sz w:val="24"/>
                <w:szCs w:val="24"/>
                <w:lang w:val="fr-FR"/>
              </w:rPr>
              <w:t xml:space="preserve">. </w:t>
            </w:r>
            <w:r w:rsidR="002D1C9F" w:rsidRPr="00BB496E">
              <w:rPr>
                <w:rFonts w:ascii="GHEA Grapalat" w:hAnsi="GHEA Grapalat" w:cs="Sylfaen"/>
                <w:b/>
                <w:sz w:val="24"/>
                <w:szCs w:val="24"/>
                <w:lang w:val="hy-AM"/>
              </w:rPr>
              <w:t>ՀՀ</w:t>
            </w:r>
            <w:r w:rsidR="002D1C9F" w:rsidRPr="00775F07">
              <w:rPr>
                <w:rFonts w:ascii="GHEA Grapalat" w:hAnsi="GHEA Grapalat" w:cs="Sylfaen"/>
                <w:b/>
                <w:sz w:val="24"/>
                <w:szCs w:val="24"/>
                <w:lang w:val="fr-FR"/>
              </w:rPr>
              <w:t xml:space="preserve"> </w:t>
            </w:r>
            <w:r w:rsidR="002D1C9F" w:rsidRPr="00BB496E">
              <w:rPr>
                <w:rFonts w:ascii="GHEA Grapalat" w:hAnsi="GHEA Grapalat" w:cs="Sylfaen"/>
                <w:b/>
                <w:sz w:val="24"/>
                <w:szCs w:val="24"/>
                <w:lang w:val="hy-AM"/>
              </w:rPr>
              <w:t>միջուկային</w:t>
            </w:r>
            <w:r w:rsidR="002D1C9F" w:rsidRPr="00775F07">
              <w:rPr>
                <w:rFonts w:ascii="GHEA Grapalat" w:hAnsi="GHEA Grapalat" w:cs="Sylfaen"/>
                <w:b/>
                <w:sz w:val="24"/>
                <w:szCs w:val="24"/>
                <w:lang w:val="fr-FR"/>
              </w:rPr>
              <w:t xml:space="preserve"> </w:t>
            </w:r>
            <w:r w:rsidR="002D1C9F" w:rsidRPr="00BB496E">
              <w:rPr>
                <w:rFonts w:ascii="GHEA Grapalat" w:hAnsi="GHEA Grapalat" w:cs="Sylfaen"/>
                <w:b/>
                <w:sz w:val="24"/>
                <w:szCs w:val="24"/>
                <w:lang w:val="hy-AM"/>
              </w:rPr>
              <w:t>անվտանգության</w:t>
            </w:r>
            <w:r w:rsidR="002D1C9F" w:rsidRPr="00775F07">
              <w:rPr>
                <w:rFonts w:ascii="GHEA Grapalat" w:hAnsi="GHEA Grapalat" w:cs="Sylfaen"/>
                <w:b/>
                <w:sz w:val="24"/>
                <w:szCs w:val="24"/>
                <w:lang w:val="fr-FR"/>
              </w:rPr>
              <w:t xml:space="preserve"> </w:t>
            </w:r>
            <w:r w:rsidR="002D1C9F" w:rsidRPr="00BB496E">
              <w:rPr>
                <w:rFonts w:ascii="GHEA Grapalat" w:hAnsi="GHEA Grapalat" w:cs="Sylfaen"/>
                <w:b/>
                <w:sz w:val="24"/>
                <w:szCs w:val="24"/>
                <w:lang w:val="hy-AM"/>
              </w:rPr>
              <w:t>կարգավորման</w:t>
            </w:r>
            <w:r w:rsidR="002D1C9F" w:rsidRPr="00775F07">
              <w:rPr>
                <w:rFonts w:ascii="GHEA Grapalat" w:hAnsi="GHEA Grapalat" w:cs="Sylfaen"/>
                <w:b/>
                <w:sz w:val="24"/>
                <w:szCs w:val="24"/>
                <w:lang w:val="fr-FR"/>
              </w:rPr>
              <w:t xml:space="preserve"> </w:t>
            </w:r>
            <w:r w:rsidR="002D1C9F" w:rsidRPr="00BB496E">
              <w:rPr>
                <w:rFonts w:ascii="GHEA Grapalat" w:hAnsi="GHEA Grapalat" w:cs="Sylfaen"/>
                <w:b/>
                <w:sz w:val="24"/>
                <w:szCs w:val="24"/>
                <w:lang w:val="hy-AM"/>
              </w:rPr>
              <w:t>կոմիտե</w:t>
            </w:r>
          </w:p>
        </w:tc>
        <w:tc>
          <w:tcPr>
            <w:tcW w:w="3904" w:type="dxa"/>
            <w:gridSpan w:val="2"/>
            <w:shd w:val="clear" w:color="auto" w:fill="BFBFBF" w:themeFill="background1" w:themeFillShade="BF"/>
          </w:tcPr>
          <w:p w14:paraId="702BE5EB" w14:textId="3C8F0C05" w:rsidR="00F65BA9" w:rsidRPr="00775F07" w:rsidRDefault="00A007DF" w:rsidP="00372279">
            <w:pPr>
              <w:jc w:val="center"/>
              <w:rPr>
                <w:rFonts w:ascii="GHEA Grapalat" w:hAnsi="GHEA Grapalat"/>
                <w:b/>
                <w:sz w:val="24"/>
                <w:szCs w:val="24"/>
                <w:highlight w:val="yellow"/>
                <w:lang w:val="fr-FR"/>
              </w:rPr>
            </w:pPr>
            <w:r>
              <w:rPr>
                <w:rFonts w:ascii="GHEA Grapalat" w:hAnsi="GHEA Grapalat"/>
                <w:b/>
                <w:sz w:val="24"/>
                <w:szCs w:val="24"/>
                <w:lang w:val="fr-FR"/>
              </w:rPr>
              <w:t>29.11</w:t>
            </w:r>
            <w:r w:rsidR="00372279" w:rsidRPr="00775F07">
              <w:rPr>
                <w:rFonts w:ascii="GHEA Grapalat" w:hAnsi="GHEA Grapalat"/>
                <w:b/>
                <w:sz w:val="24"/>
                <w:szCs w:val="24"/>
                <w:lang w:val="fr-FR"/>
              </w:rPr>
              <w:t>.2023</w:t>
            </w:r>
            <w:r w:rsidR="00372279" w:rsidRPr="00775F07">
              <w:rPr>
                <w:rFonts w:ascii="GHEA Grapalat" w:hAnsi="GHEA Grapalat"/>
                <w:b/>
                <w:sz w:val="24"/>
                <w:szCs w:val="24"/>
                <w:lang w:val="hy-AM"/>
              </w:rPr>
              <w:t>թ.</w:t>
            </w:r>
          </w:p>
        </w:tc>
      </w:tr>
      <w:tr w:rsidR="00F65BA9" w:rsidRPr="00A007DF" w14:paraId="7327A724" w14:textId="77777777" w:rsidTr="00A40ECA">
        <w:trPr>
          <w:trHeight w:val="208"/>
        </w:trPr>
        <w:tc>
          <w:tcPr>
            <w:tcW w:w="10144" w:type="dxa"/>
            <w:vMerge/>
            <w:shd w:val="clear" w:color="auto" w:fill="BFBFBF" w:themeFill="background1" w:themeFillShade="BF"/>
          </w:tcPr>
          <w:p w14:paraId="794761EC"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428493D2" w14:textId="23C31A6F" w:rsidR="00F65BA9" w:rsidRPr="00775F07" w:rsidRDefault="00372279" w:rsidP="00372279">
            <w:pPr>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00A007DF" w:rsidRPr="00A007DF">
              <w:rPr>
                <w:rFonts w:ascii="GHEA Grapalat" w:hAnsi="GHEA Grapalat"/>
                <w:b/>
                <w:sz w:val="24"/>
                <w:szCs w:val="24"/>
                <w:lang w:val="fr-FR"/>
              </w:rPr>
              <w:t>01/610/1510</w:t>
            </w:r>
            <w:r w:rsidRPr="00A007DF">
              <w:rPr>
                <w:rFonts w:ascii="GHEA Grapalat" w:hAnsi="GHEA Grapalat"/>
                <w:b/>
                <w:sz w:val="24"/>
                <w:szCs w:val="24"/>
                <w:lang w:val="fr-FR"/>
              </w:rPr>
              <w:t>-2023</w:t>
            </w:r>
          </w:p>
        </w:tc>
      </w:tr>
      <w:tr w:rsidR="00F65BA9" w:rsidRPr="00A007DF" w14:paraId="29433053" w14:textId="77777777" w:rsidTr="00A40ECA">
        <w:trPr>
          <w:gridAfter w:val="1"/>
          <w:wAfter w:w="7" w:type="dxa"/>
          <w:trHeight w:val="208"/>
        </w:trPr>
        <w:tc>
          <w:tcPr>
            <w:tcW w:w="10144" w:type="dxa"/>
            <w:shd w:val="clear" w:color="auto" w:fill="FFFFFF" w:themeFill="background1"/>
          </w:tcPr>
          <w:p w14:paraId="534417B3" w14:textId="510C2986" w:rsidR="00DB5714" w:rsidRPr="00A007DF" w:rsidRDefault="00BE31EB" w:rsidP="00BE31EB">
            <w:pPr>
              <w:spacing w:line="360" w:lineRule="auto"/>
              <w:rPr>
                <w:rFonts w:ascii="GHEA Grapalat" w:eastAsia="Times New Roman" w:hAnsi="GHEA Grapalat" w:cs="Times New Roman"/>
                <w:color w:val="000000"/>
                <w:sz w:val="24"/>
                <w:szCs w:val="24"/>
                <w:lang w:val="fr-FR"/>
              </w:rPr>
            </w:pPr>
            <w:r w:rsidRPr="00775F07">
              <w:rPr>
                <w:rFonts w:ascii="GHEA Grapalat" w:hAnsi="GHEA Grapalat"/>
                <w:color w:val="000000"/>
                <w:sz w:val="24"/>
                <w:szCs w:val="24"/>
                <w:lang w:val="hy-AM"/>
              </w:rPr>
              <w:t>Դիտողություններ և առաջարկություններ չկան</w:t>
            </w:r>
          </w:p>
        </w:tc>
        <w:tc>
          <w:tcPr>
            <w:tcW w:w="3897" w:type="dxa"/>
            <w:shd w:val="clear" w:color="auto" w:fill="FFFFFF" w:themeFill="background1"/>
          </w:tcPr>
          <w:p w14:paraId="764DFF2C" w14:textId="77777777" w:rsidR="004937E8" w:rsidRPr="00A007DF" w:rsidRDefault="004937E8" w:rsidP="00873B27">
            <w:pPr>
              <w:spacing w:line="360" w:lineRule="auto"/>
              <w:rPr>
                <w:rFonts w:ascii="GHEA Grapalat" w:hAnsi="GHEA Grapalat"/>
                <w:sz w:val="24"/>
                <w:szCs w:val="24"/>
                <w:lang w:val="fr-FR"/>
              </w:rPr>
            </w:pPr>
          </w:p>
        </w:tc>
      </w:tr>
      <w:tr w:rsidR="00775F07" w:rsidRPr="009C6E7D" w14:paraId="149CCB9E" w14:textId="77777777" w:rsidTr="00A40ECA">
        <w:trPr>
          <w:trHeight w:val="208"/>
        </w:trPr>
        <w:tc>
          <w:tcPr>
            <w:tcW w:w="10144" w:type="dxa"/>
            <w:vMerge w:val="restart"/>
            <w:shd w:val="clear" w:color="auto" w:fill="BFBFBF" w:themeFill="background1" w:themeFillShade="BF"/>
          </w:tcPr>
          <w:p w14:paraId="3D909CA7" w14:textId="77777777" w:rsidR="00775F07" w:rsidRPr="00775F07" w:rsidRDefault="00775F07" w:rsidP="00775F07">
            <w:pPr>
              <w:jc w:val="center"/>
              <w:rPr>
                <w:rFonts w:ascii="GHEA Grapalat" w:hAnsi="GHEA Grapalat"/>
                <w:b/>
                <w:sz w:val="24"/>
                <w:szCs w:val="24"/>
                <w:lang w:val="hy-AM"/>
              </w:rPr>
            </w:pPr>
            <w:r w:rsidRPr="00775F07">
              <w:rPr>
                <w:rFonts w:ascii="GHEA Grapalat" w:hAnsi="GHEA Grapalat" w:cs="Sylfaen"/>
                <w:b/>
                <w:sz w:val="24"/>
                <w:szCs w:val="24"/>
                <w:lang w:val="fr-FR"/>
              </w:rPr>
              <w:t xml:space="preserve">6. </w:t>
            </w:r>
            <w:r w:rsidRPr="00775F07">
              <w:rPr>
                <w:rFonts w:ascii="GHEA Grapalat" w:hAnsi="GHEA Grapalat" w:cs="Sylfaen"/>
                <w:b/>
                <w:sz w:val="24"/>
                <w:szCs w:val="24"/>
                <w:lang w:val="hy-AM"/>
              </w:rPr>
              <w:t>ՀՀ հանրային ծառայությունները կարգավորող հանձնաժողով</w:t>
            </w:r>
          </w:p>
        </w:tc>
        <w:tc>
          <w:tcPr>
            <w:tcW w:w="3904" w:type="dxa"/>
            <w:gridSpan w:val="2"/>
            <w:shd w:val="clear" w:color="auto" w:fill="BFBFBF" w:themeFill="background1" w:themeFillShade="BF"/>
          </w:tcPr>
          <w:p w14:paraId="6FD68AEE" w14:textId="14C75B77" w:rsidR="00775F07" w:rsidRPr="009C6E7D" w:rsidRDefault="009C6E7D" w:rsidP="00775F07">
            <w:pPr>
              <w:jc w:val="center"/>
              <w:rPr>
                <w:rFonts w:ascii="GHEA Grapalat" w:hAnsi="GHEA Grapalat"/>
                <w:b/>
                <w:color w:val="FFFFFF" w:themeColor="background1"/>
                <w:sz w:val="24"/>
                <w:szCs w:val="24"/>
                <w:lang w:val="hy-AM"/>
              </w:rPr>
            </w:pPr>
            <w:r>
              <w:rPr>
                <w:rFonts w:ascii="GHEA Grapalat" w:hAnsi="GHEA Grapalat"/>
                <w:b/>
                <w:sz w:val="24"/>
                <w:szCs w:val="24"/>
                <w:lang w:val="hy-AM"/>
              </w:rPr>
              <w:t>30.</w:t>
            </w:r>
            <w:r>
              <w:rPr>
                <w:rFonts w:ascii="GHEA Grapalat" w:hAnsi="GHEA Grapalat"/>
                <w:b/>
                <w:sz w:val="24"/>
                <w:szCs w:val="24"/>
              </w:rPr>
              <w:t>11</w:t>
            </w:r>
            <w:r w:rsidR="00775F07" w:rsidRPr="009C6E7D">
              <w:rPr>
                <w:rFonts w:ascii="GHEA Grapalat" w:hAnsi="GHEA Grapalat"/>
                <w:b/>
                <w:sz w:val="24"/>
                <w:szCs w:val="24"/>
                <w:lang w:val="hy-AM"/>
              </w:rPr>
              <w:t>.2023թ.</w:t>
            </w:r>
          </w:p>
        </w:tc>
      </w:tr>
      <w:tr w:rsidR="00775F07" w:rsidRPr="009C6E7D" w14:paraId="255A11F9" w14:textId="77777777" w:rsidTr="00A40ECA">
        <w:trPr>
          <w:trHeight w:val="208"/>
        </w:trPr>
        <w:tc>
          <w:tcPr>
            <w:tcW w:w="10144" w:type="dxa"/>
            <w:vMerge/>
            <w:shd w:val="clear" w:color="auto" w:fill="BFBFBF" w:themeFill="background1" w:themeFillShade="BF"/>
          </w:tcPr>
          <w:p w14:paraId="5E3C2950" w14:textId="77777777" w:rsidR="00775F07" w:rsidRPr="00775F07" w:rsidRDefault="00775F07" w:rsidP="00775F07">
            <w:pPr>
              <w:jc w:val="center"/>
              <w:rPr>
                <w:rFonts w:ascii="GHEA Grapalat" w:hAnsi="GHEA Grapalat"/>
                <w:b/>
                <w:sz w:val="24"/>
                <w:szCs w:val="24"/>
                <w:lang w:val="hy-AM"/>
              </w:rPr>
            </w:pPr>
          </w:p>
        </w:tc>
        <w:tc>
          <w:tcPr>
            <w:tcW w:w="3904" w:type="dxa"/>
            <w:gridSpan w:val="2"/>
            <w:shd w:val="clear" w:color="auto" w:fill="BFBFBF" w:themeFill="background1" w:themeFillShade="BF"/>
          </w:tcPr>
          <w:p w14:paraId="4509D5C0" w14:textId="69934537" w:rsidR="00775F07" w:rsidRPr="009C6E7D" w:rsidRDefault="00775F07" w:rsidP="00775F07">
            <w:pPr>
              <w:ind w:left="-290" w:firstLine="290"/>
              <w:jc w:val="center"/>
              <w:rPr>
                <w:rFonts w:ascii="GHEA Grapalat" w:hAnsi="GHEA Grapalat"/>
                <w:b/>
                <w:sz w:val="24"/>
                <w:szCs w:val="24"/>
                <w:lang w:val="hy-AM"/>
              </w:rPr>
            </w:pPr>
            <w:r w:rsidRPr="009C6E7D">
              <w:rPr>
                <w:rFonts w:ascii="GHEA Grapalat" w:hAnsi="GHEA Grapalat"/>
                <w:b/>
                <w:sz w:val="24"/>
                <w:szCs w:val="24"/>
                <w:lang w:val="hy-AM"/>
              </w:rPr>
              <w:t>№ ԳԲ/34.3-Մ</w:t>
            </w:r>
            <w:r w:rsidR="009C6E7D">
              <w:rPr>
                <w:rFonts w:ascii="GHEA Grapalat" w:hAnsi="GHEA Grapalat"/>
                <w:b/>
                <w:sz w:val="24"/>
                <w:szCs w:val="24"/>
                <w:lang w:val="hy-AM"/>
              </w:rPr>
              <w:t>2-6/4537</w:t>
            </w:r>
            <w:r w:rsidRPr="009C6E7D">
              <w:rPr>
                <w:rFonts w:ascii="GHEA Grapalat" w:hAnsi="GHEA Grapalat"/>
                <w:b/>
                <w:sz w:val="24"/>
                <w:szCs w:val="24"/>
                <w:lang w:val="hy-AM"/>
              </w:rPr>
              <w:t>-2023</w:t>
            </w:r>
          </w:p>
        </w:tc>
      </w:tr>
      <w:tr w:rsidR="00775F07" w:rsidRPr="009C6E7D" w14:paraId="603C2C34" w14:textId="77777777" w:rsidTr="00A40ECA">
        <w:trPr>
          <w:gridAfter w:val="1"/>
          <w:wAfter w:w="7" w:type="dxa"/>
          <w:trHeight w:val="208"/>
        </w:trPr>
        <w:tc>
          <w:tcPr>
            <w:tcW w:w="10144" w:type="dxa"/>
            <w:shd w:val="clear" w:color="auto" w:fill="FFFFFF" w:themeFill="background1"/>
          </w:tcPr>
          <w:p w14:paraId="6F02E597" w14:textId="3F6C5C38" w:rsidR="00775F07" w:rsidRPr="009C6E7D" w:rsidRDefault="009C6E7D" w:rsidP="009C6E7D">
            <w:pPr>
              <w:spacing w:line="360" w:lineRule="auto"/>
              <w:jc w:val="both"/>
              <w:rPr>
                <w:rFonts w:ascii="GHEA Grapalat" w:hAnsi="GHEA Grapalat"/>
                <w:noProof/>
                <w:sz w:val="24"/>
                <w:szCs w:val="24"/>
                <w:lang w:val="hy-AM"/>
              </w:rPr>
            </w:pPr>
            <w:r w:rsidRPr="009C6E7D">
              <w:rPr>
                <w:rFonts w:ascii="GHEA Grapalat" w:hAnsi="GHEA Grapalat"/>
                <w:color w:val="000000"/>
                <w:sz w:val="24"/>
                <w:szCs w:val="24"/>
                <w:lang w:val="hy-AM"/>
              </w:rPr>
              <w:t>Դիտողություններ և առաջարկություններ չկան</w:t>
            </w:r>
          </w:p>
        </w:tc>
        <w:tc>
          <w:tcPr>
            <w:tcW w:w="3897" w:type="dxa"/>
            <w:shd w:val="clear" w:color="auto" w:fill="FFFFFF" w:themeFill="background1"/>
          </w:tcPr>
          <w:p w14:paraId="5D2EB895" w14:textId="77777777" w:rsidR="00775F07" w:rsidRPr="00A007DF" w:rsidRDefault="00775F07" w:rsidP="00775F07">
            <w:pPr>
              <w:ind w:left="-290" w:firstLine="290"/>
              <w:jc w:val="center"/>
              <w:rPr>
                <w:rFonts w:ascii="GHEA Grapalat" w:hAnsi="GHEA Grapalat"/>
                <w:b/>
                <w:sz w:val="24"/>
                <w:szCs w:val="24"/>
                <w:highlight w:val="yellow"/>
                <w:lang w:val="fr-FR"/>
              </w:rPr>
            </w:pPr>
          </w:p>
          <w:p w14:paraId="2FEADD65" w14:textId="32E791B5" w:rsidR="00775F07" w:rsidRPr="00A007DF" w:rsidRDefault="00775F07" w:rsidP="00BE31EB">
            <w:pPr>
              <w:tabs>
                <w:tab w:val="center" w:pos="3668"/>
              </w:tabs>
              <w:autoSpaceDE w:val="0"/>
              <w:autoSpaceDN w:val="0"/>
              <w:adjustRightInd w:val="0"/>
              <w:spacing w:before="120" w:line="360" w:lineRule="auto"/>
              <w:rPr>
                <w:rFonts w:ascii="GHEA Grapalat" w:hAnsi="GHEA Grapalat"/>
                <w:sz w:val="24"/>
                <w:szCs w:val="24"/>
                <w:highlight w:val="yellow"/>
                <w:lang w:val="fr-FR"/>
              </w:rPr>
            </w:pPr>
          </w:p>
        </w:tc>
      </w:tr>
      <w:tr w:rsidR="00775F07" w:rsidRPr="009C6E7D" w14:paraId="2202F2CC" w14:textId="77777777" w:rsidTr="00CF4BF9">
        <w:trPr>
          <w:trHeight w:val="208"/>
        </w:trPr>
        <w:tc>
          <w:tcPr>
            <w:tcW w:w="10144" w:type="dxa"/>
            <w:vMerge w:val="restart"/>
            <w:shd w:val="clear" w:color="auto" w:fill="A6A6A6" w:themeFill="background1" w:themeFillShade="A6"/>
          </w:tcPr>
          <w:p w14:paraId="7F78AFC9" w14:textId="77777777" w:rsidR="00775F07" w:rsidRPr="009C6E7D" w:rsidRDefault="00775F07" w:rsidP="00775F07">
            <w:pPr>
              <w:jc w:val="center"/>
              <w:rPr>
                <w:rFonts w:ascii="GHEA Grapalat" w:hAnsi="GHEA Grapalat"/>
                <w:b/>
                <w:sz w:val="24"/>
                <w:szCs w:val="24"/>
                <w:highlight w:val="lightGray"/>
                <w:lang w:val="hy-AM"/>
              </w:rPr>
            </w:pPr>
            <w:r w:rsidRPr="00775F07">
              <w:rPr>
                <w:rFonts w:ascii="GHEA Grapalat" w:hAnsi="GHEA Grapalat"/>
                <w:b/>
                <w:sz w:val="24"/>
                <w:szCs w:val="24"/>
                <w:lang w:val="fr-FR"/>
              </w:rPr>
              <w:t>8. ՀՀ ֆինանսների նախարարություն</w:t>
            </w:r>
          </w:p>
        </w:tc>
        <w:tc>
          <w:tcPr>
            <w:tcW w:w="3904" w:type="dxa"/>
            <w:gridSpan w:val="2"/>
            <w:shd w:val="clear" w:color="auto" w:fill="BFBFBF" w:themeFill="background1" w:themeFillShade="BF"/>
          </w:tcPr>
          <w:p w14:paraId="53FCBD9C" w14:textId="0E933E27" w:rsidR="00775F07" w:rsidRPr="00A007DF" w:rsidRDefault="00775F07" w:rsidP="00775F07">
            <w:pPr>
              <w:jc w:val="center"/>
              <w:rPr>
                <w:rFonts w:ascii="GHEA Grapalat" w:hAnsi="GHEA Grapalat"/>
                <w:b/>
                <w:sz w:val="24"/>
                <w:szCs w:val="24"/>
                <w:highlight w:val="yellow"/>
                <w:lang w:val="fr-FR"/>
              </w:rPr>
            </w:pPr>
          </w:p>
        </w:tc>
      </w:tr>
      <w:tr w:rsidR="00775F07" w:rsidRPr="00775F07" w14:paraId="0BC2EE87" w14:textId="77777777" w:rsidTr="00CF4BF9">
        <w:trPr>
          <w:trHeight w:val="352"/>
        </w:trPr>
        <w:tc>
          <w:tcPr>
            <w:tcW w:w="10144" w:type="dxa"/>
            <w:vMerge/>
            <w:shd w:val="clear" w:color="auto" w:fill="A6A6A6" w:themeFill="background1" w:themeFillShade="A6"/>
          </w:tcPr>
          <w:p w14:paraId="66294FE1" w14:textId="77777777" w:rsidR="00775F07" w:rsidRPr="00775F07" w:rsidRDefault="00775F07" w:rsidP="00775F07">
            <w:pPr>
              <w:jc w:val="center"/>
              <w:rPr>
                <w:rFonts w:ascii="GHEA Grapalat" w:hAnsi="GHEA Grapalat"/>
                <w:b/>
                <w:sz w:val="24"/>
                <w:szCs w:val="24"/>
                <w:lang w:val="hy-AM"/>
              </w:rPr>
            </w:pPr>
          </w:p>
        </w:tc>
        <w:tc>
          <w:tcPr>
            <w:tcW w:w="3904" w:type="dxa"/>
            <w:gridSpan w:val="2"/>
            <w:shd w:val="clear" w:color="auto" w:fill="BFBFBF" w:themeFill="background1" w:themeFillShade="BF"/>
          </w:tcPr>
          <w:p w14:paraId="59EA476C" w14:textId="5AE217BE" w:rsidR="00775F07" w:rsidRPr="00A007DF" w:rsidRDefault="00775F07" w:rsidP="00775F07">
            <w:pPr>
              <w:jc w:val="center"/>
              <w:rPr>
                <w:rFonts w:ascii="GHEA Grapalat" w:hAnsi="GHEA Grapalat"/>
                <w:b/>
                <w:sz w:val="24"/>
                <w:szCs w:val="24"/>
                <w:highlight w:val="yellow"/>
                <w:lang w:val="fr-FR"/>
              </w:rPr>
            </w:pPr>
          </w:p>
        </w:tc>
      </w:tr>
      <w:tr w:rsidR="00775F07" w:rsidRPr="00A30FEC" w14:paraId="2AA60FAD" w14:textId="77777777" w:rsidTr="00A40ECA">
        <w:trPr>
          <w:gridAfter w:val="1"/>
          <w:wAfter w:w="7" w:type="dxa"/>
          <w:trHeight w:val="208"/>
        </w:trPr>
        <w:tc>
          <w:tcPr>
            <w:tcW w:w="10144" w:type="dxa"/>
            <w:shd w:val="clear" w:color="auto" w:fill="FFFFFF" w:themeFill="background1"/>
          </w:tcPr>
          <w:p w14:paraId="15601078" w14:textId="1DF19ABA" w:rsidR="00775F07" w:rsidRPr="007A1EF7" w:rsidRDefault="003A0FF6" w:rsidP="003A0FF6">
            <w:pPr>
              <w:spacing w:line="360" w:lineRule="auto"/>
              <w:ind w:right="-14" w:firstLine="567"/>
              <w:jc w:val="both"/>
              <w:rPr>
                <w:rFonts w:ascii="GHEA Grapalat" w:hAnsi="GHEA Grapalat"/>
                <w:sz w:val="24"/>
                <w:szCs w:val="24"/>
                <w:lang w:val="hy-AM"/>
              </w:rPr>
            </w:pPr>
            <w:r>
              <w:rPr>
                <w:rFonts w:ascii="GHEA Grapalat" w:hAnsi="GHEA Grapalat"/>
                <w:sz w:val="24"/>
                <w:szCs w:val="24"/>
                <w:lang w:val="hy-AM"/>
              </w:rPr>
              <w:t>Նախագիծն</w:t>
            </w:r>
            <w:r w:rsidRPr="007A1EF7">
              <w:rPr>
                <w:rFonts w:ascii="GHEA Grapalat" w:hAnsi="GHEA Grapalat"/>
                <w:sz w:val="24"/>
                <w:szCs w:val="24"/>
                <w:lang w:val="hy-AM"/>
              </w:rPr>
              <w:t xml:space="preserve"> </w:t>
            </w:r>
            <w:r>
              <w:rPr>
                <w:rFonts w:ascii="GHEA Grapalat" w:hAnsi="GHEA Grapalat"/>
                <w:sz w:val="24"/>
                <w:szCs w:val="24"/>
                <w:lang w:val="hy-AM"/>
              </w:rPr>
              <w:t>ա</w:t>
            </w:r>
            <w:r w:rsidR="007A1EF7" w:rsidRPr="007A1EF7">
              <w:rPr>
                <w:rFonts w:ascii="GHEA Grapalat" w:hAnsi="GHEA Grapalat"/>
                <w:sz w:val="24"/>
                <w:szCs w:val="24"/>
                <w:lang w:val="hy-AM"/>
              </w:rPr>
              <w:t xml:space="preserve">շխատանքային կարգով  քննարկվել </w:t>
            </w:r>
            <w:r w:rsidR="007A1EF7">
              <w:rPr>
                <w:rFonts w:ascii="GHEA Grapalat" w:hAnsi="GHEA Grapalat"/>
                <w:sz w:val="24"/>
                <w:szCs w:val="24"/>
                <w:lang w:val="hy-AM"/>
              </w:rPr>
              <w:t xml:space="preserve">և </w:t>
            </w:r>
            <w:r w:rsidR="007A1EF7" w:rsidRPr="007A1EF7">
              <w:rPr>
                <w:rFonts w:ascii="GHEA Grapalat" w:hAnsi="GHEA Grapalat"/>
                <w:sz w:val="24"/>
                <w:szCs w:val="24"/>
                <w:lang w:val="hy-AM"/>
              </w:rPr>
              <w:t>համաձայնեցվել է</w:t>
            </w:r>
            <w:r w:rsidR="007A1EF7">
              <w:rPr>
                <w:rFonts w:ascii="GHEA Grapalat" w:hAnsi="GHEA Grapalat"/>
                <w:sz w:val="24"/>
                <w:szCs w:val="24"/>
                <w:lang w:val="hy-AM"/>
              </w:rPr>
              <w:t>։ Պաշտոնական գրությունը կուղարկվի լրացուցիչ՝ ֆինանսների նախարարությունից ստանալուն պես։</w:t>
            </w:r>
          </w:p>
        </w:tc>
        <w:tc>
          <w:tcPr>
            <w:tcW w:w="3897" w:type="dxa"/>
            <w:shd w:val="clear" w:color="auto" w:fill="FFFFFF" w:themeFill="background1"/>
          </w:tcPr>
          <w:p w14:paraId="6F7D07ED" w14:textId="5097A809" w:rsidR="00775F07" w:rsidRPr="00775F07" w:rsidRDefault="00775F07" w:rsidP="008D6F95">
            <w:pPr>
              <w:spacing w:line="360" w:lineRule="auto"/>
              <w:ind w:right="-14"/>
              <w:rPr>
                <w:rFonts w:ascii="GHEA Grapalat" w:hAnsi="GHEA Grapalat"/>
                <w:sz w:val="24"/>
                <w:szCs w:val="24"/>
                <w:lang w:val="hy-AM"/>
              </w:rPr>
            </w:pPr>
          </w:p>
        </w:tc>
      </w:tr>
    </w:tbl>
    <w:p w14:paraId="56C32FFA" w14:textId="77777777" w:rsidR="004613EF" w:rsidRPr="00775F07" w:rsidRDefault="004613EF" w:rsidP="003E1F5A">
      <w:pPr>
        <w:rPr>
          <w:rFonts w:ascii="GHEA Grapalat" w:hAnsi="GHEA Grapalat" w:cs="Sylfaen"/>
          <w:lang w:val="hy-AM"/>
        </w:rPr>
      </w:pPr>
    </w:p>
    <w:sectPr w:rsidR="004613EF" w:rsidRPr="00775F07" w:rsidSect="00BC5556">
      <w:pgSz w:w="15840" w:h="12240" w:orient="landscape"/>
      <w:pgMar w:top="720" w:right="1138" w:bottom="8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A381D" w14:textId="77777777" w:rsidR="00AF0832" w:rsidRDefault="00AF0832" w:rsidP="00C735E6">
      <w:pPr>
        <w:spacing w:after="0" w:line="240" w:lineRule="auto"/>
      </w:pPr>
      <w:r>
        <w:separator/>
      </w:r>
    </w:p>
  </w:endnote>
  <w:endnote w:type="continuationSeparator" w:id="0">
    <w:p w14:paraId="233D111E" w14:textId="77777777" w:rsidR="00AF0832" w:rsidRDefault="00AF0832" w:rsidP="00C7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E8D3F" w14:textId="77777777" w:rsidR="00AF0832" w:rsidRDefault="00AF0832" w:rsidP="00C735E6">
      <w:pPr>
        <w:spacing w:after="0" w:line="240" w:lineRule="auto"/>
      </w:pPr>
      <w:r>
        <w:separator/>
      </w:r>
    </w:p>
  </w:footnote>
  <w:footnote w:type="continuationSeparator" w:id="0">
    <w:p w14:paraId="7D1A896B" w14:textId="77777777" w:rsidR="00AF0832" w:rsidRDefault="00AF0832" w:rsidP="00C735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33DE"/>
    <w:multiLevelType w:val="hybridMultilevel"/>
    <w:tmpl w:val="6504D22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0F0556B4"/>
    <w:multiLevelType w:val="hybridMultilevel"/>
    <w:tmpl w:val="2BA253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63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42ED7"/>
    <w:multiLevelType w:val="hybridMultilevel"/>
    <w:tmpl w:val="3EE69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EE1438"/>
    <w:multiLevelType w:val="hybridMultilevel"/>
    <w:tmpl w:val="50461708"/>
    <w:lvl w:ilvl="0" w:tplc="04090001">
      <w:start w:val="1"/>
      <w:numFmt w:val="bullet"/>
      <w:lvlText w:val=""/>
      <w:lvlJc w:val="left"/>
      <w:pPr>
        <w:ind w:left="1350" w:hanging="360"/>
      </w:pPr>
      <w:rPr>
        <w:rFonts w:ascii="Symbol" w:hAnsi="Symbol" w:hint="default"/>
      </w:rPr>
    </w:lvl>
    <w:lvl w:ilvl="1" w:tplc="EA845ADA">
      <w:numFmt w:val="bullet"/>
      <w:lvlText w:val="-"/>
      <w:lvlJc w:val="left"/>
      <w:pPr>
        <w:ind w:left="2070" w:hanging="360"/>
      </w:pPr>
      <w:rPr>
        <w:rFonts w:ascii="GHEA Grapalat" w:eastAsia="Times New Roman" w:hAnsi="GHEA Grapalat" w:cs="Times New Roman"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7375E85"/>
    <w:multiLevelType w:val="hybridMultilevel"/>
    <w:tmpl w:val="516CEC8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1D17227A"/>
    <w:multiLevelType w:val="hybridMultilevel"/>
    <w:tmpl w:val="C262C37A"/>
    <w:lvl w:ilvl="0" w:tplc="81E6F4C8">
      <w:start w:val="1"/>
      <w:numFmt w:val="bullet"/>
      <w:lvlText w:val=""/>
      <w:lvlJc w:val="left"/>
      <w:pPr>
        <w:ind w:left="2070" w:hanging="360"/>
      </w:pPr>
      <w:rPr>
        <w:rFonts w:ascii="Symbol" w:hAnsi="Symbol" w:hint="default"/>
        <w:sz w:val="20"/>
        <w:szCs w:val="20"/>
      </w:rPr>
    </w:lvl>
    <w:lvl w:ilvl="1" w:tplc="81E6F4C8">
      <w:start w:val="1"/>
      <w:numFmt w:val="bullet"/>
      <w:lvlText w:val=""/>
      <w:lvlJc w:val="left"/>
      <w:pPr>
        <w:ind w:left="2790" w:hanging="360"/>
      </w:pPr>
      <w:rPr>
        <w:rFonts w:ascii="Symbol" w:hAnsi="Symbol" w:hint="default"/>
        <w:sz w:val="20"/>
        <w:szCs w:val="20"/>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230F3DBA"/>
    <w:multiLevelType w:val="hybridMultilevel"/>
    <w:tmpl w:val="76E4AC36"/>
    <w:lvl w:ilvl="0" w:tplc="7C9E40C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58471DF"/>
    <w:multiLevelType w:val="hybridMultilevel"/>
    <w:tmpl w:val="AE32213E"/>
    <w:lvl w:ilvl="0" w:tplc="04090001">
      <w:start w:val="1"/>
      <w:numFmt w:val="bullet"/>
      <w:lvlText w:val=""/>
      <w:lvlJc w:val="left"/>
      <w:pPr>
        <w:ind w:left="726" w:hanging="360"/>
      </w:pPr>
      <w:rPr>
        <w:rFonts w:ascii="Symbol" w:hAnsi="Symbol"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8" w15:restartNumberingAfterBreak="0">
    <w:nsid w:val="27FE7DBD"/>
    <w:multiLevelType w:val="hybridMultilevel"/>
    <w:tmpl w:val="27184C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DCB00CF"/>
    <w:multiLevelType w:val="hybridMultilevel"/>
    <w:tmpl w:val="71B258D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FB911CD"/>
    <w:multiLevelType w:val="hybridMultilevel"/>
    <w:tmpl w:val="3886E54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30295320"/>
    <w:multiLevelType w:val="hybridMultilevel"/>
    <w:tmpl w:val="592A38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3092ED4"/>
    <w:multiLevelType w:val="hybridMultilevel"/>
    <w:tmpl w:val="76AC1AC8"/>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3" w15:restartNumberingAfterBreak="0">
    <w:nsid w:val="448311F4"/>
    <w:multiLevelType w:val="hybridMultilevel"/>
    <w:tmpl w:val="A1EEBDCE"/>
    <w:lvl w:ilvl="0" w:tplc="0952E35A">
      <w:start w:val="1"/>
      <w:numFmt w:val="decimal"/>
      <w:lvlText w:val="%1."/>
      <w:lvlJc w:val="left"/>
      <w:pPr>
        <w:ind w:left="1080" w:hanging="360"/>
      </w:pPr>
      <w:rPr>
        <w:rFonts w:ascii="GHEA Grapalat" w:hAnsi="GHEA Grapalat"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904033"/>
    <w:multiLevelType w:val="hybridMultilevel"/>
    <w:tmpl w:val="838C0E40"/>
    <w:lvl w:ilvl="0" w:tplc="5B346A2C">
      <w:start w:val="1"/>
      <w:numFmt w:val="decimal"/>
      <w:lvlText w:val="6.%1."/>
      <w:lvlJc w:val="left"/>
      <w:pPr>
        <w:ind w:left="928" w:hanging="360"/>
      </w:pPr>
      <w:rPr>
        <w:rFonts w:cs="Times New Roman"/>
      </w:rPr>
    </w:lvl>
    <w:lvl w:ilvl="1" w:tplc="D7BA904A">
      <w:start w:val="1"/>
      <w:numFmt w:val="decimal"/>
      <w:lvlText w:val="1.%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60C1FEC"/>
    <w:multiLevelType w:val="hybridMultilevel"/>
    <w:tmpl w:val="8D08FE3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6" w15:restartNumberingAfterBreak="0">
    <w:nsid w:val="75EA56FD"/>
    <w:multiLevelType w:val="hybridMultilevel"/>
    <w:tmpl w:val="D4B493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7"/>
  </w:num>
  <w:num w:numId="4">
    <w:abstractNumId w:val="15"/>
  </w:num>
  <w:num w:numId="5">
    <w:abstractNumId w:val="13"/>
  </w:num>
  <w:num w:numId="6">
    <w:abstractNumId w:val="1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6"/>
  </w:num>
  <w:num w:numId="11">
    <w:abstractNumId w:val="9"/>
  </w:num>
  <w:num w:numId="12">
    <w:abstractNumId w:val="12"/>
  </w:num>
  <w:num w:numId="13">
    <w:abstractNumId w:val="3"/>
  </w:num>
  <w:num w:numId="14">
    <w:abstractNumId w:val="5"/>
  </w:num>
  <w:num w:numId="15">
    <w:abstractNumId w:val="1"/>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fr-FR" w:vendorID="64" w:dllVersion="6" w:nlCheck="1" w:checkStyle="0"/>
  <w:activeWritingStyle w:appName="MSWord" w:lang="en-US" w:vendorID="64" w:dllVersion="6" w:nlCheck="1" w:checkStyle="0"/>
  <w:activeWritingStyle w:appName="MSWord" w:lang="ru-RU"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ru-RU" w:vendorID="64" w:dllVersion="4096"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22C"/>
    <w:rsid w:val="00004209"/>
    <w:rsid w:val="00034849"/>
    <w:rsid w:val="000709B6"/>
    <w:rsid w:val="000960CB"/>
    <w:rsid w:val="000C140F"/>
    <w:rsid w:val="000D3529"/>
    <w:rsid w:val="000F32AD"/>
    <w:rsid w:val="00124704"/>
    <w:rsid w:val="00133AA0"/>
    <w:rsid w:val="001552E3"/>
    <w:rsid w:val="00157D1F"/>
    <w:rsid w:val="00162398"/>
    <w:rsid w:val="0016694F"/>
    <w:rsid w:val="001A4DBA"/>
    <w:rsid w:val="001A5221"/>
    <w:rsid w:val="001C161D"/>
    <w:rsid w:val="001C4436"/>
    <w:rsid w:val="001D5F37"/>
    <w:rsid w:val="001E7A23"/>
    <w:rsid w:val="00200781"/>
    <w:rsid w:val="0020629C"/>
    <w:rsid w:val="002106B4"/>
    <w:rsid w:val="00211E08"/>
    <w:rsid w:val="0021224E"/>
    <w:rsid w:val="0022413E"/>
    <w:rsid w:val="00247F75"/>
    <w:rsid w:val="002543BB"/>
    <w:rsid w:val="002737C2"/>
    <w:rsid w:val="00287F38"/>
    <w:rsid w:val="002907CD"/>
    <w:rsid w:val="002A22C2"/>
    <w:rsid w:val="002A43DE"/>
    <w:rsid w:val="002A5C30"/>
    <w:rsid w:val="002D1C9F"/>
    <w:rsid w:val="002F3324"/>
    <w:rsid w:val="002F67B0"/>
    <w:rsid w:val="0031773C"/>
    <w:rsid w:val="003344D0"/>
    <w:rsid w:val="0034157D"/>
    <w:rsid w:val="00347B57"/>
    <w:rsid w:val="00353306"/>
    <w:rsid w:val="00354CA0"/>
    <w:rsid w:val="00360329"/>
    <w:rsid w:val="0036475C"/>
    <w:rsid w:val="00370DB1"/>
    <w:rsid w:val="00372279"/>
    <w:rsid w:val="0039622F"/>
    <w:rsid w:val="00396F5F"/>
    <w:rsid w:val="003A0FF6"/>
    <w:rsid w:val="003B0E83"/>
    <w:rsid w:val="003B1A59"/>
    <w:rsid w:val="003B248F"/>
    <w:rsid w:val="003B5ABD"/>
    <w:rsid w:val="003B71C1"/>
    <w:rsid w:val="003B7AC1"/>
    <w:rsid w:val="003C10DB"/>
    <w:rsid w:val="003D3DF6"/>
    <w:rsid w:val="003D76CD"/>
    <w:rsid w:val="003E1F5A"/>
    <w:rsid w:val="004114FB"/>
    <w:rsid w:val="00440504"/>
    <w:rsid w:val="00446AF8"/>
    <w:rsid w:val="00453648"/>
    <w:rsid w:val="004613EF"/>
    <w:rsid w:val="0046391F"/>
    <w:rsid w:val="004800A9"/>
    <w:rsid w:val="00485C72"/>
    <w:rsid w:val="004937E8"/>
    <w:rsid w:val="00495F16"/>
    <w:rsid w:val="00496BDD"/>
    <w:rsid w:val="004A55B1"/>
    <w:rsid w:val="004A5CA1"/>
    <w:rsid w:val="004B07C4"/>
    <w:rsid w:val="004B79C7"/>
    <w:rsid w:val="004C0080"/>
    <w:rsid w:val="004C0EF1"/>
    <w:rsid w:val="004D6944"/>
    <w:rsid w:val="004E2897"/>
    <w:rsid w:val="004E3FA7"/>
    <w:rsid w:val="0051601D"/>
    <w:rsid w:val="00522AE5"/>
    <w:rsid w:val="00534026"/>
    <w:rsid w:val="00536642"/>
    <w:rsid w:val="005A4F10"/>
    <w:rsid w:val="005B0FF5"/>
    <w:rsid w:val="005C5A9B"/>
    <w:rsid w:val="005E0CB0"/>
    <w:rsid w:val="005E6A38"/>
    <w:rsid w:val="0061739C"/>
    <w:rsid w:val="00637567"/>
    <w:rsid w:val="00644E7F"/>
    <w:rsid w:val="00644FB1"/>
    <w:rsid w:val="00646206"/>
    <w:rsid w:val="0065570F"/>
    <w:rsid w:val="00665638"/>
    <w:rsid w:val="00667F54"/>
    <w:rsid w:val="00670F7D"/>
    <w:rsid w:val="006A5867"/>
    <w:rsid w:val="006D3209"/>
    <w:rsid w:val="006E5D75"/>
    <w:rsid w:val="00711ED1"/>
    <w:rsid w:val="00712C26"/>
    <w:rsid w:val="00726427"/>
    <w:rsid w:val="007518D4"/>
    <w:rsid w:val="00756D66"/>
    <w:rsid w:val="00763524"/>
    <w:rsid w:val="00775F07"/>
    <w:rsid w:val="00791288"/>
    <w:rsid w:val="0079279C"/>
    <w:rsid w:val="007A06AD"/>
    <w:rsid w:val="007A1EF7"/>
    <w:rsid w:val="007C3518"/>
    <w:rsid w:val="007C4E4A"/>
    <w:rsid w:val="007F0FF1"/>
    <w:rsid w:val="007F11EE"/>
    <w:rsid w:val="00804B12"/>
    <w:rsid w:val="008214FB"/>
    <w:rsid w:val="00843DEC"/>
    <w:rsid w:val="00861FE7"/>
    <w:rsid w:val="00870242"/>
    <w:rsid w:val="00873B27"/>
    <w:rsid w:val="00875FDA"/>
    <w:rsid w:val="00882012"/>
    <w:rsid w:val="00886C53"/>
    <w:rsid w:val="008A5946"/>
    <w:rsid w:val="008B5A3B"/>
    <w:rsid w:val="008C6B6F"/>
    <w:rsid w:val="008D6F95"/>
    <w:rsid w:val="0092585F"/>
    <w:rsid w:val="0092719E"/>
    <w:rsid w:val="0093422C"/>
    <w:rsid w:val="00937D2A"/>
    <w:rsid w:val="00942D05"/>
    <w:rsid w:val="009516EE"/>
    <w:rsid w:val="00952626"/>
    <w:rsid w:val="009631D8"/>
    <w:rsid w:val="009974CA"/>
    <w:rsid w:val="009A3356"/>
    <w:rsid w:val="009B095F"/>
    <w:rsid w:val="009C0A72"/>
    <w:rsid w:val="009C6E7D"/>
    <w:rsid w:val="00A007DF"/>
    <w:rsid w:val="00A14915"/>
    <w:rsid w:val="00A30024"/>
    <w:rsid w:val="00A3039F"/>
    <w:rsid w:val="00A30FEC"/>
    <w:rsid w:val="00A31E3B"/>
    <w:rsid w:val="00A34521"/>
    <w:rsid w:val="00A346E9"/>
    <w:rsid w:val="00A40ECA"/>
    <w:rsid w:val="00A43A45"/>
    <w:rsid w:val="00A51DA0"/>
    <w:rsid w:val="00A72113"/>
    <w:rsid w:val="00A72F88"/>
    <w:rsid w:val="00A9193C"/>
    <w:rsid w:val="00A94144"/>
    <w:rsid w:val="00A9424F"/>
    <w:rsid w:val="00AA44C4"/>
    <w:rsid w:val="00AB076E"/>
    <w:rsid w:val="00AD0E5F"/>
    <w:rsid w:val="00AF0832"/>
    <w:rsid w:val="00AF5780"/>
    <w:rsid w:val="00B068B9"/>
    <w:rsid w:val="00B10471"/>
    <w:rsid w:val="00B13745"/>
    <w:rsid w:val="00B161EC"/>
    <w:rsid w:val="00B26BBB"/>
    <w:rsid w:val="00B451C8"/>
    <w:rsid w:val="00B451CF"/>
    <w:rsid w:val="00B51FFE"/>
    <w:rsid w:val="00B578E7"/>
    <w:rsid w:val="00B7240B"/>
    <w:rsid w:val="00BA70FB"/>
    <w:rsid w:val="00BB496E"/>
    <w:rsid w:val="00BC5556"/>
    <w:rsid w:val="00BE124B"/>
    <w:rsid w:val="00BE31EB"/>
    <w:rsid w:val="00C01BD1"/>
    <w:rsid w:val="00C0330D"/>
    <w:rsid w:val="00C101E8"/>
    <w:rsid w:val="00C160C0"/>
    <w:rsid w:val="00C16551"/>
    <w:rsid w:val="00C21C7A"/>
    <w:rsid w:val="00C62A2B"/>
    <w:rsid w:val="00C735E6"/>
    <w:rsid w:val="00C76209"/>
    <w:rsid w:val="00C8687A"/>
    <w:rsid w:val="00C917C7"/>
    <w:rsid w:val="00CA78E8"/>
    <w:rsid w:val="00CC098C"/>
    <w:rsid w:val="00CC3144"/>
    <w:rsid w:val="00CC337A"/>
    <w:rsid w:val="00CC3B70"/>
    <w:rsid w:val="00CC448B"/>
    <w:rsid w:val="00CC6A5B"/>
    <w:rsid w:val="00CD18AA"/>
    <w:rsid w:val="00CE4B1C"/>
    <w:rsid w:val="00CF4BF9"/>
    <w:rsid w:val="00CF71FF"/>
    <w:rsid w:val="00CF7FC7"/>
    <w:rsid w:val="00D1463A"/>
    <w:rsid w:val="00D1501F"/>
    <w:rsid w:val="00D324F5"/>
    <w:rsid w:val="00D409AC"/>
    <w:rsid w:val="00D65D8F"/>
    <w:rsid w:val="00D679CB"/>
    <w:rsid w:val="00D8076A"/>
    <w:rsid w:val="00D84192"/>
    <w:rsid w:val="00D87E4C"/>
    <w:rsid w:val="00D95020"/>
    <w:rsid w:val="00D9508B"/>
    <w:rsid w:val="00D974BA"/>
    <w:rsid w:val="00DA1645"/>
    <w:rsid w:val="00DB5714"/>
    <w:rsid w:val="00DC2440"/>
    <w:rsid w:val="00DC76A9"/>
    <w:rsid w:val="00DD26A8"/>
    <w:rsid w:val="00DD3076"/>
    <w:rsid w:val="00E051FF"/>
    <w:rsid w:val="00E14B14"/>
    <w:rsid w:val="00E256DD"/>
    <w:rsid w:val="00E27199"/>
    <w:rsid w:val="00E413A3"/>
    <w:rsid w:val="00E71131"/>
    <w:rsid w:val="00E73F85"/>
    <w:rsid w:val="00EA1579"/>
    <w:rsid w:val="00ED3792"/>
    <w:rsid w:val="00EE7959"/>
    <w:rsid w:val="00EF35C3"/>
    <w:rsid w:val="00EF60F1"/>
    <w:rsid w:val="00F03E83"/>
    <w:rsid w:val="00F065CD"/>
    <w:rsid w:val="00F5030C"/>
    <w:rsid w:val="00F51644"/>
    <w:rsid w:val="00F53484"/>
    <w:rsid w:val="00F556ED"/>
    <w:rsid w:val="00F65BA9"/>
    <w:rsid w:val="00F7697F"/>
    <w:rsid w:val="00FA61D2"/>
    <w:rsid w:val="00FA6E33"/>
    <w:rsid w:val="00FB4B69"/>
    <w:rsid w:val="00FC3041"/>
    <w:rsid w:val="00FC54FD"/>
    <w:rsid w:val="00FD2DB5"/>
    <w:rsid w:val="00FD3388"/>
    <w:rsid w:val="00FD5BBA"/>
    <w:rsid w:val="00FE6AAB"/>
    <w:rsid w:val="00FE7B7B"/>
    <w:rsid w:val="00FF0209"/>
    <w:rsid w:val="00FF1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8B10"/>
  <w15:docId w15:val="{2124064B-C313-4D50-A109-C36459E6F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A5867"/>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026"/>
    <w:pPr>
      <w:ind w:left="720"/>
      <w:contextualSpacing/>
    </w:pPr>
  </w:style>
  <w:style w:type="paragraph" w:styleId="FootnoteText">
    <w:name w:val="footnote text"/>
    <w:basedOn w:val="Normal"/>
    <w:link w:val="FootnoteTextChar"/>
    <w:uiPriority w:val="99"/>
    <w:semiHidden/>
    <w:unhideWhenUsed/>
    <w:rsid w:val="00C735E6"/>
    <w:pPr>
      <w:spacing w:after="0" w:line="240" w:lineRule="auto"/>
    </w:pPr>
    <w:rPr>
      <w:rFonts w:ascii="Arial" w:eastAsia="Times New Roman" w:hAnsi="Arial" w:cs="Times New Roman"/>
      <w:sz w:val="20"/>
      <w:szCs w:val="20"/>
      <w:lang w:val="ru-RU" w:eastAsia="ru-RU"/>
    </w:rPr>
  </w:style>
  <w:style w:type="character" w:customStyle="1" w:styleId="FootnoteTextChar">
    <w:name w:val="Footnote Text Char"/>
    <w:basedOn w:val="DefaultParagraphFont"/>
    <w:link w:val="FootnoteText"/>
    <w:uiPriority w:val="99"/>
    <w:semiHidden/>
    <w:rsid w:val="00C735E6"/>
    <w:rPr>
      <w:rFonts w:ascii="Arial" w:eastAsia="Times New Roman" w:hAnsi="Arial" w:cs="Times New Roman"/>
      <w:sz w:val="20"/>
      <w:szCs w:val="20"/>
      <w:lang w:val="ru-RU" w:eastAsia="ru-RU"/>
    </w:rPr>
  </w:style>
  <w:style w:type="character" w:styleId="FootnoteReference">
    <w:name w:val="footnote reference"/>
    <w:basedOn w:val="DefaultParagraphFont"/>
    <w:uiPriority w:val="99"/>
    <w:semiHidden/>
    <w:unhideWhenUsed/>
    <w:rsid w:val="00C735E6"/>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A6E33"/>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uiPriority w:val="22"/>
    <w:qFormat/>
    <w:rsid w:val="00FA6E33"/>
    <w:rPr>
      <w:b/>
      <w:bCs/>
    </w:rPr>
  </w:style>
  <w:style w:type="paragraph" w:styleId="Header">
    <w:name w:val="header"/>
    <w:aliases w:val="h,Header Char Char Char Char,Header Char Char Char,Header Char Char"/>
    <w:basedOn w:val="Normal"/>
    <w:link w:val="HeaderChar"/>
    <w:uiPriority w:val="99"/>
    <w:unhideWhenUsed/>
    <w:rsid w:val="001E7A23"/>
    <w:pPr>
      <w:tabs>
        <w:tab w:val="center" w:pos="4680"/>
        <w:tab w:val="right" w:pos="9360"/>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1E7A2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347B57"/>
    <w:rPr>
      <w:rFonts w:ascii="Times New Roman" w:eastAsia="Times New Roman" w:hAnsi="Times New Roman" w:cs="Times New Roman"/>
      <w:sz w:val="24"/>
      <w:szCs w:val="24"/>
      <w:lang w:val="hy-AM" w:eastAsia="hy-AM"/>
    </w:rPr>
  </w:style>
  <w:style w:type="character" w:styleId="Hyperlink">
    <w:name w:val="Hyperlink"/>
    <w:basedOn w:val="DefaultParagraphFont"/>
    <w:uiPriority w:val="99"/>
    <w:semiHidden/>
    <w:unhideWhenUsed/>
    <w:rsid w:val="008B5A3B"/>
    <w:rPr>
      <w:color w:val="0000FF"/>
      <w:u w:val="single"/>
    </w:rPr>
  </w:style>
  <w:style w:type="paragraph" w:customStyle="1" w:styleId="namak">
    <w:name w:val="namak"/>
    <w:basedOn w:val="Normal"/>
    <w:link w:val="namak0"/>
    <w:rsid w:val="00A34521"/>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A34521"/>
    <w:rPr>
      <w:rFonts w:ascii="GHEA Grapalat" w:eastAsia="Times New Roman" w:hAnsi="GHEA Grapalat" w:cs="Times New Roman"/>
      <w:spacing w:val="-4"/>
      <w:sz w:val="24"/>
      <w:szCs w:val="24"/>
      <w:lang w:eastAsia="ru-RU"/>
    </w:rPr>
  </w:style>
  <w:style w:type="character" w:customStyle="1" w:styleId="Heading1Char">
    <w:name w:val="Heading 1 Char"/>
    <w:basedOn w:val="DefaultParagraphFont"/>
    <w:link w:val="Heading1"/>
    <w:rsid w:val="006A5867"/>
    <w:rPr>
      <w:rFonts w:ascii="Arial" w:eastAsia="Times New Roman" w:hAnsi="Arial" w:cs="Arial"/>
      <w:b/>
      <w:bCs/>
      <w:kern w:val="32"/>
      <w:sz w:val="32"/>
      <w:szCs w:val="32"/>
    </w:rPr>
  </w:style>
  <w:style w:type="character" w:styleId="CommentReference">
    <w:name w:val="annotation reference"/>
    <w:basedOn w:val="DefaultParagraphFont"/>
    <w:uiPriority w:val="99"/>
    <w:semiHidden/>
    <w:unhideWhenUsed/>
    <w:rsid w:val="0039622F"/>
    <w:rPr>
      <w:sz w:val="16"/>
      <w:szCs w:val="16"/>
    </w:rPr>
  </w:style>
  <w:style w:type="paragraph" w:styleId="CommentText">
    <w:name w:val="annotation text"/>
    <w:basedOn w:val="Normal"/>
    <w:link w:val="CommentTextChar"/>
    <w:uiPriority w:val="99"/>
    <w:semiHidden/>
    <w:unhideWhenUsed/>
    <w:rsid w:val="0039622F"/>
    <w:pPr>
      <w:spacing w:line="240" w:lineRule="auto"/>
    </w:pPr>
    <w:rPr>
      <w:sz w:val="20"/>
      <w:szCs w:val="20"/>
    </w:rPr>
  </w:style>
  <w:style w:type="character" w:customStyle="1" w:styleId="CommentTextChar">
    <w:name w:val="Comment Text Char"/>
    <w:basedOn w:val="DefaultParagraphFont"/>
    <w:link w:val="CommentText"/>
    <w:uiPriority w:val="99"/>
    <w:semiHidden/>
    <w:rsid w:val="0039622F"/>
    <w:rPr>
      <w:sz w:val="20"/>
      <w:szCs w:val="20"/>
    </w:rPr>
  </w:style>
  <w:style w:type="paragraph" w:styleId="CommentSubject">
    <w:name w:val="annotation subject"/>
    <w:basedOn w:val="CommentText"/>
    <w:next w:val="CommentText"/>
    <w:link w:val="CommentSubjectChar"/>
    <w:uiPriority w:val="99"/>
    <w:semiHidden/>
    <w:unhideWhenUsed/>
    <w:rsid w:val="0039622F"/>
    <w:rPr>
      <w:b/>
      <w:bCs/>
    </w:rPr>
  </w:style>
  <w:style w:type="character" w:customStyle="1" w:styleId="CommentSubjectChar">
    <w:name w:val="Comment Subject Char"/>
    <w:basedOn w:val="CommentTextChar"/>
    <w:link w:val="CommentSubject"/>
    <w:uiPriority w:val="99"/>
    <w:semiHidden/>
    <w:rsid w:val="0039622F"/>
    <w:rPr>
      <w:b/>
      <w:bCs/>
      <w:sz w:val="20"/>
      <w:szCs w:val="20"/>
    </w:rPr>
  </w:style>
  <w:style w:type="paragraph" w:styleId="BalloonText">
    <w:name w:val="Balloon Text"/>
    <w:basedOn w:val="Normal"/>
    <w:link w:val="BalloonTextChar"/>
    <w:uiPriority w:val="99"/>
    <w:semiHidden/>
    <w:unhideWhenUsed/>
    <w:rsid w:val="00B724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40B"/>
    <w:rPr>
      <w:rFonts w:ascii="Segoe UI" w:hAnsi="Segoe UI" w:cs="Segoe UI"/>
      <w:sz w:val="18"/>
      <w:szCs w:val="18"/>
    </w:rPr>
  </w:style>
  <w:style w:type="paragraph" w:customStyle="1" w:styleId="mechtex">
    <w:name w:val="mechtex"/>
    <w:basedOn w:val="Normal"/>
    <w:link w:val="mechtexChar"/>
    <w:uiPriority w:val="99"/>
    <w:qFormat/>
    <w:rsid w:val="00BE31EB"/>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E31EB"/>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75">
      <w:bodyDiv w:val="1"/>
      <w:marLeft w:val="0"/>
      <w:marRight w:val="0"/>
      <w:marTop w:val="0"/>
      <w:marBottom w:val="0"/>
      <w:divBdr>
        <w:top w:val="none" w:sz="0" w:space="0" w:color="auto"/>
        <w:left w:val="none" w:sz="0" w:space="0" w:color="auto"/>
        <w:bottom w:val="none" w:sz="0" w:space="0" w:color="auto"/>
        <w:right w:val="none" w:sz="0" w:space="0" w:color="auto"/>
      </w:divBdr>
    </w:div>
    <w:div w:id="33970852">
      <w:bodyDiv w:val="1"/>
      <w:marLeft w:val="0"/>
      <w:marRight w:val="0"/>
      <w:marTop w:val="0"/>
      <w:marBottom w:val="0"/>
      <w:divBdr>
        <w:top w:val="none" w:sz="0" w:space="0" w:color="auto"/>
        <w:left w:val="none" w:sz="0" w:space="0" w:color="auto"/>
        <w:bottom w:val="none" w:sz="0" w:space="0" w:color="auto"/>
        <w:right w:val="none" w:sz="0" w:space="0" w:color="auto"/>
      </w:divBdr>
    </w:div>
    <w:div w:id="346253184">
      <w:bodyDiv w:val="1"/>
      <w:marLeft w:val="0"/>
      <w:marRight w:val="0"/>
      <w:marTop w:val="0"/>
      <w:marBottom w:val="0"/>
      <w:divBdr>
        <w:top w:val="none" w:sz="0" w:space="0" w:color="auto"/>
        <w:left w:val="none" w:sz="0" w:space="0" w:color="auto"/>
        <w:bottom w:val="none" w:sz="0" w:space="0" w:color="auto"/>
        <w:right w:val="none" w:sz="0" w:space="0" w:color="auto"/>
      </w:divBdr>
    </w:div>
    <w:div w:id="422846743">
      <w:bodyDiv w:val="1"/>
      <w:marLeft w:val="0"/>
      <w:marRight w:val="0"/>
      <w:marTop w:val="0"/>
      <w:marBottom w:val="0"/>
      <w:divBdr>
        <w:top w:val="none" w:sz="0" w:space="0" w:color="auto"/>
        <w:left w:val="none" w:sz="0" w:space="0" w:color="auto"/>
        <w:bottom w:val="none" w:sz="0" w:space="0" w:color="auto"/>
        <w:right w:val="none" w:sz="0" w:space="0" w:color="auto"/>
      </w:divBdr>
    </w:div>
    <w:div w:id="593628500">
      <w:bodyDiv w:val="1"/>
      <w:marLeft w:val="0"/>
      <w:marRight w:val="0"/>
      <w:marTop w:val="0"/>
      <w:marBottom w:val="0"/>
      <w:divBdr>
        <w:top w:val="none" w:sz="0" w:space="0" w:color="auto"/>
        <w:left w:val="none" w:sz="0" w:space="0" w:color="auto"/>
        <w:bottom w:val="none" w:sz="0" w:space="0" w:color="auto"/>
        <w:right w:val="none" w:sz="0" w:space="0" w:color="auto"/>
      </w:divBdr>
    </w:div>
    <w:div w:id="600335458">
      <w:bodyDiv w:val="1"/>
      <w:marLeft w:val="0"/>
      <w:marRight w:val="0"/>
      <w:marTop w:val="0"/>
      <w:marBottom w:val="0"/>
      <w:divBdr>
        <w:top w:val="none" w:sz="0" w:space="0" w:color="auto"/>
        <w:left w:val="none" w:sz="0" w:space="0" w:color="auto"/>
        <w:bottom w:val="none" w:sz="0" w:space="0" w:color="auto"/>
        <w:right w:val="none" w:sz="0" w:space="0" w:color="auto"/>
      </w:divBdr>
    </w:div>
    <w:div w:id="812791027">
      <w:bodyDiv w:val="1"/>
      <w:marLeft w:val="0"/>
      <w:marRight w:val="0"/>
      <w:marTop w:val="0"/>
      <w:marBottom w:val="0"/>
      <w:divBdr>
        <w:top w:val="none" w:sz="0" w:space="0" w:color="auto"/>
        <w:left w:val="none" w:sz="0" w:space="0" w:color="auto"/>
        <w:bottom w:val="none" w:sz="0" w:space="0" w:color="auto"/>
        <w:right w:val="none" w:sz="0" w:space="0" w:color="auto"/>
      </w:divBdr>
    </w:div>
    <w:div w:id="1044671917">
      <w:bodyDiv w:val="1"/>
      <w:marLeft w:val="0"/>
      <w:marRight w:val="0"/>
      <w:marTop w:val="0"/>
      <w:marBottom w:val="0"/>
      <w:divBdr>
        <w:top w:val="none" w:sz="0" w:space="0" w:color="auto"/>
        <w:left w:val="none" w:sz="0" w:space="0" w:color="auto"/>
        <w:bottom w:val="none" w:sz="0" w:space="0" w:color="auto"/>
        <w:right w:val="none" w:sz="0" w:space="0" w:color="auto"/>
      </w:divBdr>
    </w:div>
    <w:div w:id="1186213837">
      <w:bodyDiv w:val="1"/>
      <w:marLeft w:val="0"/>
      <w:marRight w:val="0"/>
      <w:marTop w:val="0"/>
      <w:marBottom w:val="0"/>
      <w:divBdr>
        <w:top w:val="none" w:sz="0" w:space="0" w:color="auto"/>
        <w:left w:val="none" w:sz="0" w:space="0" w:color="auto"/>
        <w:bottom w:val="none" w:sz="0" w:space="0" w:color="auto"/>
        <w:right w:val="none" w:sz="0" w:space="0" w:color="auto"/>
      </w:divBdr>
    </w:div>
    <w:div w:id="1504782361">
      <w:bodyDiv w:val="1"/>
      <w:marLeft w:val="0"/>
      <w:marRight w:val="0"/>
      <w:marTop w:val="0"/>
      <w:marBottom w:val="0"/>
      <w:divBdr>
        <w:top w:val="none" w:sz="0" w:space="0" w:color="auto"/>
        <w:left w:val="none" w:sz="0" w:space="0" w:color="auto"/>
        <w:bottom w:val="none" w:sz="0" w:space="0" w:color="auto"/>
        <w:right w:val="none" w:sz="0" w:space="0" w:color="auto"/>
      </w:divBdr>
    </w:div>
    <w:div w:id="159339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882</Words>
  <Characters>5033</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Nunufar Alekyan</dc:creator>
  <cp:keywords>https:/mul2.gov.am/tasks/845826/oneclick/5AMPOPERKARACUM2.docx?token=1b1d3b4e34c83d1d9d9bc234571bc38c</cp:keywords>
  <cp:lastModifiedBy>Nunufar Alekyan</cp:lastModifiedBy>
  <cp:revision>6</cp:revision>
  <cp:lastPrinted>2023-09-01T06:07:00Z</cp:lastPrinted>
  <dcterms:created xsi:type="dcterms:W3CDTF">2023-12-07T04:48:00Z</dcterms:created>
  <dcterms:modified xsi:type="dcterms:W3CDTF">2023-12-07T05:52:00Z</dcterms:modified>
</cp:coreProperties>
</file>