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1C7" w:rsidRPr="002B1D8A" w:rsidRDefault="000E11C7" w:rsidP="00840E3A">
      <w:pPr>
        <w:widowControl w:val="0"/>
        <w:ind w:right="-9" w:firstLine="567"/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</w:pPr>
      <w:r w:rsidRPr="002B1D8A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>ՀԻՄՆԱՎՈՐՈՒՄ</w:t>
      </w:r>
    </w:p>
    <w:p w:rsidR="000E11C7" w:rsidRPr="002B1D8A" w:rsidRDefault="00FC7EF4" w:rsidP="00840E3A">
      <w:pPr>
        <w:shd w:val="clear" w:color="auto" w:fill="FFFFFF"/>
        <w:ind w:firstLine="567"/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>«</w:t>
      </w:r>
      <w:bookmarkStart w:id="0" w:name="_GoBack"/>
      <w:bookmarkEnd w:id="0"/>
      <w:r w:rsidR="00A67B0C" w:rsidRPr="00A67B0C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>ԱՊՐԱՆՔԱՅԻՆ ՆՇԱՆԻ ԻՐԱՎԱՏԻՐՈՋ ԻՐԱՎՈՒՆՔՆԵՐԻ ՓՈԽԱՆՑՈՒՄԸ ԳՐԱՆՑԵԼՈՒ ՄԱՍԻՆ ԴԻՄՈՒՄԻ ՁԵՎԸ, ԴՐԱ ԼՐԱՑՄԱՆ, ՆԵՐԿԱՅԱՑՄԱՆ ԵՎ ՔՆՆԱՐԿՄԱՆ ԿԱՐԳԸ</w:t>
      </w:r>
      <w:r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>»</w:t>
      </w:r>
      <w:r w:rsidR="00A67B0C" w:rsidRPr="00A67B0C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 xml:space="preserve"> </w:t>
      </w:r>
      <w:r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>ՍԱՀՄԱՆԵԼՈՒ</w:t>
      </w:r>
      <w:r w:rsidR="00A67B0C" w:rsidRPr="00A67B0C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 xml:space="preserve"> ՄԱՍԻՆ</w:t>
      </w:r>
      <w:r w:rsidR="001E7093" w:rsidRPr="002B1D8A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 xml:space="preserve"> </w:t>
      </w:r>
      <w:r w:rsidR="000E11C7" w:rsidRPr="002B1D8A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 xml:space="preserve">ՀԱՅԱՍՏԱՆԻ ՀԱՆՐԱՊԵՏՈՒԹՅԱՆ ԿԱՌԱՎԱՐՈՒԹՅԱՆ ՈՐՈՇՄԱՆ ՆԱԽԱԳԾԻ </w:t>
      </w:r>
      <w:r w:rsidR="0032769A" w:rsidRPr="002B1D8A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 xml:space="preserve">(ԱՅՍՈՒՀԵՏ՝ ՆԱԽԱԳԻԾ) </w:t>
      </w:r>
      <w:r w:rsidR="000E11C7" w:rsidRPr="002B1D8A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>ԸՆԴՈՒՆՄԱՆ</w:t>
      </w:r>
    </w:p>
    <w:p w:rsidR="000E11C7" w:rsidRPr="002B1D8A" w:rsidRDefault="000E11C7" w:rsidP="00840E3A">
      <w:pPr>
        <w:ind w:firstLine="567"/>
        <w:rPr>
          <w:rFonts w:eastAsia="Calibri" w:cs="Times New Roman"/>
          <w:b/>
          <w:bCs/>
          <w:sz w:val="24"/>
          <w:szCs w:val="24"/>
        </w:rPr>
      </w:pPr>
    </w:p>
    <w:p w:rsidR="000E11C7" w:rsidRPr="002B1D8A" w:rsidRDefault="000E11C7" w:rsidP="00840E3A">
      <w:pPr>
        <w:numPr>
          <w:ilvl w:val="0"/>
          <w:numId w:val="1"/>
        </w:numPr>
        <w:suppressAutoHyphens/>
        <w:ind w:left="0" w:firstLine="567"/>
        <w:contextualSpacing/>
        <w:jc w:val="both"/>
        <w:rPr>
          <w:rFonts w:eastAsia="Calibri" w:cs="GHEA Grapalat"/>
          <w:b/>
          <w:sz w:val="24"/>
          <w:szCs w:val="24"/>
          <w:lang w:val="ru-RU" w:eastAsia="ru-RU"/>
        </w:rPr>
      </w:pPr>
      <w:proofErr w:type="spellStart"/>
      <w:r w:rsidRPr="002B1D8A">
        <w:rPr>
          <w:rFonts w:eastAsia="Calibri" w:cs="GHEA Grapalat"/>
          <w:b/>
          <w:sz w:val="24"/>
          <w:szCs w:val="24"/>
          <w:lang w:val="ru-RU" w:eastAsia="ru-RU"/>
        </w:rPr>
        <w:t>Իրավական</w:t>
      </w:r>
      <w:proofErr w:type="spellEnd"/>
      <w:r w:rsidRPr="002B1D8A">
        <w:rPr>
          <w:rFonts w:eastAsia="Calibri" w:cs="GHEA Grapalat"/>
          <w:b/>
          <w:sz w:val="24"/>
          <w:szCs w:val="24"/>
          <w:lang w:val="ru-RU" w:eastAsia="ru-RU"/>
        </w:rPr>
        <w:t xml:space="preserve"> </w:t>
      </w:r>
      <w:proofErr w:type="spellStart"/>
      <w:r w:rsidRPr="002B1D8A">
        <w:rPr>
          <w:rFonts w:eastAsia="Calibri" w:cs="GHEA Grapalat"/>
          <w:b/>
          <w:sz w:val="24"/>
          <w:szCs w:val="24"/>
          <w:lang w:val="ru-RU" w:eastAsia="ru-RU"/>
        </w:rPr>
        <w:t>ակտի</w:t>
      </w:r>
      <w:proofErr w:type="spellEnd"/>
      <w:r w:rsidRPr="002B1D8A">
        <w:rPr>
          <w:rFonts w:eastAsia="Calibri" w:cs="GHEA Grapalat"/>
          <w:b/>
          <w:sz w:val="24"/>
          <w:szCs w:val="24"/>
          <w:lang w:val="ru-RU" w:eastAsia="ru-RU"/>
        </w:rPr>
        <w:t xml:space="preserve"> </w:t>
      </w:r>
      <w:proofErr w:type="spellStart"/>
      <w:r w:rsidRPr="002B1D8A">
        <w:rPr>
          <w:rFonts w:eastAsia="Calibri" w:cs="GHEA Grapalat"/>
          <w:b/>
          <w:sz w:val="24"/>
          <w:szCs w:val="24"/>
          <w:lang w:val="ru-RU" w:eastAsia="ru-RU"/>
        </w:rPr>
        <w:t>անհրաժեշտությունը</w:t>
      </w:r>
      <w:proofErr w:type="spellEnd"/>
      <w:r w:rsidRPr="002B1D8A">
        <w:rPr>
          <w:rFonts w:eastAsia="Calibri" w:cs="GHEA Grapalat"/>
          <w:b/>
          <w:sz w:val="24"/>
          <w:szCs w:val="24"/>
          <w:lang w:val="ru-RU" w:eastAsia="ru-RU"/>
        </w:rPr>
        <w:t>.</w:t>
      </w:r>
    </w:p>
    <w:p w:rsidR="000E11C7" w:rsidRPr="0001774C" w:rsidRDefault="0032769A" w:rsidP="00840E3A">
      <w:pPr>
        <w:suppressAutoHyphens/>
        <w:ind w:firstLine="567"/>
        <w:contextualSpacing/>
        <w:jc w:val="both"/>
        <w:rPr>
          <w:rFonts w:eastAsia="Calibri" w:cs="GHEA Grapalat"/>
          <w:sz w:val="24"/>
          <w:szCs w:val="24"/>
          <w:lang w:val="ru-RU"/>
        </w:rPr>
      </w:pPr>
      <w:r w:rsidRPr="002B1D8A">
        <w:rPr>
          <w:rFonts w:eastAsia="Calibri" w:cs="GHEA Grapalat"/>
          <w:sz w:val="24"/>
          <w:szCs w:val="24"/>
        </w:rPr>
        <w:t xml:space="preserve">Նախագծի ընդունման անհրաժեշտությունը պայմանավորված է </w:t>
      </w:r>
      <w:r w:rsidR="001E7093" w:rsidRPr="002B1D8A">
        <w:rPr>
          <w:sz w:val="24"/>
          <w:szCs w:val="24"/>
        </w:rPr>
        <w:t xml:space="preserve"> «Ապրանքային նշանների մասին» օրենքում փոփոխություններ և լրացումներ կատարելու մասին» 2023 թվականի ապրիլի 13-ի ՀՕ-143-Ն օրենքի (այսուհետ՝ Օրենք) </w:t>
      </w:r>
      <w:proofErr w:type="spellStart"/>
      <w:r w:rsidR="001E7093" w:rsidRPr="002B1D8A">
        <w:rPr>
          <w:sz w:val="24"/>
          <w:szCs w:val="24"/>
        </w:rPr>
        <w:t>կիրարկումն</w:t>
      </w:r>
      <w:proofErr w:type="spellEnd"/>
      <w:r w:rsidR="001E7093" w:rsidRPr="002B1D8A">
        <w:rPr>
          <w:sz w:val="24"/>
          <w:szCs w:val="24"/>
        </w:rPr>
        <w:t xml:space="preserve"> ապահովող միջոցառումն</w:t>
      </w:r>
      <w:r w:rsidRPr="002B1D8A">
        <w:rPr>
          <w:rFonts w:eastAsia="Calibri" w:cs="GHEA Grapalat"/>
          <w:sz w:val="24"/>
          <w:szCs w:val="24"/>
        </w:rPr>
        <w:t xml:space="preserve"> հաստատելու մասին Հայաստանի Հանրապետության վարչապետի 202</w:t>
      </w:r>
      <w:r w:rsidR="001E7093" w:rsidRPr="002B1D8A">
        <w:rPr>
          <w:rFonts w:eastAsia="Calibri" w:cs="GHEA Grapalat"/>
          <w:sz w:val="24"/>
          <w:szCs w:val="24"/>
        </w:rPr>
        <w:t>3</w:t>
      </w:r>
      <w:r w:rsidRPr="002B1D8A">
        <w:rPr>
          <w:rFonts w:eastAsia="Calibri" w:cs="GHEA Grapalat"/>
          <w:sz w:val="24"/>
          <w:szCs w:val="24"/>
        </w:rPr>
        <w:t>թ. հու</w:t>
      </w:r>
      <w:r w:rsidR="001E7093" w:rsidRPr="002B1D8A">
        <w:rPr>
          <w:rFonts w:eastAsia="Calibri" w:cs="GHEA Grapalat"/>
          <w:sz w:val="24"/>
          <w:szCs w:val="24"/>
        </w:rPr>
        <w:t>լ</w:t>
      </w:r>
      <w:r w:rsidRPr="002B1D8A">
        <w:rPr>
          <w:rFonts w:eastAsia="Calibri" w:cs="GHEA Grapalat"/>
          <w:sz w:val="24"/>
          <w:szCs w:val="24"/>
        </w:rPr>
        <w:t>իսի</w:t>
      </w:r>
      <w:r w:rsidR="001E7093" w:rsidRPr="002B1D8A">
        <w:rPr>
          <w:rFonts w:eastAsia="Calibri" w:cs="GHEA Grapalat"/>
          <w:sz w:val="24"/>
          <w:szCs w:val="24"/>
        </w:rPr>
        <w:t xml:space="preserve"> 2</w:t>
      </w:r>
      <w:r w:rsidRPr="002B1D8A">
        <w:rPr>
          <w:rFonts w:eastAsia="Calibri" w:cs="GHEA Grapalat"/>
          <w:sz w:val="24"/>
          <w:szCs w:val="24"/>
        </w:rPr>
        <w:t xml:space="preserve">7-ի թիվ </w:t>
      </w:r>
      <w:r w:rsidR="001E7093" w:rsidRPr="002B1D8A">
        <w:rPr>
          <w:rFonts w:eastAsia="Calibri" w:cs="GHEA Grapalat"/>
          <w:sz w:val="24"/>
          <w:szCs w:val="24"/>
        </w:rPr>
        <w:t>787</w:t>
      </w:r>
      <w:r w:rsidRPr="002B1D8A">
        <w:rPr>
          <w:rFonts w:eastAsia="Calibri" w:cs="GHEA Grapalat"/>
          <w:sz w:val="24"/>
          <w:szCs w:val="24"/>
        </w:rPr>
        <w:t>-Ա որոշումով, ինչպես նաև</w:t>
      </w:r>
      <w:r w:rsidRPr="002B1D8A">
        <w:rPr>
          <w:rFonts w:eastAsia="Calibri" w:cs="GHEA Grapalat"/>
          <w:b/>
          <w:sz w:val="24"/>
          <w:szCs w:val="24"/>
          <w:lang w:eastAsia="ru-RU"/>
        </w:rPr>
        <w:t xml:space="preserve"> </w:t>
      </w:r>
      <w:r w:rsidR="001E7093" w:rsidRPr="002B1D8A">
        <w:rPr>
          <w:rFonts w:eastAsia="Calibri" w:cs="GHEA Grapalat"/>
          <w:sz w:val="24"/>
          <w:szCs w:val="24"/>
        </w:rPr>
        <w:t>Օրենքի</w:t>
      </w:r>
      <w:r w:rsidR="000E11C7" w:rsidRPr="002B1D8A">
        <w:rPr>
          <w:rFonts w:eastAsia="Calibri" w:cs="GHEA Grapalat"/>
          <w:sz w:val="24"/>
          <w:szCs w:val="24"/>
        </w:rPr>
        <w:t xml:space="preserve"> </w:t>
      </w:r>
      <w:proofErr w:type="spellStart"/>
      <w:r w:rsidR="000E11C7" w:rsidRPr="002B1D8A">
        <w:rPr>
          <w:rFonts w:eastAsia="Calibri" w:cs="GHEA Grapalat"/>
          <w:sz w:val="24"/>
          <w:szCs w:val="24"/>
        </w:rPr>
        <w:t>ընդունմամբ</w:t>
      </w:r>
      <w:proofErr w:type="spellEnd"/>
      <w:r w:rsidR="001E7093" w:rsidRPr="002B1D8A">
        <w:rPr>
          <w:rFonts w:eastAsia="Calibri" w:cs="GHEA Grapalat"/>
          <w:sz w:val="24"/>
          <w:szCs w:val="24"/>
        </w:rPr>
        <w:t>:</w:t>
      </w:r>
      <w:r w:rsidR="000E11C7" w:rsidRPr="002B1D8A">
        <w:rPr>
          <w:rFonts w:eastAsia="Calibri" w:cs="GHEA Grapalat"/>
          <w:sz w:val="24"/>
          <w:szCs w:val="24"/>
        </w:rPr>
        <w:t xml:space="preserve"> </w:t>
      </w:r>
    </w:p>
    <w:p w:rsidR="00840E3A" w:rsidRPr="0001774C" w:rsidRDefault="00840E3A" w:rsidP="00840E3A">
      <w:pPr>
        <w:suppressAutoHyphens/>
        <w:ind w:firstLine="567"/>
        <w:contextualSpacing/>
        <w:jc w:val="both"/>
        <w:rPr>
          <w:sz w:val="24"/>
          <w:szCs w:val="24"/>
          <w:lang w:val="ru-RU"/>
        </w:rPr>
      </w:pPr>
    </w:p>
    <w:p w:rsidR="000E11C7" w:rsidRPr="002D5F95" w:rsidRDefault="000E11C7" w:rsidP="00840E3A">
      <w:pPr>
        <w:numPr>
          <w:ilvl w:val="0"/>
          <w:numId w:val="1"/>
        </w:numPr>
        <w:suppressAutoHyphens/>
        <w:ind w:left="0" w:firstLine="567"/>
        <w:contextualSpacing/>
        <w:jc w:val="both"/>
        <w:rPr>
          <w:b/>
          <w:sz w:val="24"/>
          <w:szCs w:val="24"/>
        </w:rPr>
      </w:pPr>
      <w:r w:rsidRPr="002D5F95">
        <w:rPr>
          <w:b/>
          <w:sz w:val="24"/>
          <w:szCs w:val="24"/>
        </w:rPr>
        <w:t>Ընթացիկ իրավիճակը</w:t>
      </w:r>
      <w:r w:rsidR="001E7093" w:rsidRPr="002D5F95">
        <w:rPr>
          <w:b/>
          <w:sz w:val="24"/>
          <w:szCs w:val="24"/>
        </w:rPr>
        <w:t>,</w:t>
      </w:r>
      <w:r w:rsidRPr="002D5F95">
        <w:rPr>
          <w:b/>
          <w:sz w:val="24"/>
          <w:szCs w:val="24"/>
        </w:rPr>
        <w:t xml:space="preserve"> խնդիրները</w:t>
      </w:r>
      <w:r w:rsidR="001E7093" w:rsidRPr="002D5F95">
        <w:rPr>
          <w:b/>
          <w:sz w:val="24"/>
          <w:szCs w:val="24"/>
        </w:rPr>
        <w:t xml:space="preserve"> և կարգավորման բնույթը</w:t>
      </w:r>
      <w:r w:rsidRPr="002D5F95">
        <w:rPr>
          <w:b/>
          <w:sz w:val="24"/>
          <w:szCs w:val="24"/>
        </w:rPr>
        <w:t>.</w:t>
      </w:r>
    </w:p>
    <w:p w:rsidR="002B1D8A" w:rsidRPr="00A67B0C" w:rsidRDefault="002B1D8A" w:rsidP="00840E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Theme="minorHAnsi" w:hAnsi="GHEA Grapalat" w:cstheme="minorBidi"/>
          <w:lang w:eastAsia="en-US"/>
        </w:rPr>
      </w:pPr>
      <w:r w:rsidRPr="002B1D8A">
        <w:rPr>
          <w:rFonts w:ascii="GHEA Grapalat" w:eastAsiaTheme="minorHAnsi" w:hAnsi="GHEA Grapalat" w:cstheme="minorBidi"/>
          <w:lang w:eastAsia="en-US"/>
        </w:rPr>
        <w:t xml:space="preserve">Նախագծի նպատակն է ՀՀ վարչապետի 2023թ </w:t>
      </w:r>
      <w:r w:rsidR="0001774C">
        <w:rPr>
          <w:rFonts w:ascii="GHEA Grapalat" w:eastAsiaTheme="minorHAnsi" w:hAnsi="GHEA Grapalat" w:cstheme="minorBidi"/>
          <w:lang w:eastAsia="en-US"/>
        </w:rPr>
        <w:t>հուլիսի-</w:t>
      </w:r>
      <w:r w:rsidRPr="002B1D8A">
        <w:rPr>
          <w:rFonts w:ascii="GHEA Grapalat" w:eastAsiaTheme="minorHAnsi" w:hAnsi="GHEA Grapalat" w:cstheme="minorBidi"/>
          <w:lang w:eastAsia="en-US"/>
        </w:rPr>
        <w:t>27-ի թիվ 787-Ա որոշման կատարումը</w:t>
      </w:r>
      <w:r w:rsidR="00A67B0C" w:rsidRPr="00A67B0C">
        <w:rPr>
          <w:rFonts w:ascii="GHEA Grapalat" w:eastAsiaTheme="minorHAnsi" w:hAnsi="GHEA Grapalat" w:cstheme="minorBidi"/>
          <w:lang w:eastAsia="en-US"/>
        </w:rPr>
        <w:t>:</w:t>
      </w:r>
    </w:p>
    <w:p w:rsidR="000E11C7" w:rsidRPr="002D5F95" w:rsidRDefault="000E11C7" w:rsidP="00840E3A">
      <w:pPr>
        <w:ind w:firstLine="567"/>
        <w:jc w:val="both"/>
        <w:rPr>
          <w:sz w:val="24"/>
          <w:szCs w:val="24"/>
        </w:rPr>
      </w:pPr>
    </w:p>
    <w:p w:rsidR="000E11C7" w:rsidRPr="002D5F95" w:rsidRDefault="000E11C7" w:rsidP="00840E3A">
      <w:pPr>
        <w:numPr>
          <w:ilvl w:val="0"/>
          <w:numId w:val="1"/>
        </w:numPr>
        <w:ind w:left="0" w:right="90" w:firstLine="567"/>
        <w:contextualSpacing/>
        <w:jc w:val="both"/>
        <w:rPr>
          <w:b/>
          <w:sz w:val="24"/>
          <w:szCs w:val="24"/>
        </w:rPr>
      </w:pPr>
      <w:r w:rsidRPr="002D5F95">
        <w:rPr>
          <w:b/>
          <w:sz w:val="24"/>
          <w:szCs w:val="24"/>
        </w:rPr>
        <w:t>Նախագծերի մշակման գործընթացում ներգրավված ինստիտուտները և անձինք.</w:t>
      </w:r>
    </w:p>
    <w:p w:rsidR="000E11C7" w:rsidRPr="002D5F95" w:rsidRDefault="000E11C7" w:rsidP="00840E3A">
      <w:pPr>
        <w:ind w:right="90" w:firstLine="567"/>
        <w:jc w:val="both"/>
        <w:rPr>
          <w:sz w:val="24"/>
          <w:szCs w:val="24"/>
        </w:rPr>
      </w:pPr>
      <w:r w:rsidRPr="002D5F95">
        <w:rPr>
          <w:sz w:val="24"/>
          <w:szCs w:val="24"/>
        </w:rPr>
        <w:t>Նախագ</w:t>
      </w:r>
      <w:r w:rsidR="002B1D8A" w:rsidRPr="002D5F95">
        <w:rPr>
          <w:sz w:val="24"/>
          <w:szCs w:val="24"/>
        </w:rPr>
        <w:t>իծը մշակվել է</w:t>
      </w:r>
      <w:r w:rsidRPr="002D5F95">
        <w:rPr>
          <w:sz w:val="24"/>
          <w:szCs w:val="24"/>
        </w:rPr>
        <w:t xml:space="preserve"> ՀՀ էկոնոմիկայի նախարարության կողմից։</w:t>
      </w:r>
    </w:p>
    <w:p w:rsidR="000E11C7" w:rsidRPr="002D5F95" w:rsidRDefault="000E11C7" w:rsidP="00840E3A">
      <w:pPr>
        <w:numPr>
          <w:ilvl w:val="0"/>
          <w:numId w:val="1"/>
        </w:numPr>
        <w:ind w:left="0" w:firstLine="567"/>
        <w:contextualSpacing/>
        <w:jc w:val="both"/>
        <w:rPr>
          <w:b/>
          <w:sz w:val="24"/>
          <w:szCs w:val="24"/>
        </w:rPr>
      </w:pPr>
      <w:bookmarkStart w:id="1" w:name="_Hlk66781087"/>
      <w:r w:rsidRPr="002D5F95">
        <w:rPr>
          <w:b/>
          <w:sz w:val="24"/>
          <w:szCs w:val="24"/>
        </w:rPr>
        <w:t xml:space="preserve">Լրացուցիչ ֆինանսական միջոցների անհրաժեշտության </w:t>
      </w:r>
      <w:bookmarkEnd w:id="1"/>
      <w:r w:rsidRPr="002D5F95">
        <w:rPr>
          <w:b/>
          <w:sz w:val="24"/>
          <w:szCs w:val="24"/>
        </w:rPr>
        <w:t xml:space="preserve">և պետական բյուջեի </w:t>
      </w:r>
      <w:proofErr w:type="spellStart"/>
      <w:r w:rsidRPr="002D5F95">
        <w:rPr>
          <w:b/>
          <w:sz w:val="24"/>
          <w:szCs w:val="24"/>
        </w:rPr>
        <w:t>եկամուտներում</w:t>
      </w:r>
      <w:proofErr w:type="spellEnd"/>
      <w:r w:rsidRPr="002D5F95">
        <w:rPr>
          <w:b/>
          <w:sz w:val="24"/>
          <w:szCs w:val="24"/>
        </w:rPr>
        <w:t xml:space="preserve"> և ծախսերում սպասվելիք փոփոխությունների մասին տեղեկատվություն.</w:t>
      </w:r>
    </w:p>
    <w:p w:rsidR="000E11C7" w:rsidRPr="0001774C" w:rsidRDefault="000E11C7" w:rsidP="00840E3A">
      <w:pPr>
        <w:ind w:firstLine="567"/>
        <w:jc w:val="both"/>
        <w:rPr>
          <w:sz w:val="24"/>
          <w:szCs w:val="24"/>
        </w:rPr>
      </w:pPr>
      <w:r w:rsidRPr="002D5F95">
        <w:rPr>
          <w:sz w:val="24"/>
          <w:szCs w:val="24"/>
        </w:rPr>
        <w:t>Հայաստանի Հանրապետության կառավարության որոշման նախագծի ընդունումը ՀՀ պետական բյուջեում եկամուտների և ծախսերի, ինչպես նաև լրացուցիչ ֆինանսական միջոցների անհրաժեշտություն չի առաջացնում:</w:t>
      </w:r>
    </w:p>
    <w:p w:rsidR="00840E3A" w:rsidRPr="0001774C" w:rsidRDefault="00840E3A" w:rsidP="00840E3A">
      <w:pPr>
        <w:ind w:firstLine="567"/>
        <w:jc w:val="both"/>
        <w:rPr>
          <w:sz w:val="24"/>
          <w:szCs w:val="24"/>
        </w:rPr>
      </w:pPr>
    </w:p>
    <w:p w:rsidR="000E11C7" w:rsidRPr="002D5F95" w:rsidRDefault="001E7093" w:rsidP="00840E3A">
      <w:pPr>
        <w:numPr>
          <w:ilvl w:val="0"/>
          <w:numId w:val="1"/>
        </w:numPr>
        <w:ind w:left="0" w:firstLine="567"/>
        <w:contextualSpacing/>
        <w:jc w:val="both"/>
        <w:rPr>
          <w:b/>
          <w:sz w:val="24"/>
          <w:szCs w:val="24"/>
        </w:rPr>
      </w:pPr>
      <w:r w:rsidRPr="002D5F95">
        <w:rPr>
          <w:b/>
          <w:sz w:val="24"/>
          <w:szCs w:val="24"/>
        </w:rPr>
        <w:t>Ա</w:t>
      </w:r>
      <w:r w:rsidR="000E11C7" w:rsidRPr="002D5F95">
        <w:rPr>
          <w:b/>
          <w:sz w:val="24"/>
          <w:szCs w:val="24"/>
        </w:rPr>
        <w:t>կնկալվող արդյունքը.</w:t>
      </w:r>
    </w:p>
    <w:p w:rsidR="002B1D8A" w:rsidRPr="002D5F95" w:rsidRDefault="000E11C7" w:rsidP="00840E3A">
      <w:pPr>
        <w:ind w:firstLine="567"/>
        <w:jc w:val="both"/>
        <w:rPr>
          <w:sz w:val="24"/>
          <w:szCs w:val="24"/>
        </w:rPr>
      </w:pPr>
      <w:r w:rsidRPr="002B1D8A">
        <w:rPr>
          <w:sz w:val="24"/>
          <w:szCs w:val="24"/>
        </w:rPr>
        <w:lastRenderedPageBreak/>
        <w:t xml:space="preserve">Հայաստանի Հանրապետության կառավարության որոշման նախագծի ընդունման արդյունքում ակնկալվում է ունենալ հստակեցված, ամբողջական  ենթաօրենսդրական նորմատիվ իրավական ակտ, որի արդյունքում կապահովվի </w:t>
      </w:r>
      <w:r w:rsidR="002B1D8A" w:rsidRPr="002B1D8A">
        <w:rPr>
          <w:sz w:val="24"/>
          <w:szCs w:val="24"/>
        </w:rPr>
        <w:t xml:space="preserve"> </w:t>
      </w:r>
      <w:r w:rsidR="00A67B0C">
        <w:rPr>
          <w:sz w:val="24"/>
          <w:szCs w:val="24"/>
        </w:rPr>
        <w:t xml:space="preserve">ապրանքային նշանի իրավատիրոջ իրավունքների փոխանցումը գրանցելու </w:t>
      </w:r>
      <w:r w:rsidR="008B034A">
        <w:rPr>
          <w:sz w:val="24"/>
          <w:szCs w:val="24"/>
        </w:rPr>
        <w:t>հ</w:t>
      </w:r>
      <w:r w:rsidR="00A67B0C">
        <w:rPr>
          <w:sz w:val="24"/>
          <w:szCs w:val="24"/>
        </w:rPr>
        <w:t>ստակ ընթացակարգ</w:t>
      </w:r>
      <w:r w:rsidR="002B1D8A" w:rsidRPr="002D5F95">
        <w:rPr>
          <w:sz w:val="24"/>
          <w:szCs w:val="24"/>
        </w:rPr>
        <w:t>։</w:t>
      </w:r>
    </w:p>
    <w:p w:rsidR="000E11C7" w:rsidRPr="002B1D8A" w:rsidRDefault="000E11C7" w:rsidP="00840E3A">
      <w:pPr>
        <w:ind w:firstLine="567"/>
        <w:jc w:val="both"/>
        <w:rPr>
          <w:sz w:val="24"/>
          <w:szCs w:val="24"/>
        </w:rPr>
      </w:pPr>
    </w:p>
    <w:p w:rsidR="00F53DE5" w:rsidRPr="002B1D8A" w:rsidRDefault="001E7093" w:rsidP="00840E3A">
      <w:pPr>
        <w:tabs>
          <w:tab w:val="left" w:pos="709"/>
          <w:tab w:val="left" w:pos="851"/>
        </w:tabs>
        <w:ind w:firstLine="567"/>
        <w:jc w:val="both"/>
        <w:rPr>
          <w:rFonts w:eastAsia="Calibri" w:cs="GHEA Grapalat"/>
          <w:b/>
          <w:sz w:val="24"/>
          <w:szCs w:val="24"/>
          <w:lang w:eastAsia="ru-RU"/>
        </w:rPr>
      </w:pPr>
      <w:r w:rsidRPr="002B1D8A">
        <w:rPr>
          <w:rFonts w:eastAsia="Calibri" w:cs="GHEA Grapalat"/>
          <w:b/>
          <w:sz w:val="24"/>
          <w:szCs w:val="24"/>
          <w:lang w:eastAsia="ru-RU"/>
        </w:rPr>
        <w:t>6</w:t>
      </w:r>
      <w:r w:rsidR="00F53DE5" w:rsidRPr="002B1D8A">
        <w:rPr>
          <w:rFonts w:eastAsia="Calibri" w:cs="GHEA Grapalat"/>
          <w:b/>
          <w:sz w:val="24"/>
          <w:szCs w:val="24"/>
          <w:lang w:eastAsia="ru-RU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F53DE5" w:rsidRPr="002B1D8A">
        <w:rPr>
          <w:rFonts w:eastAsia="Calibri" w:cs="GHEA Grapalat"/>
          <w:b/>
          <w:sz w:val="24"/>
          <w:szCs w:val="24"/>
          <w:lang w:eastAsia="ru-RU"/>
        </w:rPr>
        <w:t>ռազմավարություններ</w:t>
      </w:r>
      <w:proofErr w:type="spellEnd"/>
      <w:r w:rsidR="00F53DE5" w:rsidRPr="002B1D8A">
        <w:rPr>
          <w:rFonts w:eastAsia="Calibri" w:cs="GHEA Grapalat"/>
          <w:b/>
          <w:sz w:val="24"/>
          <w:szCs w:val="24"/>
          <w:lang w:eastAsia="ru-RU"/>
        </w:rPr>
        <w:t>:</w:t>
      </w:r>
    </w:p>
    <w:p w:rsidR="00F53DE5" w:rsidRPr="002B1D8A" w:rsidRDefault="00F53DE5" w:rsidP="00840E3A">
      <w:pPr>
        <w:tabs>
          <w:tab w:val="left" w:pos="709"/>
          <w:tab w:val="left" w:pos="851"/>
        </w:tabs>
        <w:ind w:firstLine="567"/>
        <w:jc w:val="both"/>
        <w:rPr>
          <w:sz w:val="24"/>
          <w:szCs w:val="24"/>
        </w:rPr>
      </w:pPr>
    </w:p>
    <w:p w:rsidR="00F53DE5" w:rsidRPr="002B1D8A" w:rsidRDefault="00F53DE5" w:rsidP="00840E3A">
      <w:pPr>
        <w:tabs>
          <w:tab w:val="left" w:pos="709"/>
          <w:tab w:val="left" w:pos="851"/>
        </w:tabs>
        <w:ind w:firstLine="567"/>
        <w:jc w:val="both"/>
        <w:rPr>
          <w:sz w:val="24"/>
          <w:szCs w:val="24"/>
        </w:rPr>
      </w:pPr>
      <w:r w:rsidRPr="002B1D8A">
        <w:rPr>
          <w:sz w:val="24"/>
          <w:szCs w:val="24"/>
        </w:rPr>
        <w:t xml:space="preserve">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B1D8A">
        <w:rPr>
          <w:sz w:val="24"/>
          <w:szCs w:val="24"/>
        </w:rPr>
        <w:t>ռազմավարությունների</w:t>
      </w:r>
      <w:proofErr w:type="spellEnd"/>
      <w:r w:rsidRPr="002B1D8A">
        <w:rPr>
          <w:sz w:val="24"/>
          <w:szCs w:val="24"/>
        </w:rPr>
        <w:t xml:space="preserve"> հետ  կապը բացակայում է:</w:t>
      </w:r>
    </w:p>
    <w:p w:rsidR="00F53DE5" w:rsidRPr="002B1D8A" w:rsidRDefault="00F53DE5" w:rsidP="00840E3A">
      <w:pPr>
        <w:ind w:firstLine="567"/>
        <w:jc w:val="both"/>
        <w:rPr>
          <w:sz w:val="24"/>
          <w:szCs w:val="24"/>
        </w:rPr>
      </w:pPr>
    </w:p>
    <w:p w:rsidR="006E6B60" w:rsidRPr="002B1D8A" w:rsidRDefault="006E6B60" w:rsidP="00840E3A">
      <w:pPr>
        <w:ind w:firstLine="567"/>
        <w:rPr>
          <w:sz w:val="24"/>
          <w:szCs w:val="24"/>
        </w:rPr>
      </w:pPr>
    </w:p>
    <w:sectPr w:rsidR="006E6B60" w:rsidRPr="002B1D8A" w:rsidSect="00840E3A">
      <w:pgSz w:w="12240" w:h="15840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8F0130"/>
    <w:multiLevelType w:val="hybridMultilevel"/>
    <w:tmpl w:val="0B865E00"/>
    <w:lvl w:ilvl="0" w:tplc="8028186E">
      <w:start w:val="1"/>
      <w:numFmt w:val="decimal"/>
      <w:lvlText w:val="%1."/>
      <w:lvlJc w:val="left"/>
      <w:pPr>
        <w:ind w:left="786" w:hanging="360"/>
      </w:pPr>
      <w:rPr>
        <w:rFonts w:eastAsiaTheme="minorHAnsi" w:cstheme="minorBidi" w:hint="default"/>
        <w:b/>
        <w:bCs/>
        <w:sz w:val="24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1C7"/>
    <w:rsid w:val="0001774C"/>
    <w:rsid w:val="000E11C7"/>
    <w:rsid w:val="001E7093"/>
    <w:rsid w:val="002B1D8A"/>
    <w:rsid w:val="002D5F95"/>
    <w:rsid w:val="0032769A"/>
    <w:rsid w:val="00611BEC"/>
    <w:rsid w:val="00677C53"/>
    <w:rsid w:val="006E6B60"/>
    <w:rsid w:val="00840E3A"/>
    <w:rsid w:val="00864043"/>
    <w:rsid w:val="008B034A"/>
    <w:rsid w:val="00974926"/>
    <w:rsid w:val="00A6738A"/>
    <w:rsid w:val="00A67B0C"/>
    <w:rsid w:val="00DE1556"/>
    <w:rsid w:val="00F53DE5"/>
    <w:rsid w:val="00F56AA8"/>
    <w:rsid w:val="00FC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1C7"/>
    <w:pPr>
      <w:spacing w:after="0" w:line="360" w:lineRule="auto"/>
      <w:jc w:val="center"/>
    </w:pPr>
    <w:rPr>
      <w:rFonts w:ascii="GHEA Grapalat" w:hAnsi="GHEA Grapalat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1D8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1C7"/>
    <w:pPr>
      <w:spacing w:after="0" w:line="360" w:lineRule="auto"/>
      <w:jc w:val="center"/>
    </w:pPr>
    <w:rPr>
      <w:rFonts w:ascii="GHEA Grapalat" w:hAnsi="GHEA Grapalat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1D8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98E38-7CFB-4DEF-9648-3F014449E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keywords>https:/mul2-mineconomy.gov.am/tasks/523483/oneclick/Himnavorum-kargi-popoxutyan.docx?token=5cebccc23192f31b79ff65f6a233da71</cp:keywords>
  <cp:lastModifiedBy>Armenuhi Shahinyan</cp:lastModifiedBy>
  <cp:revision>3</cp:revision>
  <dcterms:created xsi:type="dcterms:W3CDTF">2023-10-31T05:59:00Z</dcterms:created>
  <dcterms:modified xsi:type="dcterms:W3CDTF">2023-10-31T08:15:00Z</dcterms:modified>
</cp:coreProperties>
</file>