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Pr="00F978BF" w:rsidRDefault="004A5955" w:rsidP="00C74CB1">
      <w:pPr>
        <w:shd w:val="clear" w:color="auto" w:fill="FFFFFF"/>
        <w:tabs>
          <w:tab w:val="left" w:pos="9270"/>
        </w:tabs>
        <w:spacing w:after="0" w:line="360" w:lineRule="auto"/>
        <w:jc w:val="center"/>
        <w:rPr>
          <w:rFonts w:ascii="GHEA Grapalat" w:hAnsi="GHEA Grapalat" w:cs="Times Armenian"/>
          <w:b/>
          <w:sz w:val="24"/>
          <w:szCs w:val="24"/>
          <w:lang w:val="hy-AM"/>
        </w:rPr>
      </w:pPr>
      <w:r w:rsidRPr="004A5955">
        <w:rPr>
          <w:rFonts w:ascii="GHEA Grapalat" w:hAnsi="GHEA Grapalat" w:cs="Sylfaen"/>
          <w:b/>
          <w:sz w:val="24"/>
          <w:szCs w:val="24"/>
          <w:lang w:val="hy-AM"/>
        </w:rPr>
        <w:t>«</w:t>
      </w:r>
      <w:r w:rsidRPr="004A5955">
        <w:rPr>
          <w:rFonts w:ascii="GHEA Grapalat" w:hAnsi="GHEA Grapalat"/>
          <w:b/>
          <w:sz w:val="24"/>
          <w:szCs w:val="24"/>
          <w:lang w:val="hy-AM"/>
        </w:rPr>
        <w:t xml:space="preserve">«ՀԱՅԱՍՏԱՆԻ ՀԱՆՐԱՊԵՏՈՒԹՅԱՆ 2023 ԹՎԱԿԱՆԻ ՊԵՏԱԿԱՆ ԲՅՈՒՋԵԻ ՄԱՍԻՆ» ՕՐԵՆՔՈՒՄ ՎԵՐԱԲԱՇԽՈՒՄ </w:t>
      </w:r>
      <w:r w:rsidR="00F978BF" w:rsidRPr="00F978BF">
        <w:rPr>
          <w:rFonts w:ascii="GHEA Grapalat" w:hAnsi="GHEA Grapalat"/>
          <w:b/>
          <w:sz w:val="24"/>
          <w:szCs w:val="24"/>
          <w:lang w:val="hy-AM"/>
        </w:rPr>
        <w:t>ԵՎՄ</w:t>
      </w:r>
      <w:r w:rsidRPr="004A5955">
        <w:rPr>
          <w:rFonts w:ascii="GHEA Grapalat" w:hAnsi="GHEA Grapalat"/>
          <w:b/>
          <w:sz w:val="24"/>
          <w:szCs w:val="24"/>
          <w:lang w:val="hy-AM"/>
        </w:rPr>
        <w:t xml:space="preserve"> ՀԱՅԱՍՏԱՆԻ ՀԱՆՐԱՊԵՏՈՒԹՅԱՆ ԿԱՌԱՎԱՐՈՒԹՅԱՆ 2022 ԹՎԱԿԱՆԻ ԴԵԿՏԵՄԲԵՐԻ 29-Ի N</w:t>
      </w:r>
      <w:r w:rsidRPr="004A5955">
        <w:rPr>
          <w:rFonts w:cs="Calibri"/>
          <w:b/>
          <w:sz w:val="24"/>
          <w:szCs w:val="24"/>
          <w:lang w:val="hy-AM"/>
        </w:rPr>
        <w:t> </w:t>
      </w:r>
      <w:r w:rsidRPr="004A5955">
        <w:rPr>
          <w:rFonts w:ascii="GHEA Grapalat" w:hAnsi="GHEA Grapalat"/>
          <w:b/>
          <w:sz w:val="24"/>
          <w:szCs w:val="24"/>
          <w:lang w:val="hy-AM"/>
        </w:rPr>
        <w:t>2111-</w:t>
      </w:r>
      <w:r w:rsidRPr="004A5955">
        <w:rPr>
          <w:rFonts w:cs="Calibri"/>
          <w:b/>
          <w:sz w:val="24"/>
          <w:szCs w:val="24"/>
          <w:lang w:val="hy-AM"/>
        </w:rPr>
        <w:t> </w:t>
      </w:r>
      <w:r w:rsidRPr="004A5955">
        <w:rPr>
          <w:rFonts w:ascii="GHEA Grapalat" w:hAnsi="GHEA Grapalat"/>
          <w:b/>
          <w:sz w:val="24"/>
          <w:szCs w:val="24"/>
          <w:lang w:val="hy-AM"/>
        </w:rPr>
        <w:t xml:space="preserve">Ն ՈՐՈՇՄԱՆ ՄԵՋ ՓՈՓՈԽՈՒԹՅՈՒՆՆԵՐ </w:t>
      </w:r>
      <w:r>
        <w:rPr>
          <w:rFonts w:ascii="GHEA Grapalat" w:hAnsi="GHEA Grapalat"/>
          <w:b/>
          <w:sz w:val="24"/>
          <w:szCs w:val="24"/>
          <w:lang w:val="hy-AM"/>
        </w:rPr>
        <w:t>ԵՎ</w:t>
      </w:r>
      <w:r w:rsidRPr="004A5955">
        <w:rPr>
          <w:rFonts w:ascii="GHEA Grapalat" w:hAnsi="GHEA Grapalat"/>
          <w:b/>
          <w:sz w:val="24"/>
          <w:szCs w:val="24"/>
          <w:lang w:val="hy-AM"/>
        </w:rPr>
        <w:t xml:space="preserve"> ԼՐԱՑՈՒՄՆԵՐ ԿԱՏԱՐԵԼՈՒ ՄԱՍԻՆ» </w:t>
      </w:r>
      <w:r w:rsidRPr="004A5955">
        <w:rPr>
          <w:rFonts w:ascii="GHEA Grapalat" w:hAnsi="GHEA Grapalat" w:cs="Sylfaen"/>
          <w:b/>
          <w:bCs/>
          <w:sz w:val="24"/>
          <w:szCs w:val="24"/>
          <w:lang w:val="hy-AM"/>
        </w:rPr>
        <w:t>ԿԱՌԱՎԱՐՈՒԹՅԱՆ ՈՐՈՇՄԱՆ</w:t>
      </w:r>
      <w:r>
        <w:rPr>
          <w:rFonts w:ascii="GHEA Grapalat" w:hAnsi="GHEA Grapalat" w:cs="Sylfaen"/>
          <w:b/>
          <w:bCs/>
          <w:sz w:val="24"/>
          <w:szCs w:val="24"/>
          <w:lang w:val="hy-AM"/>
        </w:rPr>
        <w:t xml:space="preserve"> </w:t>
      </w:r>
      <w:r w:rsidRPr="004A5955">
        <w:rPr>
          <w:rFonts w:ascii="GHEA Grapalat" w:hAnsi="GHEA Grapalat" w:cs="Times Armenian"/>
          <w:b/>
          <w:sz w:val="24"/>
          <w:szCs w:val="24"/>
          <w:lang w:val="hy-AM"/>
        </w:rPr>
        <w:t>ՆԱԽԱԳ</w:t>
      </w:r>
      <w:r w:rsidRPr="00F978BF">
        <w:rPr>
          <w:rFonts w:ascii="GHEA Grapalat" w:hAnsi="GHEA Grapalat" w:cs="Times Armenian"/>
          <w:b/>
          <w:sz w:val="24"/>
          <w:szCs w:val="24"/>
          <w:lang w:val="hy-AM"/>
        </w:rPr>
        <w:t>ԾԻ</w:t>
      </w:r>
      <w:r w:rsidRPr="002259D6">
        <w:rPr>
          <w:rFonts w:ascii="GHEA Grapalat" w:hAnsi="GHEA Grapalat" w:cs="Times Armenian"/>
          <w:b/>
          <w:sz w:val="24"/>
          <w:szCs w:val="24"/>
          <w:lang w:val="af-ZA"/>
        </w:rPr>
        <w:t xml:space="preserve"> </w:t>
      </w:r>
      <w:r w:rsidR="00566FB3" w:rsidRPr="00F978BF">
        <w:rPr>
          <w:rFonts w:ascii="GHEA Grapalat" w:hAnsi="GHEA Grapalat" w:cs="Times Armenian"/>
          <w:b/>
          <w:sz w:val="24"/>
          <w:szCs w:val="24"/>
          <w:lang w:val="hy-AM"/>
        </w:rPr>
        <w:t>ՎԵՐԱԲԵՐՅԱԼ</w:t>
      </w:r>
    </w:p>
    <w:tbl>
      <w:tblPr>
        <w:tblStyle w:val="TableGrid"/>
        <w:tblW w:w="11005" w:type="dxa"/>
        <w:jc w:val="center"/>
        <w:tblLook w:val="04A0" w:firstRow="1" w:lastRow="0" w:firstColumn="1" w:lastColumn="0" w:noHBand="0" w:noVBand="1"/>
      </w:tblPr>
      <w:tblGrid>
        <w:gridCol w:w="7651"/>
        <w:gridCol w:w="354"/>
        <w:gridCol w:w="3000"/>
      </w:tblGrid>
      <w:tr w:rsidR="00AC7883" w:rsidRPr="00C74CB1" w:rsidTr="00C74CB1">
        <w:trPr>
          <w:trHeight w:val="686"/>
          <w:jc w:val="center"/>
        </w:trPr>
        <w:tc>
          <w:tcPr>
            <w:tcW w:w="8005" w:type="dxa"/>
            <w:gridSpan w:val="2"/>
          </w:tcPr>
          <w:p w:rsidR="00AC7883" w:rsidRPr="00C74CB1" w:rsidRDefault="00566FB3" w:rsidP="006853BB">
            <w:pPr>
              <w:pStyle w:val="ListParagraph"/>
              <w:numPr>
                <w:ilvl w:val="0"/>
                <w:numId w:val="27"/>
              </w:numPr>
              <w:tabs>
                <w:tab w:val="left" w:pos="9270"/>
              </w:tabs>
              <w:jc w:val="center"/>
              <w:rPr>
                <w:rFonts w:ascii="GHEA Grapalat" w:hAnsi="GHEA Grapalat"/>
                <w:b/>
              </w:rPr>
            </w:pPr>
            <w:r w:rsidRPr="00C74CB1">
              <w:rPr>
                <w:rFonts w:ascii="GHEA Grapalat" w:hAnsi="GHEA Grapalat"/>
                <w:b/>
              </w:rPr>
              <w:t xml:space="preserve">ՀՀ </w:t>
            </w:r>
            <w:r w:rsidR="006853BB" w:rsidRPr="00C74CB1">
              <w:rPr>
                <w:rFonts w:ascii="GHEA Grapalat" w:hAnsi="GHEA Grapalat"/>
                <w:b/>
              </w:rPr>
              <w:t xml:space="preserve">ֆինանսների </w:t>
            </w:r>
            <w:r w:rsidR="005C6B3A" w:rsidRPr="00C74CB1">
              <w:rPr>
                <w:rFonts w:ascii="GHEA Grapalat" w:hAnsi="GHEA Grapalat"/>
                <w:b/>
              </w:rPr>
              <w:t>նախարարություն</w:t>
            </w:r>
          </w:p>
        </w:tc>
        <w:tc>
          <w:tcPr>
            <w:tcW w:w="3000" w:type="dxa"/>
          </w:tcPr>
          <w:p w:rsidR="00566FB3" w:rsidRPr="00C74CB1" w:rsidRDefault="00F978BF" w:rsidP="008240AD">
            <w:pPr>
              <w:tabs>
                <w:tab w:val="left" w:pos="9270"/>
              </w:tabs>
              <w:rPr>
                <w:rFonts w:ascii="GHEA Grapalat" w:hAnsi="GHEA Grapalat"/>
                <w:b/>
              </w:rPr>
            </w:pPr>
            <w:r w:rsidRPr="00C74CB1">
              <w:rPr>
                <w:rFonts w:ascii="GHEA Grapalat" w:hAnsi="GHEA Grapalat"/>
                <w:b/>
              </w:rPr>
              <w:t>22.</w:t>
            </w:r>
            <w:r w:rsidRPr="00C74CB1">
              <w:rPr>
                <w:rFonts w:ascii="GHEA Grapalat" w:hAnsi="GHEA Grapalat"/>
                <w:b/>
                <w:lang w:val="ru-RU"/>
              </w:rPr>
              <w:t>11</w:t>
            </w:r>
            <w:r w:rsidR="00082FE0" w:rsidRPr="00C74CB1">
              <w:rPr>
                <w:rFonts w:ascii="GHEA Grapalat" w:hAnsi="GHEA Grapalat"/>
                <w:b/>
              </w:rPr>
              <w:t>.2023</w:t>
            </w:r>
          </w:p>
          <w:p w:rsidR="0095260D" w:rsidRPr="00C74CB1" w:rsidRDefault="00566FB3" w:rsidP="008240AD">
            <w:pPr>
              <w:tabs>
                <w:tab w:val="left" w:pos="9270"/>
              </w:tabs>
              <w:jc w:val="both"/>
              <w:rPr>
                <w:rFonts w:ascii="GHEA Grapalat" w:hAnsi="GHEA Grapalat"/>
              </w:rPr>
            </w:pPr>
            <w:r w:rsidRPr="00C74CB1">
              <w:rPr>
                <w:rFonts w:ascii="GHEA Grapalat" w:hAnsi="GHEA Grapalat"/>
                <w:b/>
              </w:rPr>
              <w:t xml:space="preserve">N </w:t>
            </w:r>
            <w:r w:rsidR="00F978BF" w:rsidRPr="00C74CB1">
              <w:rPr>
                <w:rFonts w:ascii="GHEA Grapalat" w:hAnsi="GHEA Grapalat"/>
                <w:color w:val="000000"/>
                <w:shd w:val="clear" w:color="auto" w:fill="FFFFFF"/>
              </w:rPr>
              <w:t>01/34-2/22721-2023</w:t>
            </w:r>
          </w:p>
        </w:tc>
      </w:tr>
      <w:tr w:rsidR="008D2B23" w:rsidRPr="00C74CB1" w:rsidTr="00A54CCF">
        <w:trPr>
          <w:trHeight w:val="1522"/>
          <w:jc w:val="center"/>
        </w:trPr>
        <w:tc>
          <w:tcPr>
            <w:tcW w:w="7651" w:type="dxa"/>
          </w:tcPr>
          <w:p w:rsidR="00560FB5" w:rsidRPr="00C74CB1" w:rsidRDefault="00F04476" w:rsidP="007919D6">
            <w:pPr>
              <w:spacing w:line="360" w:lineRule="auto"/>
              <w:ind w:firstLine="720"/>
              <w:contextualSpacing/>
              <w:jc w:val="both"/>
              <w:rPr>
                <w:rFonts w:ascii="GHEA Grapalat" w:eastAsia="Times New Roman" w:hAnsi="GHEA Grapalat" w:cs="Times New Roman"/>
                <w:lang w:val="hy-AM"/>
              </w:rPr>
            </w:pPr>
            <w:r w:rsidRPr="00C74CB1">
              <w:rPr>
                <w:rFonts w:ascii="GHEA Grapalat" w:eastAsia="Times New Roman" w:hAnsi="GHEA Grapalat" w:cs="Times New Roman"/>
                <w:lang w:val="hy-AM"/>
              </w:rPr>
              <w:t>Ուսումնասիրելով Ձեր 13.11.2023թ. N ՆՄ/ԱՄ-2/28633-2023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 ՀՀ</w:t>
            </w:r>
            <w:r w:rsidRPr="00C74CB1">
              <w:rPr>
                <w:rFonts w:eastAsia="Times New Roman" w:cs="Calibri"/>
                <w:lang w:val="hy-AM"/>
              </w:rPr>
              <w:t> </w:t>
            </w:r>
            <w:r w:rsidRPr="00C74CB1">
              <w:rPr>
                <w:rFonts w:ascii="GHEA Grapalat" w:eastAsia="Times New Roman" w:hAnsi="GHEA Grapalat" w:cs="Times New Roman"/>
                <w:lang w:val="hy-AM"/>
              </w:rPr>
              <w:t>կառավարության որոշման նախագիծը հայտնում ենք, որ ներկայացված նախագծի վերաբերյալ բովանդակային առումով առարկություններ չունենք</w:t>
            </w:r>
            <w:r w:rsidRPr="00C74CB1">
              <w:rPr>
                <w:rFonts w:ascii="GHEA Grapalat" w:eastAsia="Times New Roman" w:hAnsi="GHEA Grapalat" w:cs="Times New Roman"/>
                <w:lang w:val="hy-AM" w:eastAsia="ru-RU"/>
              </w:rPr>
              <w:t>:</w:t>
            </w:r>
          </w:p>
        </w:tc>
        <w:tc>
          <w:tcPr>
            <w:tcW w:w="3354" w:type="dxa"/>
            <w:gridSpan w:val="2"/>
          </w:tcPr>
          <w:p w:rsidR="00566FB3" w:rsidRPr="00C74CB1" w:rsidRDefault="00566FB3" w:rsidP="008240AD">
            <w:pPr>
              <w:tabs>
                <w:tab w:val="left" w:pos="9270"/>
              </w:tabs>
              <w:spacing w:line="360" w:lineRule="auto"/>
              <w:ind w:left="339"/>
              <w:rPr>
                <w:rFonts w:ascii="GHEA Grapalat" w:hAnsi="GHEA Grapalat"/>
                <w:lang w:val="hy-AM"/>
              </w:rPr>
            </w:pPr>
            <w:r w:rsidRPr="00C74CB1">
              <w:rPr>
                <w:rFonts w:ascii="GHEA Grapalat" w:hAnsi="GHEA Grapalat"/>
                <w:lang w:val="hy-AM"/>
              </w:rPr>
              <w:t xml:space="preserve">Ընդունվել </w:t>
            </w:r>
            <w:r w:rsidR="006853BB" w:rsidRPr="00C74CB1">
              <w:rPr>
                <w:rFonts w:ascii="GHEA Grapalat" w:hAnsi="GHEA Grapalat"/>
                <w:lang w:val="hy-AM"/>
              </w:rPr>
              <w:t>է ի գիտություն:</w:t>
            </w:r>
          </w:p>
          <w:p w:rsidR="00082FE0" w:rsidRPr="00C74CB1" w:rsidRDefault="00082FE0" w:rsidP="004A5955">
            <w:pPr>
              <w:tabs>
                <w:tab w:val="left" w:pos="9270"/>
              </w:tabs>
              <w:spacing w:line="360" w:lineRule="auto"/>
              <w:ind w:left="76" w:firstLine="263"/>
              <w:jc w:val="both"/>
              <w:rPr>
                <w:rFonts w:ascii="GHEA Grapalat" w:hAnsi="GHEA Grapalat"/>
                <w:lang w:val="hy-AM"/>
              </w:rPr>
            </w:pPr>
          </w:p>
        </w:tc>
      </w:tr>
      <w:tr w:rsidR="00C74CB1" w:rsidRPr="00C74CB1" w:rsidTr="00C74CB1">
        <w:trPr>
          <w:trHeight w:val="805"/>
          <w:jc w:val="center"/>
        </w:trPr>
        <w:tc>
          <w:tcPr>
            <w:tcW w:w="8005" w:type="dxa"/>
            <w:gridSpan w:val="2"/>
          </w:tcPr>
          <w:p w:rsidR="00C74CB1" w:rsidRPr="00C74CB1" w:rsidRDefault="00C74CB1" w:rsidP="00C74CB1">
            <w:pPr>
              <w:pStyle w:val="ListParagraph"/>
              <w:numPr>
                <w:ilvl w:val="0"/>
                <w:numId w:val="27"/>
              </w:numPr>
              <w:tabs>
                <w:tab w:val="left" w:pos="9270"/>
              </w:tabs>
              <w:jc w:val="center"/>
              <w:rPr>
                <w:rFonts w:ascii="GHEA Grapalat" w:hAnsi="GHEA Grapalat"/>
                <w:b/>
              </w:rPr>
            </w:pPr>
            <w:r w:rsidRPr="00C74CB1">
              <w:rPr>
                <w:rFonts w:ascii="GHEA Grapalat" w:hAnsi="GHEA Grapalat"/>
                <w:b/>
              </w:rPr>
              <w:t>ՀՀ վարչապետի աշխատակազմ</w:t>
            </w:r>
          </w:p>
        </w:tc>
        <w:tc>
          <w:tcPr>
            <w:tcW w:w="3000" w:type="dxa"/>
          </w:tcPr>
          <w:p w:rsidR="00C74CB1" w:rsidRPr="00C74CB1" w:rsidRDefault="002175B2" w:rsidP="00C74CB1">
            <w:pPr>
              <w:tabs>
                <w:tab w:val="left" w:pos="9270"/>
              </w:tabs>
              <w:rPr>
                <w:rFonts w:ascii="GHEA Grapalat" w:hAnsi="GHEA Grapalat"/>
                <w:b/>
              </w:rPr>
            </w:pPr>
            <w:r w:rsidRPr="002175B2">
              <w:rPr>
                <w:rFonts w:ascii="GHEA Grapalat" w:hAnsi="GHEA Grapalat"/>
                <w:b/>
              </w:rPr>
              <w:t>30</w:t>
            </w:r>
            <w:r w:rsidR="00C74CB1" w:rsidRPr="00C74CB1">
              <w:rPr>
                <w:rFonts w:ascii="GHEA Grapalat" w:hAnsi="GHEA Grapalat"/>
                <w:b/>
              </w:rPr>
              <w:t>.</w:t>
            </w:r>
            <w:r>
              <w:rPr>
                <w:rFonts w:ascii="GHEA Grapalat" w:hAnsi="GHEA Grapalat"/>
                <w:b/>
                <w:lang w:val="hy-AM"/>
              </w:rPr>
              <w:t>11</w:t>
            </w:r>
            <w:bookmarkStart w:id="0" w:name="_GoBack"/>
            <w:bookmarkEnd w:id="0"/>
            <w:r w:rsidR="00C74CB1" w:rsidRPr="00C74CB1">
              <w:rPr>
                <w:rFonts w:ascii="GHEA Grapalat" w:hAnsi="GHEA Grapalat"/>
                <w:b/>
              </w:rPr>
              <w:t>.2023</w:t>
            </w:r>
          </w:p>
          <w:p w:rsidR="00C74CB1" w:rsidRPr="00C74CB1" w:rsidRDefault="00C74CB1" w:rsidP="00C74CB1">
            <w:pPr>
              <w:tabs>
                <w:tab w:val="left" w:pos="9270"/>
              </w:tabs>
              <w:jc w:val="both"/>
              <w:rPr>
                <w:rFonts w:ascii="GHEA Grapalat" w:hAnsi="GHEA Grapalat"/>
                <w:b/>
              </w:rPr>
            </w:pPr>
            <w:r w:rsidRPr="00C74CB1">
              <w:rPr>
                <w:rFonts w:ascii="GHEA Grapalat" w:hAnsi="GHEA Grapalat"/>
                <w:b/>
              </w:rPr>
              <w:t xml:space="preserve">N </w:t>
            </w:r>
            <w:r w:rsidRPr="00C74CB1">
              <w:rPr>
                <w:rFonts w:ascii="GHEA Grapalat" w:hAnsi="GHEA Grapalat" w:cs="Times New Roman"/>
                <w:b/>
                <w:lang w:val="hy-AM"/>
              </w:rPr>
              <w:t>02/16.12/41264-2023</w:t>
            </w:r>
          </w:p>
        </w:tc>
      </w:tr>
      <w:tr w:rsidR="00C74CB1" w:rsidRPr="00C74CB1" w:rsidTr="00C74CB1">
        <w:trPr>
          <w:trHeight w:val="1522"/>
          <w:jc w:val="center"/>
        </w:trPr>
        <w:tc>
          <w:tcPr>
            <w:tcW w:w="7651" w:type="dxa"/>
          </w:tcPr>
          <w:p w:rsidR="00C74CB1" w:rsidRPr="00C74CB1" w:rsidRDefault="00C74CB1" w:rsidP="00C74CB1">
            <w:pPr>
              <w:shd w:val="clear" w:color="auto" w:fill="FFFFFF"/>
              <w:spacing w:after="160" w:line="360" w:lineRule="auto"/>
              <w:ind w:left="60" w:right="75" w:firstLine="507"/>
              <w:jc w:val="both"/>
              <w:rPr>
                <w:rFonts w:ascii="GHEA Grapalat" w:hAnsi="GHEA Grapalat"/>
                <w:b/>
                <w:color w:val="000000"/>
                <w:lang w:val="hy-AM"/>
              </w:rPr>
            </w:pPr>
            <w:r w:rsidRPr="00C74CB1">
              <w:rPr>
                <w:rFonts w:ascii="GHEA Grapalat" w:hAnsi="GHEA Grapalat"/>
                <w:b/>
                <w:color w:val="000000"/>
                <w:lang w:val="hy-AM"/>
              </w:rPr>
              <w:t>Իրավաբանական վարչություն</w:t>
            </w:r>
          </w:p>
          <w:p w:rsidR="00C74CB1" w:rsidRPr="007919D6" w:rsidRDefault="007919D6" w:rsidP="007919D6">
            <w:pPr>
              <w:shd w:val="clear" w:color="auto" w:fill="FFFFFF"/>
              <w:spacing w:before="100" w:beforeAutospacing="1" w:after="100" w:afterAutospacing="1" w:line="360" w:lineRule="auto"/>
              <w:ind w:firstLine="630"/>
              <w:jc w:val="both"/>
              <w:rPr>
                <w:rFonts w:eastAsiaTheme="minorEastAsia"/>
                <w:sz w:val="24"/>
                <w:szCs w:val="24"/>
                <w:lang w:val="hy-AM"/>
              </w:rPr>
            </w:pPr>
            <w:r w:rsidRPr="007919D6">
              <w:rPr>
                <w:rFonts w:ascii="GHEA Grapalat" w:eastAsiaTheme="minorEastAsia" w:hAnsi="GHEA Grapalat" w:cs="Sylfaen"/>
                <w:sz w:val="24"/>
                <w:szCs w:val="24"/>
                <w:lang w:val="hy-AM" w:eastAsia="ru-RU"/>
              </w:rPr>
              <w:t xml:space="preserve">Ներկայացված նախագծի 2-րդ կետով հանձնարարվում է </w:t>
            </w:r>
            <w:r w:rsidRPr="007919D6">
              <w:rPr>
                <w:rFonts w:ascii="GHEA Grapalat" w:eastAsiaTheme="minorEastAsia" w:hAnsi="GHEA Grapalat"/>
                <w:sz w:val="24"/>
                <w:szCs w:val="24"/>
                <w:lang w:val="hy-AM"/>
              </w:rPr>
              <w:t>ՀՀ աշխատանքի և սոցիալական հարցերի նախարարին՝ որոշմամբ նախատեսված ֆինանսական միջոցները Զինծառայողների կյանքին կամ առողջությանը պատճառված վնասների հատուցման հիմնադրամին հատկացնել նվիրատվության պայմանագրի հիման վրա</w:t>
            </w:r>
            <w:r w:rsidRPr="007919D6">
              <w:rPr>
                <w:rFonts w:ascii="GHEA Grapalat" w:eastAsia="Times New Roman" w:hAnsi="GHEA Grapalat"/>
                <w:sz w:val="24"/>
                <w:szCs w:val="24"/>
                <w:lang w:val="hy-AM" w:eastAsia="ru-RU"/>
              </w:rPr>
              <w:t xml:space="preserve">, մինչդեռ որոշման </w:t>
            </w:r>
            <w:r w:rsidRPr="007919D6">
              <w:rPr>
                <w:rFonts w:ascii="GHEA Grapalat" w:eastAsia="GHEA Grapalat" w:hAnsi="GHEA Grapalat" w:cs="GHEA Grapalat"/>
                <w:sz w:val="24"/>
                <w:szCs w:val="24"/>
                <w:lang w:val="hy-AM"/>
              </w:rPr>
              <w:t>նախաբանում</w:t>
            </w:r>
            <w:r w:rsidRPr="007919D6">
              <w:rPr>
                <w:rFonts w:ascii="GHEA Grapalat" w:eastAsia="GHEA Grapalat" w:hAnsi="GHEA Grapalat" w:cs="GHEA Grapalat"/>
                <w:sz w:val="24"/>
                <w:szCs w:val="24"/>
                <w:lang w:val="af-ZA"/>
              </w:rPr>
              <w:t xml:space="preserve"> </w:t>
            </w:r>
            <w:r w:rsidRPr="007919D6">
              <w:rPr>
                <w:rFonts w:ascii="GHEA Grapalat" w:eastAsia="GHEA Grapalat" w:hAnsi="GHEA Grapalat" w:cs="GHEA Grapalat"/>
                <w:sz w:val="24"/>
                <w:szCs w:val="24"/>
                <w:lang w:val="hy-AM"/>
              </w:rPr>
              <w:t>բացակայում</w:t>
            </w:r>
            <w:r w:rsidRPr="007919D6">
              <w:rPr>
                <w:rFonts w:ascii="GHEA Grapalat" w:eastAsia="GHEA Grapalat" w:hAnsi="GHEA Grapalat" w:cs="GHEA Grapalat"/>
                <w:sz w:val="24"/>
                <w:szCs w:val="24"/>
                <w:lang w:val="af-ZA"/>
              </w:rPr>
              <w:t xml:space="preserve"> </w:t>
            </w:r>
            <w:r w:rsidRPr="007919D6">
              <w:rPr>
                <w:rFonts w:ascii="GHEA Grapalat" w:eastAsia="GHEA Grapalat" w:hAnsi="GHEA Grapalat" w:cs="GHEA Grapalat"/>
                <w:sz w:val="24"/>
                <w:szCs w:val="24"/>
                <w:lang w:val="hy-AM"/>
              </w:rPr>
              <w:t>է</w:t>
            </w:r>
            <w:r w:rsidRPr="007919D6">
              <w:rPr>
                <w:rFonts w:ascii="GHEA Grapalat" w:eastAsia="GHEA Grapalat" w:hAnsi="GHEA Grapalat" w:cs="GHEA Grapalat"/>
                <w:sz w:val="24"/>
                <w:szCs w:val="24"/>
                <w:lang w:val="af-ZA"/>
              </w:rPr>
              <w:t xml:space="preserve"> </w:t>
            </w:r>
            <w:r w:rsidRPr="007919D6">
              <w:rPr>
                <w:rFonts w:ascii="GHEA Grapalat" w:eastAsia="GHEA Grapalat" w:hAnsi="GHEA Grapalat" w:cs="GHEA Grapalat"/>
                <w:sz w:val="24"/>
                <w:szCs w:val="24"/>
                <w:lang w:val="hy-AM"/>
              </w:rPr>
              <w:t>այն</w:t>
            </w:r>
            <w:r w:rsidRPr="007919D6">
              <w:rPr>
                <w:rFonts w:ascii="GHEA Grapalat" w:eastAsia="GHEA Grapalat" w:hAnsi="GHEA Grapalat" w:cs="GHEA Grapalat"/>
                <w:sz w:val="24"/>
                <w:szCs w:val="24"/>
                <w:lang w:val="af-ZA"/>
              </w:rPr>
              <w:t xml:space="preserve"> </w:t>
            </w:r>
            <w:r w:rsidRPr="007919D6">
              <w:rPr>
                <w:rFonts w:ascii="GHEA Grapalat" w:eastAsia="GHEA Grapalat" w:hAnsi="GHEA Grapalat" w:cs="GHEA Grapalat"/>
                <w:sz w:val="24"/>
                <w:szCs w:val="24"/>
                <w:lang w:val="hy-AM"/>
              </w:rPr>
              <w:t>ընդունելու</w:t>
            </w:r>
            <w:r w:rsidRPr="007919D6">
              <w:rPr>
                <w:rFonts w:ascii="GHEA Grapalat" w:eastAsia="GHEA Grapalat" w:hAnsi="GHEA Grapalat" w:cs="GHEA Grapalat"/>
                <w:sz w:val="24"/>
                <w:szCs w:val="24"/>
                <w:lang w:val="af-ZA"/>
              </w:rPr>
              <w:t xml:space="preserve"> </w:t>
            </w:r>
            <w:r w:rsidRPr="007919D6">
              <w:rPr>
                <w:rFonts w:ascii="GHEA Grapalat" w:eastAsia="GHEA Grapalat" w:hAnsi="GHEA Grapalat" w:cs="GHEA Grapalat"/>
                <w:sz w:val="24"/>
                <w:szCs w:val="24"/>
                <w:lang w:val="hy-AM"/>
              </w:rPr>
              <w:t>կառավարությանը</w:t>
            </w:r>
            <w:r w:rsidRPr="007919D6">
              <w:rPr>
                <w:rFonts w:ascii="GHEA Grapalat" w:eastAsia="GHEA Grapalat" w:hAnsi="GHEA Grapalat" w:cs="GHEA Grapalat"/>
                <w:sz w:val="24"/>
                <w:szCs w:val="24"/>
                <w:lang w:val="af-ZA"/>
              </w:rPr>
              <w:t xml:space="preserve"> </w:t>
            </w:r>
            <w:r w:rsidRPr="007919D6">
              <w:rPr>
                <w:rFonts w:ascii="GHEA Grapalat" w:eastAsia="GHEA Grapalat" w:hAnsi="GHEA Grapalat" w:cs="GHEA Grapalat"/>
                <w:sz w:val="24"/>
                <w:szCs w:val="24"/>
                <w:lang w:val="hy-AM"/>
              </w:rPr>
              <w:t>լիազորող</w:t>
            </w:r>
            <w:r w:rsidRPr="007919D6">
              <w:rPr>
                <w:rFonts w:ascii="GHEA Grapalat" w:eastAsia="GHEA Grapalat" w:hAnsi="GHEA Grapalat" w:cs="GHEA Grapalat"/>
                <w:sz w:val="24"/>
                <w:szCs w:val="24"/>
                <w:lang w:val="af-ZA"/>
              </w:rPr>
              <w:t xml:space="preserve"> </w:t>
            </w:r>
            <w:r w:rsidRPr="007919D6">
              <w:rPr>
                <w:rFonts w:ascii="GHEA Grapalat" w:eastAsia="GHEA Grapalat" w:hAnsi="GHEA Grapalat" w:cs="GHEA Grapalat"/>
                <w:sz w:val="24"/>
                <w:szCs w:val="24"/>
                <w:lang w:val="hy-AM"/>
              </w:rPr>
              <w:t>նորմը՝</w:t>
            </w:r>
            <w:r w:rsidRPr="007919D6">
              <w:rPr>
                <w:rFonts w:ascii="GHEA Grapalat" w:eastAsia="GHEA Grapalat" w:hAnsi="GHEA Grapalat" w:cs="GHEA Grapalat"/>
                <w:sz w:val="24"/>
                <w:szCs w:val="24"/>
                <w:lang w:val="af-ZA"/>
              </w:rPr>
              <w:t xml:space="preserve"> </w:t>
            </w:r>
            <w:r w:rsidRPr="007919D6">
              <w:rPr>
                <w:rFonts w:ascii="GHEA Grapalat" w:eastAsia="GHEA Grapalat" w:hAnsi="GHEA Grapalat" w:cs="GHEA Grapalat"/>
                <w:sz w:val="24"/>
                <w:szCs w:val="24"/>
                <w:lang w:val="hy-AM"/>
              </w:rPr>
              <w:t>իրավական</w:t>
            </w:r>
            <w:r w:rsidRPr="007919D6">
              <w:rPr>
                <w:rFonts w:ascii="GHEA Grapalat" w:eastAsia="GHEA Grapalat" w:hAnsi="GHEA Grapalat" w:cs="GHEA Grapalat"/>
                <w:sz w:val="24"/>
                <w:szCs w:val="24"/>
                <w:lang w:val="af-ZA"/>
              </w:rPr>
              <w:t xml:space="preserve"> </w:t>
            </w:r>
            <w:r w:rsidRPr="007919D6">
              <w:rPr>
                <w:rFonts w:ascii="GHEA Grapalat" w:eastAsia="GHEA Grapalat" w:hAnsi="GHEA Grapalat" w:cs="GHEA Grapalat"/>
                <w:sz w:val="24"/>
                <w:szCs w:val="24"/>
                <w:lang w:val="hy-AM"/>
              </w:rPr>
              <w:t>հիմքը,</w:t>
            </w:r>
            <w:r w:rsidRPr="007919D6">
              <w:rPr>
                <w:rFonts w:ascii="GHEA Grapalat" w:eastAsiaTheme="minorEastAsia" w:hAnsi="GHEA Grapalat" w:cs="Calibri"/>
                <w:sz w:val="24"/>
                <w:szCs w:val="24"/>
                <w:lang w:val="hy-AM" w:eastAsia="en-GB"/>
              </w:rPr>
              <w:t xml:space="preserve"> որի </w:t>
            </w:r>
            <w:r w:rsidRPr="007919D6">
              <w:rPr>
                <w:rFonts w:ascii="GHEA Grapalat" w:eastAsia="Times New Roman" w:hAnsi="GHEA Grapalat" w:cs="Calibri"/>
                <w:sz w:val="24"/>
                <w:szCs w:val="24"/>
                <w:lang w:val="hy-AM" w:eastAsia="en-GB"/>
              </w:rPr>
              <w:t xml:space="preserve">պարագայում տվյալ կետի իրավաչափությունը հնարավոր չէ գնահատել: </w:t>
            </w:r>
          </w:p>
        </w:tc>
        <w:tc>
          <w:tcPr>
            <w:tcW w:w="3354" w:type="dxa"/>
            <w:gridSpan w:val="2"/>
          </w:tcPr>
          <w:p w:rsidR="00C74CB1" w:rsidRPr="00C74CB1" w:rsidRDefault="00C74CB1" w:rsidP="00C74CB1">
            <w:pPr>
              <w:tabs>
                <w:tab w:val="left" w:pos="9270"/>
              </w:tabs>
              <w:spacing w:after="160" w:line="360" w:lineRule="auto"/>
              <w:ind w:left="166" w:firstLine="450"/>
              <w:jc w:val="both"/>
              <w:rPr>
                <w:rFonts w:ascii="GHEA Grapalat" w:hAnsi="GHEA Grapalat"/>
                <w:color w:val="000000" w:themeColor="text1"/>
                <w:lang w:val="hy-AM"/>
              </w:rPr>
            </w:pPr>
            <w:r w:rsidRPr="00C74CB1">
              <w:rPr>
                <w:rFonts w:ascii="GHEA Grapalat" w:hAnsi="GHEA Grapalat"/>
                <w:color w:val="000000" w:themeColor="text1"/>
                <w:lang w:val="hy-AM"/>
              </w:rPr>
              <w:t>Ընդունվել է:</w:t>
            </w:r>
          </w:p>
          <w:p w:rsidR="00C74CB1" w:rsidRPr="00C74CB1" w:rsidRDefault="00C74CB1" w:rsidP="00C74CB1">
            <w:pPr>
              <w:tabs>
                <w:tab w:val="left" w:pos="9270"/>
              </w:tabs>
              <w:spacing w:line="360" w:lineRule="auto"/>
              <w:ind w:left="339"/>
              <w:rPr>
                <w:rFonts w:ascii="GHEA Grapalat" w:hAnsi="GHEA Grapalat"/>
                <w:lang w:val="hy-AM"/>
              </w:rPr>
            </w:pPr>
            <w:r w:rsidRPr="00C74CB1">
              <w:rPr>
                <w:rFonts w:ascii="GHEA Grapalat" w:hAnsi="GHEA Grapalat"/>
                <w:color w:val="000000" w:themeColor="text1"/>
                <w:lang w:val="hy-AM"/>
              </w:rPr>
              <w:t>Նախագծի նախաբանը խմբագրվել է: Ն</w:t>
            </w:r>
            <w:r w:rsidRPr="00C74CB1">
              <w:rPr>
                <w:rFonts w:ascii="GHEA Grapalat" w:hAnsi="GHEA Grapalat" w:cs="Sylfaen"/>
                <w:lang w:val="hy-AM" w:eastAsia="ru-RU"/>
              </w:rPr>
              <w:t>ախագծի 2-րդ կետի սահմանման լիազորող նորմ է նշվել ՀՀ Սահմանադրության 146-րդ հոդվածը:</w:t>
            </w:r>
          </w:p>
        </w:tc>
      </w:tr>
    </w:tbl>
    <w:p w:rsidR="00AC7883" w:rsidRPr="002259D6" w:rsidRDefault="00AC7883" w:rsidP="00D66F6F">
      <w:pPr>
        <w:tabs>
          <w:tab w:val="left" w:pos="5490"/>
          <w:tab w:val="left" w:pos="9270"/>
        </w:tabs>
        <w:spacing w:line="360" w:lineRule="auto"/>
        <w:rPr>
          <w:rFonts w:ascii="GHEA Grapalat" w:hAnsi="GHEA Grapalat"/>
          <w:sz w:val="24"/>
          <w:szCs w:val="24"/>
          <w:lang w:val="hy-AM"/>
        </w:rPr>
      </w:pPr>
    </w:p>
    <w:sectPr w:rsidR="00AC7883" w:rsidRPr="002259D6"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4B1D" w:rsidRDefault="00CE4B1D" w:rsidP="003A504D">
      <w:pPr>
        <w:spacing w:after="0" w:line="240" w:lineRule="auto"/>
      </w:pPr>
      <w:r>
        <w:separator/>
      </w:r>
    </w:p>
  </w:endnote>
  <w:endnote w:type="continuationSeparator" w:id="0">
    <w:p w:rsidR="00CE4B1D" w:rsidRDefault="00CE4B1D"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4B1D" w:rsidRDefault="00CE4B1D" w:rsidP="003A504D">
      <w:pPr>
        <w:spacing w:after="0" w:line="240" w:lineRule="auto"/>
      </w:pPr>
      <w:r>
        <w:separator/>
      </w:r>
    </w:p>
  </w:footnote>
  <w:footnote w:type="continuationSeparator" w:id="0">
    <w:p w:rsidR="00CE4B1D" w:rsidRDefault="00CE4B1D"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E69"/>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C51D9"/>
    <w:rsid w:val="005C6B3A"/>
    <w:rsid w:val="005E3423"/>
    <w:rsid w:val="005E587C"/>
    <w:rsid w:val="00602855"/>
    <w:rsid w:val="00605644"/>
    <w:rsid w:val="00626E52"/>
    <w:rsid w:val="006400E8"/>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D2454"/>
    <w:rsid w:val="007F60CE"/>
    <w:rsid w:val="00801563"/>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7672"/>
    <w:rsid w:val="009A5660"/>
    <w:rsid w:val="009B018A"/>
    <w:rsid w:val="009B1269"/>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72AD"/>
    <w:rsid w:val="00AC304B"/>
    <w:rsid w:val="00AC5E7F"/>
    <w:rsid w:val="00AC62CE"/>
    <w:rsid w:val="00AC7883"/>
    <w:rsid w:val="00AD1513"/>
    <w:rsid w:val="00AD199E"/>
    <w:rsid w:val="00AF26BC"/>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F038B"/>
    <w:rsid w:val="00C01251"/>
    <w:rsid w:val="00C071BD"/>
    <w:rsid w:val="00C1462E"/>
    <w:rsid w:val="00C17B5A"/>
    <w:rsid w:val="00C20377"/>
    <w:rsid w:val="00C239EF"/>
    <w:rsid w:val="00C24E48"/>
    <w:rsid w:val="00C26C07"/>
    <w:rsid w:val="00C26C9F"/>
    <w:rsid w:val="00C33C7D"/>
    <w:rsid w:val="00C3583F"/>
    <w:rsid w:val="00C446E2"/>
    <w:rsid w:val="00C53B29"/>
    <w:rsid w:val="00C5572A"/>
    <w:rsid w:val="00C57D95"/>
    <w:rsid w:val="00C627E8"/>
    <w:rsid w:val="00C62C3E"/>
    <w:rsid w:val="00C63922"/>
    <w:rsid w:val="00C65153"/>
    <w:rsid w:val="00C71E1D"/>
    <w:rsid w:val="00C749D8"/>
    <w:rsid w:val="00C74CB1"/>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AB64F"/>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C4F04-3BF8-43CB-9BA9-73609AF68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213</Words>
  <Characters>1219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https:/mul2-mss.gov.am/tasks/1678931/oneclick/ampopatert.docx?token=231eec77d152cadbf38532e136ed581c</cp:keywords>
  <cp:lastModifiedBy>Gohar.Hayrapetyan</cp:lastModifiedBy>
  <cp:revision>11</cp:revision>
  <dcterms:created xsi:type="dcterms:W3CDTF">2023-09-29T07:52:00Z</dcterms:created>
  <dcterms:modified xsi:type="dcterms:W3CDTF">2023-12-01T10:30:00Z</dcterms:modified>
</cp:coreProperties>
</file>