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2EA" w:rsidRPr="00CC725B" w:rsidRDefault="003F02EA" w:rsidP="003F02EA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725B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3F02EA" w:rsidRPr="00CC725B" w:rsidRDefault="003F02EA" w:rsidP="003F02EA">
      <w:pPr>
        <w:pStyle w:val="NormalWeb"/>
        <w:shd w:val="clear" w:color="auto" w:fill="FFFFFF"/>
        <w:spacing w:line="360" w:lineRule="auto"/>
        <w:jc w:val="center"/>
        <w:rPr>
          <w:rFonts w:ascii="GHEA Grapalat" w:eastAsia="Times New Roman" w:hAnsi="GHEA Grapalat"/>
          <w:bCs/>
          <w:color w:val="000000"/>
          <w:lang w:val="af-ZA"/>
        </w:rPr>
      </w:pPr>
      <w:r w:rsidRPr="00CC725B">
        <w:rPr>
          <w:rStyle w:val="Strong"/>
          <w:rFonts w:ascii="GHEA Grapalat" w:eastAsia="Times New Roman" w:hAnsi="GHEA Grapalat"/>
        </w:rPr>
        <w:t>««</w:t>
      </w:r>
      <w:r w:rsidRPr="00CC725B">
        <w:rPr>
          <w:rFonts w:ascii="GHEA Grapalat" w:eastAsia="Times New Roman" w:hAnsi="GHEA Grapalat"/>
          <w:color w:val="000000"/>
          <w:shd w:val="clear" w:color="auto" w:fill="FFFFFF"/>
        </w:rPr>
        <w:t xml:space="preserve">ՀԱՅԱՍՏԱՆԻ ՀԱՆՐԱՊԵՏՈՒԹՅԱՆ 2023 ԹՎԱԿԱՆԻ ՊԵՏԱԿԱՆ ԲՅՈՒՋԵԻ ՄԱՍԻՆ» ՀԱՅԱՍՏԱՆԻ ՀԱՆՐԱՊԵՏՈՒԹՅԱՆ ՕՐԵՆՔՈՒՄ ՎԵՐԱԲԱՇԽՈՒՄ, ՓՈՓՈԽՈՒԹՅՈՒՆՆԵՐ ԵՎ ՀԱՅԱՍՏԱՆԻ ՀԱՆՐԱՊԵՏՈՒԹՅԱՆ ԿԱՌԱՎԱՐՈՒԹՅԱՆ </w:t>
      </w:r>
      <w:r w:rsidRPr="00CC725B">
        <w:rPr>
          <w:rFonts w:ascii="GHEA Grapalat" w:eastAsia="Times New Roman" w:hAnsi="GHEA Grapalat"/>
          <w:bCs/>
          <w:color w:val="000000"/>
        </w:rPr>
        <w:t>2021 ԹՎԱԿԱՆԻ ԴԵԿՏԵՄԲԵՐԻ 29-Ի N 2111-Ն ՈՐՈՇՄԱՆ ՄԵՋ ՓՈՓՈԽՈՒԹՅՈՒՆՆԵՐ</w:t>
      </w:r>
      <w:r w:rsidRPr="00CC725B">
        <w:rPr>
          <w:rFonts w:ascii="GHEA Grapalat" w:eastAsia="Times New Roman" w:hAnsi="GHEA Grapalat"/>
          <w:bCs/>
          <w:color w:val="000000"/>
          <w:lang w:val="af-ZA"/>
        </w:rPr>
        <w:t xml:space="preserve"> </w:t>
      </w:r>
      <w:r w:rsidRPr="00CC725B">
        <w:rPr>
          <w:rFonts w:ascii="GHEA Grapalat" w:eastAsia="Times New Roman" w:hAnsi="GHEA Grapalat"/>
          <w:bCs/>
          <w:color w:val="000000"/>
        </w:rPr>
        <w:t>ԿԱՏԱՐԵԼՈՒ ՄԱՍԻՆ</w:t>
      </w:r>
      <w:r w:rsidRPr="00CC725B">
        <w:rPr>
          <w:rFonts w:ascii="GHEA Grapalat" w:eastAsia="Times New Roman" w:hAnsi="GHEA Grapalat"/>
          <w:color w:val="000000"/>
          <w:shd w:val="clear" w:color="auto" w:fill="FFFFFF"/>
        </w:rPr>
        <w:t xml:space="preserve">» </w:t>
      </w:r>
      <w:r w:rsidRPr="00CC725B">
        <w:rPr>
          <w:rFonts w:ascii="GHEA Grapalat" w:eastAsia="Times New Roman" w:hAnsi="GHEA Grapalat"/>
          <w:bCs/>
        </w:rPr>
        <w:t xml:space="preserve">ՀՀ  </w:t>
      </w:r>
      <w:r w:rsidRPr="00CC725B">
        <w:rPr>
          <w:rFonts w:ascii="GHEA Grapalat" w:eastAsia="Times New Roman" w:hAnsi="GHEA Grapalat"/>
        </w:rPr>
        <w:t>ԿԱՌԱՎԱՐՈՒԹՅԱՆ ՈՐՈՇՄԱՆ ՆԱԽԱԳԾԻ</w:t>
      </w:r>
    </w:p>
    <w:p w:rsidR="003F02EA" w:rsidRPr="00CC725B" w:rsidRDefault="003F02EA" w:rsidP="003F02EA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F02EA" w:rsidRPr="00F24A51" w:rsidRDefault="003F02EA" w:rsidP="00F24A51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F24A51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24A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A51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24A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A51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3F02EA" w:rsidRPr="00CC725B" w:rsidRDefault="003F02EA" w:rsidP="003F02E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C725B"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 ՀՀ վարչապետի 09.10.2023թ. N</w:t>
      </w:r>
      <w:r w:rsidRPr="00CC725B">
        <w:rPr>
          <w:rFonts w:ascii="GHEA Grapalat" w:hAnsi="GHEA Grapalat" w:cs="Sylfaen"/>
          <w:bCs/>
          <w:lang w:val="hy-AM" w:eastAsia="ru-RU"/>
        </w:rPr>
        <w:t xml:space="preserve"> </w:t>
      </w:r>
      <w:r w:rsidRPr="00CC725B">
        <w:rPr>
          <w:rFonts w:ascii="GHEA Grapalat" w:hAnsi="GHEA Grapalat" w:cs="Sylfaen"/>
          <w:bCs/>
          <w:sz w:val="24"/>
          <w:szCs w:val="24"/>
          <w:lang w:val="fr-FR"/>
        </w:rPr>
        <w:t>02/16.4/34545-2023</w:t>
      </w:r>
      <w:r w:rsidRPr="00CC725B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 w:rsidRPr="00CC725B">
        <w:rPr>
          <w:rFonts w:ascii="GHEA Grapalat" w:hAnsi="GHEA Grapalat"/>
          <w:sz w:val="24"/>
          <w:szCs w:val="24"/>
          <w:lang w:val="hy-AM"/>
        </w:rPr>
        <w:t xml:space="preserve"> հանձնարարականի կատարումն ապահովելու նպատակով՝ ՀՀ 2023թ. պետական բյուջեի 9 ամսվա տնտեսված գումարները ՀՀ 2023 թվականի պետական բյուջեով նախատեսված ՀՀ կառավարության պահուստային ֆոնդը համալրելու անհրաժեշտությամբ։ </w:t>
      </w:r>
    </w:p>
    <w:p w:rsidR="003F02EA" w:rsidRPr="00F24A51" w:rsidRDefault="003F02EA" w:rsidP="00F24A51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F24A5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24A51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F24A51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F24A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A5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24A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A51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3F02EA" w:rsidRPr="00CC725B" w:rsidRDefault="003F02EA" w:rsidP="00614895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C725B">
        <w:rPr>
          <w:rFonts w:ascii="GHEA Grapalat" w:hAnsi="GHEA Grapalat"/>
          <w:sz w:val="24"/>
          <w:szCs w:val="24"/>
          <w:lang w:val="hy-AM"/>
        </w:rPr>
        <w:t>2023</w:t>
      </w:r>
      <w:r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</w:t>
      </w:r>
      <w:r w:rsidR="00614895"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բյուջեի</w:t>
      </w:r>
      <w:r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1139 ծրագրի 11001. «ՀՀ կառավարության պահուստային ֆոնդ» միջո</w:t>
      </w:r>
      <w:r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ցառման գծով նախատեսված գումարները բավարար չեն՝ որոշակի առաջնահերթ ծախսերի ֆինանսավորման համար (այդ թվում, ՀՀ կառավարության որոշումների և շրջանառվող նախագծերի շրջանակներում ստանձնված պարտավորությունների կատարման համար): </w:t>
      </w:r>
    </w:p>
    <w:p w:rsidR="00FA5F73" w:rsidRPr="00CC725B" w:rsidRDefault="00FA5F73" w:rsidP="0061489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C725B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խորհրդին և ՀՀ դատարաններին «Դատական իշխանության գործունեության ապահովում և իրականացում» 1080 ծրագրի 11001 և 31001 միջոցառումների </w:t>
      </w:r>
      <w:r w:rsidR="0037082C" w:rsidRPr="00CC725B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CC725B">
        <w:rPr>
          <w:rFonts w:ascii="GHEA Grapalat" w:hAnsi="GHEA Grapalat"/>
          <w:sz w:val="24"/>
          <w:szCs w:val="24"/>
          <w:lang w:val="hy-AM"/>
        </w:rPr>
        <w:t xml:space="preserve">ՀՀ 2023 թվականի պետական բյուջեով հատկացված միջոցներից գնման գործընթացների արդյունքում տնտեսվել է </w:t>
      </w:r>
      <w:r w:rsidRPr="00CC725B">
        <w:rPr>
          <w:rFonts w:ascii="GHEA Grapalat" w:hAnsi="GHEA Grapalat"/>
          <w:sz w:val="24"/>
          <w:szCs w:val="24"/>
          <w:lang w:val="hy-AM"/>
        </w:rPr>
        <w:lastRenderedPageBreak/>
        <w:t>համապատասխանաբար 14,809.3 հազ. դրամ և 3,240.0 հազ. դրամ, ընդհանուր առմամբ՝ 18,049.3 հազ. դրամ:</w:t>
      </w:r>
    </w:p>
    <w:p w:rsidR="00FA5F73" w:rsidRPr="00CC725B" w:rsidRDefault="00FA5F73" w:rsidP="0061489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C725B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խորհրդին և ՀՀ դատարաններին «Դատական իշխանության գործունեության ապահովում և իրականացում» 1080 ծրագրի 31002 միջոցառմանը (կատարող՝ Քաղաքաշինության կոմիտե) ՀՀ 2023 թվականի պետական բյուջեով հատկացվել է 131,692.0 հազ. դրամ, սակայն մինչ օրս գնման պայմանագիր չի կնքվել: </w:t>
      </w:r>
    </w:p>
    <w:p w:rsidR="00614895" w:rsidRPr="00CC725B" w:rsidRDefault="00614895" w:rsidP="0061489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CC725B">
        <w:rPr>
          <w:rFonts w:ascii="GHEA Grapalat" w:hAnsi="GHEA Grapalat"/>
          <w:sz w:val="24"/>
          <w:szCs w:val="24"/>
          <w:lang w:val="hy-AM"/>
        </w:rPr>
        <w:t>վարչապետի</w:t>
      </w:r>
      <w:r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վերոհիշյալ հանձնարարկանի համաձայն՝ </w:t>
      </w:r>
      <w:r w:rsidR="00DB34D9"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բարձրագույն դատական խորհրդի 14.11.2023թ. N ԴԴ/2755-23 գրությամբ </w:t>
      </w:r>
      <w:r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ներկայացվել է «Հայաստանի Հանրապետության 2023 թվականի պետական բյուջեի մասին» Հայաստանի Հանրապետության օրենքում վերաբաշխում, փոփոխություններ և Հայաստանի Հանրապետության կառավարության 2022 թվականի դեկտեմբերի 29-ի N 2111-Ն որոշման մեջ փոփոխություններ կատարելու մասին» ՀՀ կառավարության որոշման նախագիծը, որի արդյունքում </w:t>
      </w:r>
      <w:r w:rsidRPr="00CC725B">
        <w:rPr>
          <w:rFonts w:ascii="GHEA Grapalat" w:hAnsi="GHEA Grapalat"/>
          <w:sz w:val="24"/>
          <w:szCs w:val="24"/>
          <w:lang w:val="hy-AM" w:eastAsia="ru-RU"/>
        </w:rPr>
        <w:t>ՀՀ</w:t>
      </w:r>
      <w:r w:rsidRPr="00CC725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C725B"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 w:rsidRPr="00CC725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C725B"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 w:rsidRPr="00CC725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C725B">
        <w:rPr>
          <w:rFonts w:ascii="GHEA Grapalat" w:hAnsi="GHEA Grapalat"/>
          <w:sz w:val="24"/>
          <w:szCs w:val="24"/>
          <w:lang w:val="hy-AM" w:eastAsia="ru-RU"/>
        </w:rPr>
        <w:t xml:space="preserve">ֆոնդը համալրվել է շուրջ </w:t>
      </w:r>
      <w:r w:rsidR="00CE2109" w:rsidRPr="00CC725B">
        <w:rPr>
          <w:rFonts w:ascii="GHEA Grapalat" w:hAnsi="GHEA Grapalat"/>
          <w:sz w:val="24"/>
          <w:szCs w:val="24"/>
          <w:lang w:val="hy-AM" w:eastAsia="ru-RU"/>
        </w:rPr>
        <w:t>149.7</w:t>
      </w:r>
      <w:r w:rsidRPr="00CC725B">
        <w:rPr>
          <w:rFonts w:ascii="GHEA Grapalat" w:hAnsi="GHEA Grapalat"/>
          <w:sz w:val="24"/>
          <w:szCs w:val="24"/>
          <w:lang w:val="hy-AM" w:eastAsia="ru-RU"/>
        </w:rPr>
        <w:t xml:space="preserve"> մլն դրամով՝</w:t>
      </w:r>
      <w:r w:rsidRPr="00CC725B">
        <w:rPr>
          <w:rFonts w:ascii="GHEA Grapalat" w:hAnsi="GHEA Grapalat" w:cs="Sylfaen"/>
          <w:sz w:val="24"/>
          <w:szCs w:val="24"/>
          <w:lang w:val="hy-AM"/>
        </w:rPr>
        <w:t xml:space="preserve"> հետագայում որոշակի առաջնահերթ ծախսերի ֆինանսավորմանն ուղղելու նպատակով</w:t>
      </w:r>
      <w:r w:rsidRPr="00CC725B">
        <w:rPr>
          <w:rFonts w:ascii="GHEA Grapalat" w:hAnsi="GHEA Grapalat" w:cs="Sylfaen"/>
          <w:sz w:val="24"/>
          <w:szCs w:val="24"/>
          <w:lang w:val="fr-FR"/>
        </w:rPr>
        <w:t>:</w:t>
      </w:r>
      <w:r w:rsidRPr="00CC725B">
        <w:rPr>
          <w:rFonts w:ascii="GHEA Grapalat" w:hAnsi="GHEA Grapalat"/>
          <w:sz w:val="24"/>
          <w:szCs w:val="24"/>
          <w:lang w:val="es-ES" w:eastAsia="ru-RU"/>
        </w:rPr>
        <w:t xml:space="preserve"> </w:t>
      </w:r>
    </w:p>
    <w:p w:rsidR="00F24A51" w:rsidRPr="00F24A51" w:rsidRDefault="00614895" w:rsidP="00F24A51">
      <w:pPr>
        <w:spacing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="003F02EA"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F24A51" w:rsidRPr="00F24A5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s-ES"/>
        </w:rPr>
        <w:t>3</w:t>
      </w:r>
      <w:r w:rsidR="00F24A51" w:rsidRPr="00F24A51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F24A51" w:rsidRPr="00F24A5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F24A51" w:rsidRDefault="00F24A51" w:rsidP="00F24A51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24A5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F24A51" w:rsidRPr="00F24A51" w:rsidRDefault="00F24A51" w:rsidP="00F24A51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F02EA" w:rsidRPr="00CC725B" w:rsidRDefault="00F24A51" w:rsidP="00F24A51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24A5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4</w:t>
      </w:r>
      <w:r w:rsidRPr="00F24A51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24A5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</w:t>
      </w:r>
    </w:p>
    <w:p w:rsidR="00FA5F73" w:rsidRPr="00CC725B" w:rsidRDefault="003F02EA" w:rsidP="00FA5F73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C72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Որոշման նախագիծը բխում է Կառավարության 2021-2026թթ. ծրագրի «6.10 Պետական ծախսեր» բաժնի դրույթներից՝  ծախսային քաղաքականության արդյունավետության բարձրացման տեսանկյունից Կառավարությունը կարևորում է հանրային ֆինանսների նպատակային, խնայողաբար և արդյունավետ օգտագործումը: </w:t>
      </w:r>
    </w:p>
    <w:p w:rsidR="00614895" w:rsidRPr="00CC725B" w:rsidRDefault="00614895" w:rsidP="00614895">
      <w:pPr>
        <w:spacing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14895" w:rsidRPr="00CC725B" w:rsidRDefault="00614895" w:rsidP="00614895">
      <w:pPr>
        <w:spacing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D014E" w:rsidRPr="00CC725B" w:rsidRDefault="005D014E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5D014E" w:rsidRPr="00CC725B" w:rsidSect="003F02EA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83018"/>
    <w:multiLevelType w:val="hybridMultilevel"/>
    <w:tmpl w:val="80EAEE00"/>
    <w:lvl w:ilvl="0" w:tplc="92D6A6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CD4098"/>
    <w:multiLevelType w:val="multilevel"/>
    <w:tmpl w:val="20D29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9F9"/>
    <w:rsid w:val="000B29F9"/>
    <w:rsid w:val="0037082C"/>
    <w:rsid w:val="003F02EA"/>
    <w:rsid w:val="005D014E"/>
    <w:rsid w:val="00614895"/>
    <w:rsid w:val="00CC725B"/>
    <w:rsid w:val="00CE2109"/>
    <w:rsid w:val="00DB34D9"/>
    <w:rsid w:val="00F24A51"/>
    <w:rsid w:val="00FA5F73"/>
    <w:rsid w:val="00FF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52CEB"/>
  <w15:chartTrackingRefBased/>
  <w15:docId w15:val="{A82CCB1E-7F97-486D-8478-DD6FA74E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2E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3F02EA"/>
    <w:rPr>
      <w:rFonts w:ascii="Times New Roman" w:hAnsi="Times New Roman" w:cs="Times New Roman"/>
      <w:sz w:val="24"/>
      <w:szCs w:val="24"/>
      <w:lang w:val="hy-AM" w:eastAsia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3F02EA"/>
    <w:pPr>
      <w:tabs>
        <w:tab w:val="center" w:pos="4844"/>
        <w:tab w:val="right" w:pos="9689"/>
      </w:tabs>
      <w:spacing w:after="0" w:line="240" w:lineRule="auto"/>
    </w:pPr>
    <w:rPr>
      <w:rFonts w:ascii="Times New Roman" w:eastAsiaTheme="minorHAnsi" w:hAnsi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3F02EA"/>
    <w:rPr>
      <w:b/>
      <w:bCs/>
    </w:rPr>
  </w:style>
  <w:style w:type="paragraph" w:styleId="ListParagraph">
    <w:name w:val="List Paragraph"/>
    <w:basedOn w:val="Normal"/>
    <w:uiPriority w:val="34"/>
    <w:qFormat/>
    <w:rsid w:val="00F24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https://mul2.gov.am/tasks/895973/oneclick/himnavorum.docx?token=39135c7e4c32debb24e93e57e1c89934</cp:keywords>
  <dc:description/>
  <cp:lastModifiedBy>Zara Margaryan</cp:lastModifiedBy>
  <cp:revision>8</cp:revision>
  <dcterms:created xsi:type="dcterms:W3CDTF">2023-11-08T11:43:00Z</dcterms:created>
  <dcterms:modified xsi:type="dcterms:W3CDTF">2023-11-23T12:50:00Z</dcterms:modified>
</cp:coreProperties>
</file>