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4031C" w14:textId="77777777" w:rsidR="00D127D3" w:rsidRPr="006E0A12" w:rsidRDefault="00D127D3" w:rsidP="006E0A1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E0A12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28281081" w14:textId="77777777" w:rsidR="00D127D3" w:rsidRPr="006E0A12" w:rsidRDefault="00790997" w:rsidP="006E0A1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E0A12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ՄԻ ՇԱՐՔ ՈՐՈՇՈՒՄՆԵՐՈՒՄ ՓՈՓՈԽՈՒԹՅՈՒՆՆԵՐ ԿԱՏԱՐԵԼՈՒ ՄԱՍԻՆ» ԿԱՌԱՎԱՐՈՒԹՅԱՆ ՈՐՈՇՄԱՆ</w:t>
      </w:r>
      <w:r w:rsidR="00D127D3" w:rsidRPr="006E0A12">
        <w:rPr>
          <w:rFonts w:ascii="GHEA Grapalat" w:hAnsi="GHEA Grapalat"/>
          <w:sz w:val="24"/>
          <w:szCs w:val="24"/>
          <w:lang w:val="hy-AM"/>
        </w:rPr>
        <w:t xml:space="preserve"> ՆԱԽԱԳԾԻ ԸՆԴՈՒՆՄԱՆ</w:t>
      </w:r>
    </w:p>
    <w:p w14:paraId="240DFBB5" w14:textId="77777777" w:rsidR="00AF756F" w:rsidRPr="006E0A12" w:rsidRDefault="00AF756F" w:rsidP="006E0A1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E0A12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Ընթացիկ վիճակը</w:t>
      </w:r>
      <w:r w:rsidRPr="006E0A12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6E0A12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և</w:t>
      </w:r>
      <w:r w:rsidRPr="006E0A12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6E0A12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իրավական</w:t>
      </w:r>
      <w:r w:rsidRPr="006E0A12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6E0A12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ակտի</w:t>
      </w:r>
      <w:r w:rsidRPr="006E0A12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6E0A12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ընդունման</w:t>
      </w:r>
      <w:r w:rsidRPr="006E0A12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6E0A12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անհրաժեշտությունը</w:t>
      </w:r>
      <w:r w:rsidR="00D62289" w:rsidRPr="006E0A12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.</w:t>
      </w:r>
    </w:p>
    <w:p w14:paraId="477E163C" w14:textId="77777777" w:rsidR="006B1229" w:rsidRDefault="006E0A12" w:rsidP="006E0A12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 w:rsidRPr="006E0A12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«Ավիացիայի մասին» օրենքի 44-րդ, 48-րդ և 49-րդ հոդվածների համաձայն՝ կանոնավոր առևտրային օդային փոխադրումների իրականացման հավաստագիրը, օտարերկրյա օդանավ շահագործողի կողմից</w:t>
      </w:r>
      <w:r w:rsidRPr="006E0A12">
        <w:rPr>
          <w:rFonts w:ascii="GHEA Grapalat" w:hAnsi="GHEA Grapalat"/>
          <w:sz w:val="24"/>
          <w:szCs w:val="24"/>
          <w:lang w:val="hy-AM"/>
        </w:rPr>
        <w:t xml:space="preserve"> Հ</w:t>
      </w:r>
      <w:r w:rsidRPr="006E0A12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այաստանի Հանրապետության տարածք, տարածքից դուրս և տարածքի ներսում, կոմիտեի տված կանոնավոր առևտրային օդային հաղորդակցությունների թույլտվության, Հայաստանի Հանրապետության և օտարերկրյա օդանավ շահագործողների կողմից մեկանգամյա և երկու և ավելի ոչ առևտրային օդային փոխադրումներ իրականացնելու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թույլտվությունները տրամադրվում են Քաղաքացիական ավիացիայի կոմիտեի կողմից:</w:t>
      </w:r>
    </w:p>
    <w:p w14:paraId="4B27E093" w14:textId="77777777" w:rsidR="006E0A12" w:rsidRPr="006E0A12" w:rsidRDefault="006E0A12" w:rsidP="006E0A12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 w:rsidRPr="006E0A12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ՀՀ Ազգային ժողովի կողմից 2022 թվականի հունիսի 9-ին 2-րդ ընթերցմամբ և ամբողջությամբ ընդունված «ՀՀ Ավիացիայի մասին» օրենքում լրացումներ և փոփոխություններ կատարելու մասին» ՀՀ օրենքով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վերը նշված՝ հավաստագրի և թույլտվությունների տրամադրման լիազորությունները վերապահվել են ՀՀ տարածքային կառավարման և ենթակառուցվածքների նախարարությանը:</w:t>
      </w:r>
    </w:p>
    <w:p w14:paraId="53DF4D01" w14:textId="77777777" w:rsidR="00AF756F" w:rsidRPr="006E0A12" w:rsidRDefault="00AF756F" w:rsidP="006E0A1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  <w:r w:rsidRPr="006E0A12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Առաջարկվող կարգավորման</w:t>
      </w:r>
      <w:r w:rsidRPr="006E0A12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6E0A12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բնույթը</w:t>
      </w:r>
      <w:r w:rsidR="00220184" w:rsidRPr="006E0A12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և ա</w:t>
      </w:r>
      <w:r w:rsidR="00220184" w:rsidRPr="006E0A1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  <w:lang w:val="hy-AM"/>
        </w:rPr>
        <w:t>կնկալվող</w:t>
      </w:r>
      <w:r w:rsidR="00220184" w:rsidRPr="006E0A12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u w:val="single"/>
          <w:lang w:val="hy-AM"/>
        </w:rPr>
        <w:t> </w:t>
      </w:r>
      <w:r w:rsidR="00220184" w:rsidRPr="006E0A1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  <w:lang w:val="hy-AM"/>
        </w:rPr>
        <w:t>արդյունքը</w:t>
      </w:r>
      <w:r w:rsidR="00627428" w:rsidRPr="006E0A12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.</w:t>
      </w:r>
    </w:p>
    <w:p w14:paraId="389A04E4" w14:textId="4E40AFA3" w:rsidR="001F69E7" w:rsidRDefault="00EE4AB4" w:rsidP="006E0A12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«Հայաստանի Հանրապետության կառավարության մի շարք որոշումներում փոփոխություններ կատարելու մասին» Կառավարության որոշմամբ նախատեսվում է կատարել փոփոխություններ ստորև նշված որոշումներում, որոնցով կարգավորված են վերը նշված հավաստագրի և թույլտվությունների տրամադրման հետ կապված </w:t>
      </w:r>
      <w:r w:rsidR="001C777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գործառույթները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</w:p>
    <w:p w14:paraId="07BA7D64" w14:textId="77777777" w:rsidR="00EE4AB4" w:rsidRDefault="00EE4AB4" w:rsidP="006E0A12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1) </w:t>
      </w:r>
      <w:r w:rsidRPr="00EE4AB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2015 թվականի օգոստոսի 6-ի «Օտարերկրյա օդանավ շահագործողների և օդանավ շահագործող </w:t>
      </w:r>
      <w:r w:rsidRPr="00EE4AB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չհանդիսացող իրավաբանական կամ ֆիզիկական անձանց կողմից Հայաստանի Հանրապետություն մեկանգամյա ոչ կանոնավոր օդային հաղորդակցությունների իրականացման թույլտվություններ տալու կարգը հաստատելու մասին» թիվ 965-Ն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որոշում,</w:t>
      </w:r>
    </w:p>
    <w:p w14:paraId="186921A6" w14:textId="77777777" w:rsidR="00EE4AB4" w:rsidRDefault="00EE4AB4" w:rsidP="00EE4AB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2) </w:t>
      </w:r>
      <w:r w:rsidRPr="00BD0B0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2015 թվականի օգոստոսի 6-ի «Հայաստանի Հանրապետությունում գրանցված օդանավ շահագործողների և օդանավ շահագործող չհանդիսացող իրավաբանական կամ ֆիզիկական անձանց կողմից մեկանգամյա ոչ կանոնավոր օդային հաղորդակցությունների իրականացման թույլտվություններ տալու կարգը հաստատելու մասին» թիվ 966-Ն </w:t>
      </w:r>
      <w:r>
        <w:rPr>
          <w:rFonts w:ascii="GHEA Grapalat" w:hAnsi="GHEA Grapalat"/>
          <w:sz w:val="24"/>
          <w:szCs w:val="24"/>
          <w:lang w:val="hy-AM"/>
        </w:rPr>
        <w:t>որոշում,</w:t>
      </w:r>
    </w:p>
    <w:p w14:paraId="143C9940" w14:textId="77777777" w:rsidR="00EE4AB4" w:rsidRDefault="00EE4AB4" w:rsidP="00EE4AB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3) </w:t>
      </w:r>
      <w:r w:rsidRPr="00EE4AB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2015 թվականի օգոստոսի 6-ի «Կանոնավոր առևտրային օդային փոխադրումների հավաստագրման համար հայտերի քննարկման հարցերով խորհուրդ ստեղծելու, դրա կազմը և գործունեության կարգը հաստատելու և Հայաստանի Հանրապետության կառավարության 2015 թվականի փետրվարի 26-ի N 203-Ն որոշումն ուժը կորցրած ճանաչելու մասին» թիվ 1003-Ն</w:t>
      </w:r>
      <w:r>
        <w:rPr>
          <w:rFonts w:ascii="GHEA Grapalat" w:hAnsi="GHEA Grapalat"/>
          <w:sz w:val="24"/>
          <w:szCs w:val="24"/>
          <w:lang w:val="hy-AM"/>
        </w:rPr>
        <w:t xml:space="preserve"> որոշում,</w:t>
      </w:r>
    </w:p>
    <w:p w14:paraId="73CFEBB6" w14:textId="77777777" w:rsidR="00EE4AB4" w:rsidRDefault="00EE4AB4" w:rsidP="00EE4AB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4) </w:t>
      </w:r>
      <w:r w:rsidRPr="00BD0B0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2015 թվականի օգոստոսի 6-ի «Օտարերկրյա օդանավ շահագործողների կողմից Հայաստանի Հանրապետության տարածք, տարածքի ներսում և տարածքից դուրս կանոնավոր և երկու և ավելի ոչ կանոնավոր առևտրային օդային հաղորդակցությունների իրականացման թույլտվություններ տալու կարգը հաստատելու մասին» թիվ 1005-Ն</w:t>
      </w:r>
      <w:r>
        <w:rPr>
          <w:rFonts w:ascii="GHEA Grapalat" w:hAnsi="GHEA Grapalat"/>
          <w:sz w:val="24"/>
          <w:szCs w:val="24"/>
          <w:lang w:val="hy-AM"/>
        </w:rPr>
        <w:t xml:space="preserve"> որոշում,</w:t>
      </w:r>
    </w:p>
    <w:p w14:paraId="0A929F8E" w14:textId="77777777" w:rsidR="00EE4AB4" w:rsidRDefault="00EE4AB4" w:rsidP="00EE4AB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5) </w:t>
      </w:r>
      <w:r w:rsidRPr="00AF19D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2015 թվականի օգոստոսի 6-ի «Հայաստանի Հանրապետության օդանավ շահագործողների կողմից Հայաստանի Հանրապետության տարածք, տարածքի ներսում և տարածքից դուրս երկու և ավելի ոչ կանոնավոր առևտրային օդային հաղորդակցությունների իրականացման թույլտվություններ տալու կարգը հաստատելու մասին» թիվ 1006-Ն</w:t>
      </w:r>
      <w:r>
        <w:rPr>
          <w:rFonts w:ascii="GHEA Grapalat" w:hAnsi="GHEA Grapalat"/>
          <w:sz w:val="24"/>
          <w:szCs w:val="24"/>
          <w:lang w:val="hy-AM"/>
        </w:rPr>
        <w:t xml:space="preserve"> որոշում,</w:t>
      </w:r>
    </w:p>
    <w:p w14:paraId="35FFB692" w14:textId="77777777" w:rsidR="00EE4AB4" w:rsidRDefault="00EE4AB4" w:rsidP="00EE4AB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6) </w:t>
      </w:r>
      <w:r w:rsidRPr="00AF19D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2015 թվականի օգոստոսի 6-ի «Հայաստանի Հանրապետությունում գրանցված օդանավ շահագործողների կողմից կանոնավոր առևտրային օդային փոխադրումների իրականացման հավաստագիր տալու և կանոնավոր օդային հաղորդակցություններ իրականացնող փոխադրողի նշանակման կարգը հաստատելու մասին» թիվ 1010-Ն</w:t>
      </w:r>
      <w:r>
        <w:rPr>
          <w:rFonts w:ascii="GHEA Grapalat" w:hAnsi="GHEA Grapalat"/>
          <w:sz w:val="24"/>
          <w:szCs w:val="24"/>
          <w:lang w:val="hy-AM"/>
        </w:rPr>
        <w:t xml:space="preserve"> որոշում:</w:t>
      </w:r>
    </w:p>
    <w:p w14:paraId="2E0BCA6B" w14:textId="77777777" w:rsidR="00EE4AB4" w:rsidRPr="00EE4AB4" w:rsidRDefault="00EE4AB4" w:rsidP="00EE4AB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նախատեսվում է փոփոխել վերը թվարկված որոշումներում հավաստագրի և թույլտվությունների տրամադրման լիազորված մարմինը՝ Քաղաքացիական ավիացիայի կոմիտեն փոխարինվել է Հայաստանի Հանրապետության տարածքային կառավարման և ենթակառուցվածքների նախարարությամբ: </w:t>
      </w:r>
    </w:p>
    <w:p w14:paraId="15613A5F" w14:textId="77777777" w:rsidR="00B9373E" w:rsidRPr="006E0A12" w:rsidRDefault="00220184" w:rsidP="006E0A12">
      <w:pPr>
        <w:shd w:val="clear" w:color="auto" w:fill="FFFFFF"/>
        <w:spacing w:after="0" w:line="360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  <w:r w:rsidRPr="006E0A12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="00B9373E" w:rsidRPr="006E0A1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. </w:t>
      </w:r>
      <w:r w:rsidR="00B9373E" w:rsidRPr="006E0A12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="00B9373E" w:rsidRPr="006E0A1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4E091DA3" w14:textId="55E77D0E" w:rsidR="00AF756F" w:rsidRPr="006E0A12" w:rsidRDefault="00627428" w:rsidP="006E0A1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E0A12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="008E2028">
        <w:rPr>
          <w:rFonts w:ascii="GHEA Grapalat" w:hAnsi="GHEA Grapalat" w:cs="Sylfaen"/>
          <w:sz w:val="24"/>
          <w:szCs w:val="24"/>
          <w:lang w:val="hy-AM"/>
        </w:rPr>
        <w:t xml:space="preserve">ՀՀ տարածքային կառավարման և ենթակառուցվածքների նախարարության և </w:t>
      </w:r>
      <w:r w:rsidRPr="006E0A12">
        <w:rPr>
          <w:rFonts w:ascii="GHEA Grapalat" w:hAnsi="GHEA Grapalat" w:cs="Sylfaen"/>
          <w:sz w:val="24"/>
          <w:szCs w:val="24"/>
          <w:lang w:val="hy-AM"/>
        </w:rPr>
        <w:t>Քաղաքացիական ավիացիայի կոմիտեի կողմից:</w:t>
      </w:r>
    </w:p>
    <w:p w14:paraId="4EC2C8DC" w14:textId="77777777" w:rsidR="00AF756F" w:rsidRPr="006E0A12" w:rsidRDefault="00220184" w:rsidP="006E0A12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6E0A12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="00AF756F" w:rsidRPr="006E0A12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. </w:t>
      </w:r>
      <w:r w:rsidR="00D127D3" w:rsidRPr="006E0A12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D127D3" w:rsidRPr="006E0A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</w:p>
    <w:p w14:paraId="21A0872D" w14:textId="77777777" w:rsidR="00D127D3" w:rsidRPr="006E0A12" w:rsidRDefault="00D127D3" w:rsidP="006E0A12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6E0A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Նախագծի մշակումը չի բխում որևէ ռազմավարական </w:t>
      </w:r>
      <w:r w:rsidR="00627428" w:rsidRPr="006E0A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փաստաթղթից</w:t>
      </w:r>
      <w:r w:rsidRPr="006E0A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14:paraId="266E885D" w14:textId="77777777" w:rsidR="00AF756F" w:rsidRPr="006E0A12" w:rsidRDefault="00220184" w:rsidP="006E0A12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6E0A12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="00AF756F" w:rsidRPr="006E0A12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.</w:t>
      </w:r>
      <w:r w:rsidR="00AF756F" w:rsidRPr="006E0A1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պետական բյուջեի եկամուտներում և ծախսերում սպասվելիք փոփոխությունները</w:t>
      </w:r>
      <w:r w:rsidR="00AF756F" w:rsidRPr="006E0A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79722868" w14:textId="77777777" w:rsidR="00D127D3" w:rsidRPr="006E0A12" w:rsidRDefault="00746DA5" w:rsidP="006E0A1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E0A12">
        <w:rPr>
          <w:rFonts w:ascii="GHEA Grapalat" w:hAnsi="GHEA Grapalat" w:cs="Sylfaen"/>
          <w:sz w:val="24"/>
          <w:szCs w:val="24"/>
          <w:lang w:val="hy-AM"/>
        </w:rPr>
        <w:t>Ն</w:t>
      </w:r>
      <w:r w:rsidR="00D127D3" w:rsidRPr="006E0A12">
        <w:rPr>
          <w:rFonts w:ascii="GHEA Grapalat" w:hAnsi="GHEA Grapalat" w:cs="Sylfaen"/>
          <w:sz w:val="24"/>
          <w:szCs w:val="24"/>
          <w:lang w:val="hy-AM"/>
        </w:rPr>
        <w:t>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p w14:paraId="2B8508B5" w14:textId="77777777" w:rsidR="00D127D3" w:rsidRPr="006E0A12" w:rsidRDefault="00D127D3" w:rsidP="006E0A1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C14653D" w14:textId="77777777" w:rsidR="00000000" w:rsidRPr="006E0A12" w:rsidRDefault="00000000" w:rsidP="006E0A1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2922FF" w:rsidRPr="006E0A12" w:rsidSect="00760227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E26C8"/>
    <w:multiLevelType w:val="hybridMultilevel"/>
    <w:tmpl w:val="D1BA81E6"/>
    <w:lvl w:ilvl="0" w:tplc="F216B526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99074C"/>
    <w:multiLevelType w:val="multilevel"/>
    <w:tmpl w:val="46081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34717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4386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DF4"/>
    <w:rsid w:val="00006B76"/>
    <w:rsid w:val="00081E02"/>
    <w:rsid w:val="0019094A"/>
    <w:rsid w:val="001C777E"/>
    <w:rsid w:val="001F69E7"/>
    <w:rsid w:val="00220184"/>
    <w:rsid w:val="00627428"/>
    <w:rsid w:val="00634C94"/>
    <w:rsid w:val="006B1229"/>
    <w:rsid w:val="006E0A12"/>
    <w:rsid w:val="00746DA5"/>
    <w:rsid w:val="00760227"/>
    <w:rsid w:val="00770BD8"/>
    <w:rsid w:val="00774299"/>
    <w:rsid w:val="00790997"/>
    <w:rsid w:val="00793C32"/>
    <w:rsid w:val="0086398B"/>
    <w:rsid w:val="008B3984"/>
    <w:rsid w:val="008B55CE"/>
    <w:rsid w:val="008E2028"/>
    <w:rsid w:val="008F3F77"/>
    <w:rsid w:val="00A6295E"/>
    <w:rsid w:val="00A62FB2"/>
    <w:rsid w:val="00AF756F"/>
    <w:rsid w:val="00B9373E"/>
    <w:rsid w:val="00C348A9"/>
    <w:rsid w:val="00D127D3"/>
    <w:rsid w:val="00D30A79"/>
    <w:rsid w:val="00D62289"/>
    <w:rsid w:val="00DC1231"/>
    <w:rsid w:val="00DC7FD0"/>
    <w:rsid w:val="00DF43FA"/>
    <w:rsid w:val="00E13DBE"/>
    <w:rsid w:val="00E523AC"/>
    <w:rsid w:val="00E76DF4"/>
    <w:rsid w:val="00EE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D5139"/>
  <w15:chartTrackingRefBased/>
  <w15:docId w15:val="{4D1F1B8A-BC6B-411A-B271-619748A7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7D3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Vardan Chilingaryan</cp:lastModifiedBy>
  <cp:revision>29</cp:revision>
  <dcterms:created xsi:type="dcterms:W3CDTF">2022-03-30T08:29:00Z</dcterms:created>
  <dcterms:modified xsi:type="dcterms:W3CDTF">2023-12-14T06:19:00Z</dcterms:modified>
</cp:coreProperties>
</file>