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7677A" w:rsidRPr="009B0AD0" w:rsidRDefault="00F97E8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B0AD0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4" w14:textId="58C737BC" w:rsidR="0057677A" w:rsidRPr="00F91B28" w:rsidRDefault="00F771F1" w:rsidP="00F91B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B0AD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«</w:t>
      </w:r>
      <w:r w:rsidRPr="009B0AD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ԿԱՌԱՎԱՐՈՒԹՅԱՆ ՄԻ ՇԱՐՔ ՈՐՈՇՈՒՄՆԵՐՈՒՄ ՓՈՓՈԽՈՒԹՅՈՒՆՆԵՐ ՈՒ ԼՐԱՑՈՒՄՆԵՐ ԿԱՏԱՐԵԼՈՒ </w:t>
      </w:r>
      <w:r w:rsidRPr="009B0AD0">
        <w:rPr>
          <w:rFonts w:ascii="GHEA Grapalat" w:eastAsia="GHEA Grapalat" w:hAnsi="GHEA Grapalat" w:cs="GHEA Grapalat"/>
          <w:b/>
          <w:sz w:val="24"/>
          <w:szCs w:val="24"/>
        </w:rPr>
        <w:t>ԵՎ</w:t>
      </w:r>
      <w:r w:rsidR="00AA5BAC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9B0AD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«ԵՐԵՎԱՆԻ N 1 ՏՈՒՆ-ԻՆՏԵՐՆԱՏ»,  «ՏՆԱՅԻՆ ՊԱՅՄԱՆՆԵՐՈՒՄ ՄԻԱՅՆԱԿ ՏԱՐԵՑՆԵՐԻ ԵՎ ՀԱՇՄԱՆԴԱՄՆԵՐԻ ՍՈՑԻԱԼԱԿԱՆ ՍՊԱՍԱՐԿՄԱՆ ԿԵՆՏՐՈՆ», «ՆՈՐՔԻ ՏՈՒՆ-ԻՆՏԵՐՆԱՏ», «ՎԱՐԴԵՆԻՍԻ ՆՅԱՐԴԱՀՈԳԵԲԱՆԱԿԱՆ ՏՈՒՆ-ԻՆՏԵՐՆԱՏ» ԵՎ «ՁՈՐԱԿ» ՀՈԳԵԿԱՆ ԱՌՈՂՋՈՒԹՅԱՆ ԽՆԴԻՐՆԵՐ ՈՒՆԵՑՈՂ ԱՆՁԱՆՑ ԽՆԱՄՔԻ ԿԵՆՏՐՈՆ» ՊԵՏԱԿԱՆ ՈՉ ԱՌԵՎՏՐԱՅԻՆ ԿԱԶՄԱԿԵՐՊՈՒԹՅՈՒՆՆԵՐԸ ՎԵՐԱՆՎԱՆԵԼՈՒ </w:t>
      </w:r>
      <w:r w:rsidRPr="009B0AD0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r w:rsidRPr="009B0AD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</w:t>
      </w:r>
      <w:r w:rsidR="001929F1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="00474311" w:rsidRPr="009B0AD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ԿԱՌԱՎԱՐՈՒԹՅԱՆ </w:t>
      </w:r>
      <w:r w:rsidR="001D7826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ՈՐՈՇ</w:t>
      </w:r>
      <w:r w:rsidR="001D782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ՄԱՆ </w:t>
      </w:r>
      <w:r w:rsidR="001929F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</w:t>
      </w:r>
      <w:r w:rsidR="00474311" w:rsidRPr="009B0AD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  <w:r w:rsidR="00F97E83" w:rsidRPr="009B0AD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="00F97E83" w:rsidRPr="009B0AD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</w:p>
    <w:p w14:paraId="00000005" w14:textId="77777777" w:rsidR="0057677A" w:rsidRDefault="00F97E83">
      <w:pPr>
        <w:tabs>
          <w:tab w:val="left" w:pos="108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1. Իրավական ակտի անհրաժեշտությունը (նպատակը)</w:t>
      </w:r>
    </w:p>
    <w:p w14:paraId="4F4F85BF" w14:textId="561043C7" w:rsidR="00296A88" w:rsidRDefault="00296A88" w:rsidP="00296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  <w:t>Հայաստանի Հանրապետության կառավարության 2022 թվականի նոյեմբերի 10-ի N 1744-Ն որոշմամբ հաստատվել է</w:t>
      </w:r>
      <w:r w:rsidR="00BE666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արեց և (կամ) հաշմանդամություն ունեցող անձանց խնամքի տրամադրման կարգը, պայմանները, չափորոշիչները, որի արդյունքում անհրաժեշտություն է առաջացել կատարել փոփոխություններ խնամք տրամադրող պետական ոչ առևտրային կազմակերպությունների ստեղծման մասին </w:t>
      </w:r>
      <w:r w:rsidR="00BE6664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առավարության </w:t>
      </w:r>
      <w:r w:rsidR="00BE6664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համապատասխան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որոշումներում</w:t>
      </w:r>
      <w:r w:rsidR="000C3E61" w:rsidRPr="00D872D6">
        <w:rPr>
          <w:rFonts w:ascii="GHEA Grapalat" w:hAnsi="GHEA Grapalat"/>
          <w:color w:val="000000"/>
          <w:sz w:val="24"/>
          <w:szCs w:val="24"/>
        </w:rPr>
        <w:t>՝ վերանայելով նրանց գործունեության նպատակը, առարկան։ Անհրաժեշտություն է առաջացել նաև վերանայել պետական ոչ առևտրային կազմակերպությունների կողմից տրամադրվող ձեռնա</w:t>
      </w:r>
      <w:r>
        <w:rPr>
          <w:rFonts w:ascii="GHEA Grapalat" w:hAnsi="GHEA Grapalat"/>
          <w:color w:val="000000"/>
          <w:sz w:val="24"/>
          <w:szCs w:val="24"/>
        </w:rPr>
        <w:t>րկատ</w:t>
      </w:r>
      <w:r w:rsidR="000C3E61" w:rsidRPr="00D872D6">
        <w:rPr>
          <w:rFonts w:ascii="GHEA Grapalat" w:hAnsi="GHEA Grapalat"/>
          <w:color w:val="000000"/>
          <w:sz w:val="24"/>
          <w:szCs w:val="24"/>
        </w:rPr>
        <w:t>իրական գործունեության տեսակները՝ համապատասխանեցնելով</w:t>
      </w:r>
      <w:r w:rsidR="00D872D6" w:rsidRPr="00D872D6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872D6" w:rsidRPr="00D872D6">
        <w:rPr>
          <w:rFonts w:ascii="GHEA Grapalat" w:eastAsia="GHEA Grapalat" w:hAnsi="GHEA Grapalat" w:cs="GHEA Grapalat"/>
          <w:sz w:val="24"/>
          <w:szCs w:val="24"/>
        </w:rPr>
        <w:t>Հայաստանի Հանրապետության էկոնոմիկայի նախարարի 2013 թվականի սեպտեմբերի 19-ի N 874-Ն հրամանին։</w:t>
      </w:r>
      <w:r w:rsidR="00D872D6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7E05DE1" w14:textId="7DDD3C60" w:rsidR="000C3E61" w:rsidRPr="00296A88" w:rsidRDefault="00296A88" w:rsidP="00296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  <w:r w:rsidR="00D872D6">
        <w:rPr>
          <w:rFonts w:ascii="GHEA Grapalat" w:eastAsia="GHEA Grapalat" w:hAnsi="GHEA Grapalat" w:cs="GHEA Grapalat"/>
          <w:sz w:val="24"/>
          <w:szCs w:val="24"/>
        </w:rPr>
        <w:t xml:space="preserve">Բացի այդ անհրաժեշտ է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սոցիալական բնակարանային ֆոնդից անհատույց օգտագործման կամ վարձակալության պայմանագրի հիման վրա կացարանում տեղավորման և կացարանով ապահովման գործառույթը, </w:t>
      </w:r>
      <w:r w:rsidR="00D872D6">
        <w:rPr>
          <w:rFonts w:ascii="GHEA Grapalat" w:eastAsia="GHEA Grapalat" w:hAnsi="GHEA Grapalat" w:cs="GHEA Grapalat"/>
          <w:sz w:val="24"/>
          <w:szCs w:val="24"/>
        </w:rPr>
        <w:t>պետական սոցիալական բնակարանային ֆոնդի կառավարման լիազորությունը վերապահել մեկ կազմակերպության։</w:t>
      </w:r>
    </w:p>
    <w:p w14:paraId="00000008" w14:textId="77777777" w:rsidR="0057677A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1.1. Կարգավորման հարաբերությունների ներկա վիճակը և առկա խնդիրները</w:t>
      </w:r>
    </w:p>
    <w:p w14:paraId="10BBE465" w14:textId="77777777" w:rsidR="00334B2A" w:rsidRDefault="00334B2A" w:rsidP="00334B2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Համապատասխան սոցիալական խմբին պատկանող անձանց (ընտանիքներին) սոցիալական բնակարանային ֆոնդից անհատույց օգտագործման կամ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վարձակալության պայմանագրի հիման վրա կացարանի տրամադրման հետ կապված իրավահարաբերությունները կարգավորվում են Հայաստանի Հանրապետության կառավարության 2015 թվականի սեպտեմբերի 10-ի N 1069-Ն որոշման (այսուհետ՝ Որոշում) N 1, N 2, N 5, N 6 հավելվածներով:</w:t>
      </w:r>
    </w:p>
    <w:p w14:paraId="5831FCCB" w14:textId="7A2A9B6C" w:rsidR="00334B2A" w:rsidRPr="0012313E" w:rsidRDefault="00334B2A" w:rsidP="0012313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Որոշման N 2 հավելվածով կարգավորվում են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բնակելի տարածություն ստանալու իրավունք ունեցող՝ սոցիալապես անապահով և հատուկ խմբերին դասված անձանց (ընտանիքներին) հաշվառելու և կացարան տրամադրելու կարգը, իսկ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5 հավելվածով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հատուկ խմբերին դասված որոշակի կատեգորիայի անձանց կացարանով ապահովելու կարգը և պայմանները: Նշված երկու հավելվածներով առկա են կացարանի տրամադրման հետ կապված առանձին իրավակարգավորումներ: Ընդ որում, սոցիալապես անապահով և հատուկ խմբերին դասված անձանց (ընտանիքներին) կացարանում տեղավորման և կացարանի տրամադրման գործառույթն այժմ իրականացնում է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«Երևանի N 1 տուն-ինտերնատ» ՊՈԱԿ-ը, իսկ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հատուկ խմբերին դասված որոշակի կատեգորիայի անձանց կացարանում տեղավորման և կացարանի տրամադրման գործառույթը՝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«Տնային պայմաններում միայնակ տարեցների և հաշմանդամների սոցիալական սպասարկման կենտրոն» ՊՈԱԿ-ը: Արդյունքում ստացվում է, որ սոցիալական բնակարանային ֆոնդից անհատույց օգտագործման կամ վարձակալության պայմանագրի հիման վրա կացարանում տեղավորման և կացարանով ապահովման գործառույթն իրականացնում են երկու առանձին ՊՈԱԿ-ներ, այնինչ՝ անհրաժեշտ է նշված գործառույթը վերապահել մեկ կազմակերպությանը՝ ապահովելով նաև սոցիալական բնակարանային ֆոնդից անհատույց օգտագործման կամ վարձակալության իրավունքով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կացարանի տրամադրման մեկ միասնական ընթացակարգ</w:t>
      </w:r>
      <w:r>
        <w:rPr>
          <w:rFonts w:ascii="Cambria Math" w:eastAsia="GHEA Grapalat" w:hAnsi="Cambria Math" w:cs="Cambria Math"/>
          <w:color w:val="000000"/>
          <w:sz w:val="24"/>
          <w:szCs w:val="24"/>
        </w:rPr>
        <w:t>։</w:t>
      </w:r>
    </w:p>
    <w:p w14:paraId="25A7C2C1" w14:textId="4F997AD7" w:rsidR="00AA5BAC" w:rsidRPr="00334B2A" w:rsidRDefault="00334B2A" w:rsidP="00334B2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  <w:r w:rsidRPr="00D872D6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կառավարության 2022 թվականի նոյեմբերի 10-ի N 1044-Ն </w:t>
      </w:r>
      <w:r>
        <w:rPr>
          <w:rFonts w:ascii="GHEA Grapalat" w:eastAsia="GHEA Grapalat" w:hAnsi="GHEA Grapalat" w:cs="GHEA Grapalat"/>
          <w:sz w:val="24"/>
          <w:szCs w:val="24"/>
        </w:rPr>
        <w:t>որոշման ընդունմամբ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</w:t>
      </w:r>
      <w:r w:rsidR="00296A8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նհրաժեշտ է վերանայել </w:t>
      </w:r>
      <w:r w:rsidR="00296A88" w:rsidRPr="0097411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296A88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296A88" w:rsidRPr="00974113">
        <w:rPr>
          <w:rFonts w:ascii="GHEA Grapalat" w:eastAsia="GHEA Grapalat" w:hAnsi="GHEA Grapalat" w:cs="GHEA Grapalat"/>
          <w:color w:val="000000"/>
          <w:sz w:val="24"/>
          <w:szCs w:val="24"/>
        </w:rPr>
        <w:t>որքի տուն-ինտերնատ», «</w:t>
      </w:r>
      <w:r w:rsidR="00296A88">
        <w:rPr>
          <w:rFonts w:ascii="GHEA Grapalat" w:eastAsia="GHEA Grapalat" w:hAnsi="GHEA Grapalat" w:cs="GHEA Grapalat"/>
          <w:color w:val="000000"/>
          <w:sz w:val="24"/>
          <w:szCs w:val="24"/>
        </w:rPr>
        <w:t>Վ</w:t>
      </w:r>
      <w:r w:rsidR="00296A88" w:rsidRPr="0097411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արդենիսի նյարդահոգեբանական տուն-ինտերնատ» </w:t>
      </w:r>
      <w:r w:rsidR="00296A88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296A88" w:rsidRPr="0097411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296A88">
        <w:rPr>
          <w:rFonts w:ascii="GHEA Grapalat" w:eastAsia="GHEA Grapalat" w:hAnsi="GHEA Grapalat" w:cs="GHEA Grapalat"/>
          <w:color w:val="000000"/>
          <w:sz w:val="24"/>
          <w:szCs w:val="24"/>
        </w:rPr>
        <w:t>Ձ</w:t>
      </w:r>
      <w:r w:rsidR="00296A88" w:rsidRPr="0097411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որակ» հոգեկան առողջության խնդիրներ ունեցող անձանց խնամքի կենտրոն» պետական ոչ </w:t>
      </w:r>
      <w:r w:rsidR="00296A88">
        <w:rPr>
          <w:rFonts w:ascii="GHEA Grapalat" w:eastAsia="GHEA Grapalat" w:hAnsi="GHEA Grapalat" w:cs="GHEA Grapalat"/>
          <w:color w:val="000000"/>
          <w:sz w:val="24"/>
          <w:szCs w:val="24"/>
        </w:rPr>
        <w:t>առև</w:t>
      </w:r>
      <w:r w:rsidR="00296A88" w:rsidRPr="0097411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տրային </w:t>
      </w:r>
      <w:r w:rsidR="00296A8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կազմակերպությունների գործունեության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նպատակը</w:t>
      </w:r>
      <w:r w:rsidR="00296A88">
        <w:rPr>
          <w:rFonts w:ascii="GHEA Grapalat" w:eastAsia="GHEA Grapalat" w:hAnsi="GHEA Grapalat" w:cs="GHEA Grapalat"/>
          <w:color w:val="000000"/>
          <w:sz w:val="24"/>
          <w:szCs w:val="24"/>
        </w:rPr>
        <w:t>, առարկան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  <w:r w:rsidR="00AA5BAC"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 է վերանայ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ել նաև </w:t>
      </w:r>
      <w:r w:rsidR="00AA5B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համապատասխան պետական ոչ առևտրային կազմակերպությունների կողմից իրականացվող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ձեռնարկատիրական գործունեության տեսակները</w:t>
      </w:r>
      <w:r w:rsidR="00AA5BAC">
        <w:rPr>
          <w:rFonts w:ascii="GHEA Grapalat" w:eastAsia="GHEA Grapalat" w:hAnsi="GHEA Grapalat" w:cs="GHEA Grapalat"/>
          <w:color w:val="000000"/>
          <w:sz w:val="24"/>
          <w:szCs w:val="24"/>
        </w:rPr>
        <w:t>՝ հաշվի առնելով նրանց հնարավորությունները</w:t>
      </w:r>
      <w:r w:rsidR="0012313E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bookmarkStart w:id="0" w:name="_GoBack"/>
      <w:bookmarkEnd w:id="0"/>
      <w:r w:rsidR="00AA5B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r w:rsidR="001E511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ձեռնարկատիրական </w:t>
      </w:r>
      <w:r w:rsidR="001E511E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գործունեության տեսակները </w:t>
      </w:r>
      <w:r w:rsidR="00AA5BAC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համապատասխանեցն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ել </w:t>
      </w:r>
      <w:r w:rsidRPr="00D872D6">
        <w:rPr>
          <w:rFonts w:ascii="GHEA Grapalat" w:eastAsia="GHEA Grapalat" w:hAnsi="GHEA Grapalat" w:cs="GHEA Grapalat"/>
          <w:sz w:val="24"/>
          <w:szCs w:val="24"/>
        </w:rPr>
        <w:t>Հայաստանի Հանրապետության էկոնոմիկայի նախարարի 2013 թվականի սեպտեմբերի 19-ի N 874-Ն հրամանին։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1A" w14:textId="77777777" w:rsidR="0057677A" w:rsidRDefault="0057677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ind w:left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B" w14:textId="77777777" w:rsidR="0057677A" w:rsidRDefault="00F97E83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ab/>
        <w:t>1.2. Առկա խնդրի առաջարկվող լուծումը</w:t>
      </w:r>
    </w:p>
    <w:p w14:paraId="00000020" w14:textId="79FD19C6" w:rsidR="0057677A" w:rsidRPr="00334B2A" w:rsidRDefault="00334B2A" w:rsidP="00334B2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5"/>
        <w:jc w:val="both"/>
        <w:rPr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Վերը նշված խնդիրների լուծման նպատակով</w:t>
      </w:r>
      <w:r w:rsidR="00F97E8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մշակվել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 w:rsidR="00F97E8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97E83" w:rsidRPr="00441576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 w:rsidR="00F97E83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մի շարք որոշումներում փոփոխություններ ու լրացումներ կատարելու </w:t>
      </w:r>
      <w:r w:rsidR="00441576">
        <w:rPr>
          <w:rFonts w:ascii="GHEA Grapalat" w:eastAsia="GHEA Grapalat" w:hAnsi="GHEA Grapalat" w:cs="GHEA Grapalat"/>
          <w:sz w:val="24"/>
          <w:szCs w:val="24"/>
        </w:rPr>
        <w:t>և</w:t>
      </w:r>
      <w:r w:rsidR="00441576">
        <w:rPr>
          <w:color w:val="000000"/>
          <w:sz w:val="24"/>
          <w:szCs w:val="24"/>
        </w:rPr>
        <w:t xml:space="preserve"> 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>Երև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>անի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 տուն-ինտերնատ»,  «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>Տ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նային պայմաններում միայնակ տարեցների 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հաշմանդամների սոցիալական սպասարկման կենտրոն», «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>որքի տուն-ինտերնատ», «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>Վ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արդենիսի նյարդահոգեբանական տուն-ինտերնատ» 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>Ձ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որակ» հոգեկան առողջության խնդիրներ ունեցող անձանց խնամքի կենտրոն» պետական ոչ </w:t>
      </w:r>
      <w:r w:rsidR="00441576">
        <w:rPr>
          <w:rFonts w:ascii="GHEA Grapalat" w:eastAsia="GHEA Grapalat" w:hAnsi="GHEA Grapalat" w:cs="GHEA Grapalat"/>
          <w:color w:val="000000"/>
          <w:sz w:val="24"/>
          <w:szCs w:val="24"/>
        </w:rPr>
        <w:t>առև</w:t>
      </w:r>
      <w:r w:rsidR="00441576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տրային կազմակերպությունները վերանվանելու </w:t>
      </w:r>
      <w:r w:rsidR="00F97E83"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>մասին»</w:t>
      </w:r>
      <w:r w:rsidR="00F97E83" w:rsidRPr="0044157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F97E83" w:rsidRPr="00441576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 Հանրապետության կառավարության որոշման նախագիծը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 w:rsidR="00AA5BAC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որով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կվերացվեն գործող օրենսդրության հետ կապված հակասությունները, ինչպես նաև կապահովվի պետական սոցիալական բնակարանային ֆոնդի  կառավարման իրականացումը մեկ կազմակերպության կողմից։ </w:t>
      </w:r>
    </w:p>
    <w:p w14:paraId="00000021" w14:textId="77777777" w:rsidR="0057677A" w:rsidRDefault="00F97E8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108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2. Կարգավորման առարկան</w:t>
      </w:r>
    </w:p>
    <w:p w14:paraId="00000025" w14:textId="20722447" w:rsidR="0057677A" w:rsidRDefault="00F97E83" w:rsidP="00334B2A">
      <w:pP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Նախագծերով առաջարկվում է</w:t>
      </w:r>
    </w:p>
    <w:p w14:paraId="00000026" w14:textId="3BA74742" w:rsidR="0057677A" w:rsidRDefault="00F97E8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այսուհետ սոցիալական բնակարանային ֆոնդից անհատույց օգտագործման կամ վարձակալության պայմանագրի հիման վրա կացարանով ապահովման գործառույթի իրականացումը վերապահել մեկ կազմակերպությանը՝ «Տնային պայմաններում միայնակ տարեցների և հաշմանդամների սոցիալական սպասարկման կենտրոն» ՊՈԱԿ-ին, որը վերանվանվել է «Օթևան» ՊՈԱԿ-ի: Ընդ որում նշված կազմակերպությունը 2024 թվականի հունվարի 1-ից իրականացնելու է բացառապես սոցիալական բնակարանային ֆոնդի սպասարկման և կացարանով ապահովման գործառույթը, իսկ մինչ այդ իրականացնելու է նաև խնամքի կարիք ունեցող, չաշխատող (բացառությամբ՝ տնային պայմաններում աշխատող) տարեց և (կամ) հաշմանդամություն ունեցող անձանց տնային պայմաններում օրենսդրությամբ սահմանված սոցիալական սպասարկման տրամադրումը: Նշվածի արդյունքում վերանայվել են «Երևանի N 1 տուն-ինտերնատ» ՊՈԱԿ-ի (վերանվանված ««Հաղթանակ» շուրջօրյա խնամքի կենտրոն» ՊՈԱԿ), «Օթևան» ՊՈԱԿ-ի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գործունեության առարկան, նպատակները և ձեռնարկատիրական գործունեության տեսակները.</w:t>
      </w:r>
    </w:p>
    <w:p w14:paraId="1B659315" w14:textId="1956E366" w:rsidR="00AA5BAC" w:rsidRPr="00AA5BAC" w:rsidRDefault="00AA5BAC" w:rsidP="00AA5BA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սահմանվել են որոշակի անցումային դրույթներ, մասնավորապես, նախատեսվել է, որ </w:t>
      </w:r>
      <w:r w:rsidRPr="009424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««Հաղթանակ» շուրջօրյա խնամքի կենտրոն»   պետական ոչ առևտրային կազմակերպության (ներառյալ՝ նախկին «Հանգրվան» պետական ոչ առևտրային կազմակերպության) և բնակիչների միջև կացարանի տրամադրման համար կնքված և գործող պայմանագրերի կողմ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 ճանաչվում</w:t>
      </w:r>
      <w:r w:rsidRPr="009424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««Օթևան» պետական ոչ առևտրային կազմակերպությանը՝ վերջինիս փոխանցելով կողմի բոլոր իրավունքներն և պարտականությունները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․</w:t>
      </w:r>
    </w:p>
    <w:p w14:paraId="0000002A" w14:textId="696EB45C" w:rsidR="0057677A" w:rsidRDefault="00F97E8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հիմք ընդունելով Հայաստանի Հանրապետության կառավարության 2022 թվականի նոյեմբերի 10-ի N 1744-Ն որոշումը և ՀՀ էկոնոմիկայի նախարարի 2013 թվականի սեպտեմբերի 19-ի N 874-Ն հրամանը՝  կատար</w:t>
      </w:r>
      <w:r w:rsidR="00AA5BAC">
        <w:rPr>
          <w:rFonts w:ascii="GHEA Grapalat" w:eastAsia="GHEA Grapalat" w:hAnsi="GHEA Grapalat" w:cs="GHEA Grapalat"/>
          <w:color w:val="000000"/>
          <w:sz w:val="24"/>
          <w:szCs w:val="24"/>
        </w:rPr>
        <w:t>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ել </w:t>
      </w:r>
      <w:r w:rsidR="00AA5B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նաև Հայաստանի Հանրապետության կառավարության 2002 թվականի  նոյեմբերի 28-ի N  1905-Ն, Հայաստանի Հանրապետության կառավարության 2005 թվականի  հունվարի 20-ի N  104-Ն, Հայաստանի Հանրապետության կառավարության 2015 թվականի  ապրիլի 2-ի N  381-Ն որոշումներում</w:t>
      </w:r>
      <w:r w:rsidR="0075376D" w:rsidRPr="001929F1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79371D50" w14:textId="04F8477E" w:rsidR="00F61DF1" w:rsidRDefault="00AA5BA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Երև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>անի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 տուն-ինտերնատ», 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նային պայմաններում միայնակ տարեցների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հաշմանդամների սոցիալական սպասարկման կենտրոն»,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>որքի տուն-ինտերնատ»,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արդենիսի նյարդահոգեբանական տուն-ինտերնատ»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Ձ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որակ» հոգեկան առողջության խնդիրներ ունեցող անձանց խնամքի կենտրոն» պետական ոչ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առև</w:t>
      </w:r>
      <w:r w:rsidRPr="0044157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տրային կազմակերպությունները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վերանվանվել են, </w:t>
      </w:r>
      <w:r w:rsidR="009424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r w:rsidR="009424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իրականացվել են տեխնիկական շտկումներ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նաև </w:t>
      </w:r>
      <w:r w:rsidR="00942455">
        <w:rPr>
          <w:rFonts w:ascii="GHEA Grapalat" w:eastAsia="GHEA Grapalat" w:hAnsi="GHEA Grapalat" w:cs="GHEA Grapalat"/>
          <w:color w:val="000000"/>
          <w:sz w:val="24"/>
          <w:szCs w:val="24"/>
        </w:rPr>
        <w:t>մի շարք այլ իրավական ակտերում</w:t>
      </w:r>
      <w:r w:rsidR="001E511E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4F8C4DE6" w14:textId="77777777" w:rsidR="00942455" w:rsidRDefault="00942455" w:rsidP="00AA5BA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30" w14:textId="77777777" w:rsidR="0057677A" w:rsidRDefault="00F97E8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 մշակման գործընթացում ներգրավված ինստիտուտները և անձինք</w:t>
      </w:r>
    </w:p>
    <w:p w14:paraId="00000031" w14:textId="77777777" w:rsidR="0057677A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30j0zll" w:colFirst="0" w:colLast="0"/>
      <w:bookmarkEnd w:id="1"/>
      <w:r>
        <w:rPr>
          <w:rFonts w:ascii="GHEA Grapalat" w:eastAsia="GHEA Grapalat" w:hAnsi="GHEA Grapalat" w:cs="GHEA Grapalat"/>
          <w:sz w:val="24"/>
          <w:szCs w:val="24"/>
        </w:rPr>
        <w:t>Նախագիծը մշակվել է Աշխատանքի և սոցիալական հարցերի նախարարության կողմից:</w:t>
      </w:r>
    </w:p>
    <w:p w14:paraId="00000032" w14:textId="77777777" w:rsidR="0057677A" w:rsidRDefault="00F97E8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կիրառման դեպքում ակնկալվող արդյունքը</w:t>
      </w:r>
    </w:p>
    <w:p w14:paraId="00000033" w14:textId="61D3F111" w:rsidR="0057677A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Նախագծի ընդունման արդյունքում ակնկալվում է կատարելագործել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սոցիալական բնակարանային </w:t>
      </w:r>
      <w:r w:rsidR="00334B2A">
        <w:rPr>
          <w:rFonts w:ascii="GHEA Grapalat" w:eastAsia="GHEA Grapalat" w:hAnsi="GHEA Grapalat" w:cs="GHEA Grapalat"/>
          <w:color w:val="000000"/>
          <w:sz w:val="24"/>
          <w:szCs w:val="24"/>
        </w:rPr>
        <w:t>ֆոնդի կառավարման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 իրավական դաշտը,</w:t>
      </w:r>
      <w:r w:rsidR="00334B2A">
        <w:rPr>
          <w:rFonts w:ascii="GHEA Grapalat" w:eastAsia="GHEA Grapalat" w:hAnsi="GHEA Grapalat" w:cs="GHEA Grapalat"/>
          <w:sz w:val="24"/>
          <w:szCs w:val="24"/>
        </w:rPr>
        <w:t xml:space="preserve"> ինչպես նաև վերացնել գործող օրենսդրական հակասությունները։ 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34" w14:textId="77777777" w:rsidR="0057677A" w:rsidRDefault="0057677A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5" w14:textId="77777777" w:rsidR="0057677A" w:rsidRDefault="00F97E83">
      <w:pPr>
        <w:tabs>
          <w:tab w:val="left" w:pos="900"/>
        </w:tabs>
        <w:spacing w:line="360" w:lineRule="auto"/>
        <w:ind w:firstLine="720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5. Լրացուցիչ ֆինանսական միջոցների անհրաժեշտության և պետական բյուջեի եկամուտներում ու ծախսերում սպասվելիք փոփոխությունների մասին</w:t>
      </w:r>
    </w:p>
    <w:p w14:paraId="00000036" w14:textId="77777777" w:rsidR="0057677A" w:rsidRDefault="00F97E8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Նախագծերի ընդունման պարագայում լրացուցիչ ֆինանսական միջոցներ անհրաժեշտ չեն և պետական բյուջեում եկամուտների և ծախսերի փոփոխություններ չեն ակնկալվում։ </w:t>
      </w:r>
    </w:p>
    <w:p w14:paraId="00000037" w14:textId="77777777" w:rsidR="0057677A" w:rsidRDefault="00F97E83">
      <w:pPr>
        <w:tabs>
          <w:tab w:val="left" w:pos="540"/>
          <w:tab w:val="left" w:pos="63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0000038" w14:textId="0982E029" w:rsidR="0057677A" w:rsidRDefault="00D949B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Նախագիծը</w:t>
      </w:r>
      <w:r w:rsidR="00334B2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 w:rsidR="00334B2A">
        <w:rPr>
          <w:rFonts w:ascii="GHEA Grapalat" w:eastAsia="GHEA Grapalat" w:hAnsi="GHEA Grapalat" w:cs="GHEA Grapalat"/>
          <w:sz w:val="24"/>
          <w:szCs w:val="24"/>
        </w:rPr>
        <w:t xml:space="preserve"> բխում ռազմավարական փաստաթղթերից։</w:t>
      </w:r>
    </w:p>
    <w:p w14:paraId="00000039" w14:textId="77777777" w:rsidR="0057677A" w:rsidRDefault="0057677A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57677A">
      <w:pgSz w:w="11906" w:h="16838"/>
      <w:pgMar w:top="709" w:right="1133" w:bottom="851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A480A"/>
    <w:multiLevelType w:val="multilevel"/>
    <w:tmpl w:val="CA9E94D6"/>
    <w:lvl w:ilvl="0">
      <w:start w:val="1"/>
      <w:numFmt w:val="bullet"/>
      <w:lvlText w:val="✔"/>
      <w:lvlJc w:val="left"/>
      <w:pPr>
        <w:ind w:left="133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5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7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9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1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3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5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7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95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6712EFA"/>
    <w:multiLevelType w:val="multilevel"/>
    <w:tmpl w:val="B5646938"/>
    <w:lvl w:ilvl="0">
      <w:start w:val="1"/>
      <w:numFmt w:val="bullet"/>
      <w:lvlText w:val="⮚"/>
      <w:lvlJc w:val="left"/>
      <w:pPr>
        <w:ind w:left="157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5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58E7F80"/>
    <w:multiLevelType w:val="multilevel"/>
    <w:tmpl w:val="3C12FC5E"/>
    <w:lvl w:ilvl="0">
      <w:start w:val="3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C393B95"/>
    <w:multiLevelType w:val="multilevel"/>
    <w:tmpl w:val="22EE874E"/>
    <w:lvl w:ilvl="0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03B1051"/>
    <w:multiLevelType w:val="multilevel"/>
    <w:tmpl w:val="713EECA4"/>
    <w:lvl w:ilvl="0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0545540"/>
    <w:multiLevelType w:val="multilevel"/>
    <w:tmpl w:val="7D78DEF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B238C0"/>
    <w:multiLevelType w:val="multilevel"/>
    <w:tmpl w:val="A6CEAA76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DB43610"/>
    <w:multiLevelType w:val="multilevel"/>
    <w:tmpl w:val="A7D2A04C"/>
    <w:lvl w:ilvl="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77A"/>
    <w:rsid w:val="000C3E61"/>
    <w:rsid w:val="0012313E"/>
    <w:rsid w:val="00124376"/>
    <w:rsid w:val="001929F1"/>
    <w:rsid w:val="001D7826"/>
    <w:rsid w:val="001E511E"/>
    <w:rsid w:val="00296A88"/>
    <w:rsid w:val="002C28BC"/>
    <w:rsid w:val="002F0A19"/>
    <w:rsid w:val="00334B2A"/>
    <w:rsid w:val="00382C92"/>
    <w:rsid w:val="00441576"/>
    <w:rsid w:val="00474311"/>
    <w:rsid w:val="004F1C58"/>
    <w:rsid w:val="00550370"/>
    <w:rsid w:val="0057677A"/>
    <w:rsid w:val="0062668F"/>
    <w:rsid w:val="00714EC1"/>
    <w:rsid w:val="0075376D"/>
    <w:rsid w:val="007D02DD"/>
    <w:rsid w:val="0087363A"/>
    <w:rsid w:val="008A5D30"/>
    <w:rsid w:val="00942455"/>
    <w:rsid w:val="009B0AD0"/>
    <w:rsid w:val="00AA5BAC"/>
    <w:rsid w:val="00B2704C"/>
    <w:rsid w:val="00BE6664"/>
    <w:rsid w:val="00C25D1B"/>
    <w:rsid w:val="00D872D6"/>
    <w:rsid w:val="00D949B7"/>
    <w:rsid w:val="00DD335A"/>
    <w:rsid w:val="00E13696"/>
    <w:rsid w:val="00F35E04"/>
    <w:rsid w:val="00F51D04"/>
    <w:rsid w:val="00F61DF1"/>
    <w:rsid w:val="00F771F1"/>
    <w:rsid w:val="00F91B28"/>
    <w:rsid w:val="00F9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22FE5"/>
  <w15:docId w15:val="{FB23CBDD-799D-4E6D-9F1F-48A9123D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0C3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unhideWhenUsed/>
    <w:rsid w:val="00D872D6"/>
    <w:pPr>
      <w:spacing w:after="0" w:line="240" w:lineRule="auto"/>
    </w:pPr>
    <w:rPr>
      <w:rFonts w:ascii="Segoe UI" w:eastAsia="Arial Armenian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D872D6"/>
    <w:rPr>
      <w:rFonts w:ascii="Segoe UI" w:eastAsia="Arial Armeni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A2785-377A-4B8B-B37F-4F2657824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1138</Words>
  <Characters>6490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https://mul2.gov.am/tasks/899047/oneclick/Himnavorum mi sharq voroshumner.docx?token=a72cd5af59ebbeb5b6eb6336ee22ad63</cp:keywords>
  <cp:lastModifiedBy>Էլեոնորա Տարախչյան</cp:lastModifiedBy>
  <cp:revision>47</cp:revision>
  <dcterms:created xsi:type="dcterms:W3CDTF">2023-09-11T17:00:00Z</dcterms:created>
  <dcterms:modified xsi:type="dcterms:W3CDTF">2023-11-23T06:23:00Z</dcterms:modified>
</cp:coreProperties>
</file>