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9B506" w14:textId="77777777" w:rsidR="00D83376" w:rsidRPr="004D5FEB" w:rsidRDefault="005D16A4" w:rsidP="00276B08">
      <w:pPr>
        <w:spacing w:line="360" w:lineRule="auto"/>
        <w:jc w:val="center"/>
        <w:rPr>
          <w:rFonts w:ascii="GHEA Grapalat" w:hAnsi="GHEA Grapalat"/>
          <w:b/>
          <w:lang w:val="hy-AM"/>
        </w:rPr>
      </w:pPr>
      <w:r w:rsidRPr="004D5FEB">
        <w:rPr>
          <w:rFonts w:ascii="GHEA Grapalat" w:hAnsi="GHEA Grapalat"/>
          <w:b/>
          <w:lang w:val="hy-AM"/>
        </w:rPr>
        <w:t>Հիմնավորում</w:t>
      </w:r>
    </w:p>
    <w:p w14:paraId="4592AB21" w14:textId="79AFE746" w:rsidR="00D83376" w:rsidRPr="00030CD7" w:rsidRDefault="00030CD7" w:rsidP="00276B08">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b/>
          <w:lang w:val="hy-AM"/>
        </w:rPr>
      </w:pPr>
      <w:r>
        <w:rPr>
          <w:rFonts w:ascii="GHEA Grapalat" w:hAnsi="GHEA Grapalat" w:cs="Sylfaen"/>
          <w:b/>
          <w:bCs/>
          <w:lang w:val="hy-AM"/>
        </w:rPr>
        <w:t>«Հայաստանի Հանրապետության 20</w:t>
      </w:r>
      <w:r w:rsidRPr="002D09DA">
        <w:rPr>
          <w:rFonts w:ascii="GHEA Grapalat" w:hAnsi="GHEA Grapalat" w:cs="Sylfaen"/>
          <w:b/>
          <w:bCs/>
          <w:lang w:val="hy-AM"/>
        </w:rPr>
        <w:t>23</w:t>
      </w:r>
      <w:r w:rsidR="004A6797" w:rsidRPr="004D5FEB">
        <w:rPr>
          <w:rFonts w:ascii="GHEA Grapalat" w:hAnsi="GHEA Grapalat" w:cs="Sylfaen"/>
          <w:b/>
          <w:bCs/>
          <w:lang w:val="hy-AM"/>
        </w:rPr>
        <w:t xml:space="preserve"> թվականի պետական բյուջեի մասին» </w:t>
      </w:r>
      <w:r w:rsidR="008E6AA2" w:rsidRPr="004D5FEB">
        <w:rPr>
          <w:rFonts w:ascii="GHEA Grapalat" w:hAnsi="GHEA Grapalat" w:cs="Sylfaen"/>
          <w:b/>
          <w:bCs/>
          <w:lang w:val="hy-AM"/>
        </w:rPr>
        <w:t xml:space="preserve">ՀՀ </w:t>
      </w:r>
      <w:r w:rsidR="004A6797" w:rsidRPr="004D5FEB">
        <w:rPr>
          <w:rFonts w:ascii="GHEA Grapalat" w:hAnsi="GHEA Grapalat" w:cs="Sylfaen"/>
          <w:b/>
          <w:bCs/>
          <w:lang w:val="hy-AM"/>
        </w:rPr>
        <w:t xml:space="preserve">օրենքում </w:t>
      </w:r>
      <w:r w:rsidR="002D09DA">
        <w:rPr>
          <w:rFonts w:ascii="GHEA Grapalat" w:hAnsi="GHEA Grapalat" w:cs="Sylfaen"/>
          <w:b/>
          <w:bCs/>
          <w:lang w:val="hy-AM"/>
        </w:rPr>
        <w:t xml:space="preserve">փոփոխություններ, վերաբաշխում </w:t>
      </w:r>
      <w:r w:rsidR="002E37EE" w:rsidRPr="004D5FEB">
        <w:rPr>
          <w:rFonts w:ascii="GHEA Grapalat" w:hAnsi="GHEA Grapalat" w:cs="Sylfaen"/>
          <w:b/>
          <w:bCs/>
          <w:lang w:val="hy-AM"/>
        </w:rPr>
        <w:t xml:space="preserve">և </w:t>
      </w:r>
      <w:r w:rsidR="00D83376" w:rsidRPr="004D5FEB">
        <w:rPr>
          <w:rFonts w:ascii="GHEA Grapalat" w:hAnsi="GHEA Grapalat" w:cs="Sylfaen"/>
          <w:b/>
          <w:bCs/>
          <w:lang w:val="hy-AM"/>
        </w:rPr>
        <w:t>Հայաստանի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Հանրապետության</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կառավարության</w:t>
      </w:r>
      <w:r w:rsidR="00BD205F" w:rsidRPr="004D5FEB">
        <w:rPr>
          <w:rFonts w:ascii="GHEA Grapalat" w:hAnsi="GHEA Grapalat" w:cs="Sylfaen"/>
          <w:b/>
          <w:bCs/>
          <w:lang w:val="af-ZA"/>
        </w:rPr>
        <w:t xml:space="preserve"> 202</w:t>
      </w:r>
      <w:r>
        <w:rPr>
          <w:rFonts w:ascii="GHEA Grapalat" w:hAnsi="GHEA Grapalat" w:cs="Sylfaen"/>
          <w:b/>
          <w:bCs/>
          <w:lang w:val="af-ZA"/>
        </w:rPr>
        <w:t>2</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թվականի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դեկտեմբերի</w:t>
      </w:r>
      <w:r w:rsidR="003528AA">
        <w:rPr>
          <w:rFonts w:ascii="GHEA Grapalat" w:hAnsi="GHEA Grapalat" w:cs="Sylfaen"/>
          <w:b/>
          <w:bCs/>
          <w:lang w:val="af-ZA"/>
        </w:rPr>
        <w:t xml:space="preserve"> 2</w:t>
      </w:r>
      <w:r>
        <w:rPr>
          <w:rFonts w:ascii="GHEA Grapalat" w:hAnsi="GHEA Grapalat" w:cs="Sylfaen"/>
          <w:b/>
          <w:bCs/>
          <w:lang w:val="af-ZA"/>
        </w:rPr>
        <w:t>9</w:t>
      </w:r>
      <w:r w:rsidR="00D83376" w:rsidRPr="004D5FEB">
        <w:rPr>
          <w:rFonts w:ascii="GHEA Grapalat" w:hAnsi="GHEA Grapalat" w:cs="Sylfaen"/>
          <w:b/>
          <w:bCs/>
          <w:lang w:val="af-ZA"/>
        </w:rPr>
        <w:t>-</w:t>
      </w:r>
      <w:r w:rsidR="00D83376" w:rsidRPr="004D5FEB">
        <w:rPr>
          <w:rFonts w:ascii="GHEA Grapalat" w:hAnsi="GHEA Grapalat" w:cs="Sylfaen"/>
          <w:b/>
          <w:bCs/>
          <w:lang w:val="hy-AM"/>
        </w:rPr>
        <w:t>ի</w:t>
      </w:r>
      <w:r w:rsidR="00D83376" w:rsidRPr="004D5FEB">
        <w:rPr>
          <w:rFonts w:ascii="GHEA Grapalat" w:hAnsi="GHEA Grapalat" w:cs="Sylfaen"/>
          <w:b/>
          <w:bCs/>
          <w:lang w:val="af-ZA"/>
        </w:rPr>
        <w:t xml:space="preserve"> </w:t>
      </w:r>
      <w:r w:rsidR="00D83376" w:rsidRPr="004D5FEB">
        <w:rPr>
          <w:rFonts w:ascii="GHEA Grapalat" w:hAnsi="GHEA Grapalat" w:cs="Sylfaen"/>
          <w:b/>
          <w:bCs/>
          <w:lang w:val="hy-AM"/>
        </w:rPr>
        <w:t>N</w:t>
      </w:r>
      <w:r w:rsidR="00D83376" w:rsidRPr="004D5FEB">
        <w:rPr>
          <w:rFonts w:ascii="GHEA Grapalat" w:hAnsi="GHEA Grapalat" w:cs="Sylfaen"/>
          <w:b/>
          <w:bCs/>
          <w:lang w:val="af-ZA"/>
        </w:rPr>
        <w:t xml:space="preserve"> </w:t>
      </w:r>
      <w:r w:rsidR="003528AA">
        <w:rPr>
          <w:rFonts w:ascii="GHEA Grapalat" w:hAnsi="GHEA Grapalat" w:cs="Sylfaen"/>
          <w:b/>
          <w:bCs/>
          <w:lang w:val="hy-AM"/>
        </w:rPr>
        <w:t>2</w:t>
      </w:r>
      <w:r w:rsidR="003528AA" w:rsidRPr="002D09DA">
        <w:rPr>
          <w:rFonts w:ascii="GHEA Grapalat" w:hAnsi="GHEA Grapalat" w:cs="Sylfaen"/>
          <w:b/>
          <w:bCs/>
          <w:lang w:val="hy-AM"/>
        </w:rPr>
        <w:t>1</w:t>
      </w:r>
      <w:r w:rsidRPr="002D09DA">
        <w:rPr>
          <w:rFonts w:ascii="GHEA Grapalat" w:hAnsi="GHEA Grapalat" w:cs="Sylfaen"/>
          <w:b/>
          <w:bCs/>
          <w:lang w:val="hy-AM"/>
        </w:rPr>
        <w:t>1</w:t>
      </w:r>
      <w:r w:rsidR="003528AA" w:rsidRPr="002D09DA">
        <w:rPr>
          <w:rFonts w:ascii="GHEA Grapalat" w:hAnsi="GHEA Grapalat" w:cs="Sylfaen"/>
          <w:b/>
          <w:bCs/>
          <w:lang w:val="hy-AM"/>
        </w:rPr>
        <w:t>1</w:t>
      </w:r>
      <w:r w:rsidR="00D83376" w:rsidRPr="004D5FEB">
        <w:rPr>
          <w:rFonts w:ascii="GHEA Grapalat" w:hAnsi="GHEA Grapalat" w:cs="Sylfaen"/>
          <w:b/>
          <w:bCs/>
          <w:lang w:val="hy-AM"/>
        </w:rPr>
        <w:t>-Ն որոշման մեջ փոփոխություններ</w:t>
      </w:r>
      <w:r w:rsidR="009C6601" w:rsidRPr="004D5FEB">
        <w:rPr>
          <w:rFonts w:ascii="GHEA Grapalat" w:hAnsi="GHEA Grapalat" w:cs="Sylfaen"/>
          <w:b/>
          <w:bCs/>
          <w:lang w:val="hy-AM"/>
        </w:rPr>
        <w:t xml:space="preserve"> </w:t>
      </w:r>
      <w:r w:rsidR="00D83376" w:rsidRPr="004D5FEB">
        <w:rPr>
          <w:rFonts w:ascii="GHEA Grapalat" w:hAnsi="GHEA Grapalat" w:cs="Sylfaen"/>
          <w:b/>
          <w:bCs/>
          <w:lang w:val="hy-AM"/>
        </w:rPr>
        <w:t xml:space="preserve">կատարելու </w:t>
      </w:r>
      <w:r w:rsidR="00D83376" w:rsidRPr="00030CD7">
        <w:rPr>
          <w:rFonts w:ascii="GHEA Grapalat" w:hAnsi="GHEA Grapalat" w:cs="Sylfaen"/>
          <w:b/>
          <w:bCs/>
          <w:lang w:val="hy-AM"/>
        </w:rPr>
        <w:t>վերաբերյալ</w:t>
      </w:r>
    </w:p>
    <w:p w14:paraId="26BBE5E2" w14:textId="77777777" w:rsidR="00081E24" w:rsidRPr="004D5FEB" w:rsidRDefault="00081E24" w:rsidP="00081E24">
      <w:pPr>
        <w:pStyle w:val="NormalWeb"/>
        <w:shd w:val="clear" w:color="auto" w:fill="FFFFFF"/>
        <w:spacing w:before="0" w:beforeAutospacing="0" w:after="0" w:afterAutospacing="0" w:line="360" w:lineRule="auto"/>
        <w:jc w:val="center"/>
        <w:rPr>
          <w:rStyle w:val="Strong"/>
          <w:rFonts w:ascii="GHEA Grapalat" w:eastAsiaTheme="minorHAnsi" w:hAnsi="GHEA Grapalat"/>
          <w:b w:val="0"/>
          <w:color w:val="000000"/>
          <w:lang w:val="pt-BR"/>
        </w:rPr>
      </w:pPr>
    </w:p>
    <w:p w14:paraId="2B4272C5" w14:textId="2A991E31" w:rsidR="0099334E" w:rsidRDefault="0099334E" w:rsidP="0099334E">
      <w:pPr>
        <w:spacing w:line="360" w:lineRule="auto"/>
        <w:ind w:firstLine="567"/>
        <w:jc w:val="both"/>
        <w:rPr>
          <w:rFonts w:ascii="GHEA Grapalat" w:hAnsi="GHEA Grapalat" w:cs="Sylfaen"/>
          <w:lang w:val="fr-FR" w:eastAsia="en-US"/>
        </w:rPr>
      </w:pPr>
      <w:r>
        <w:rPr>
          <w:rFonts w:ascii="GHEA Grapalat" w:hAnsi="GHEA Grapalat"/>
          <w:b/>
          <w:lang w:val="fr-FR"/>
        </w:rPr>
        <w:t xml:space="preserve">1. </w:t>
      </w:r>
      <w:r>
        <w:rPr>
          <w:rFonts w:ascii="GHEA Grapalat" w:hAnsi="GHEA Grapalat"/>
          <w:b/>
          <w:u w:val="single"/>
          <w:lang w:val="hy-AM"/>
        </w:rPr>
        <w:t>Անհրաժեշտությունը</w:t>
      </w:r>
      <w:r>
        <w:rPr>
          <w:rFonts w:ascii="GHEA Grapalat" w:hAnsi="GHEA Grapalat"/>
          <w:u w:val="single"/>
          <w:lang w:val="fi-FI"/>
        </w:rPr>
        <w:t>.</w:t>
      </w:r>
      <w:r>
        <w:rPr>
          <w:rFonts w:ascii="GHEA Grapalat" w:hAnsi="GHEA Grapalat"/>
          <w:lang w:val="fi-FI"/>
        </w:rPr>
        <w:t xml:space="preserve"> </w:t>
      </w:r>
      <w:r>
        <w:rPr>
          <w:rFonts w:ascii="GHEA Grapalat" w:hAnsi="GHEA Grapalat" w:cs="Sylfaen"/>
          <w:lang w:val="fr-FR"/>
        </w:rPr>
        <w:t>ՀՀ</w:t>
      </w:r>
      <w:r>
        <w:rPr>
          <w:rFonts w:ascii="GHEA Grapalat" w:hAnsi="GHEA Grapalat" w:cs="Arial Armenian"/>
          <w:lang w:val="fr-FR"/>
        </w:rPr>
        <w:t xml:space="preserve"> </w:t>
      </w:r>
      <w:r>
        <w:rPr>
          <w:rFonts w:ascii="GHEA Grapalat" w:hAnsi="GHEA Grapalat" w:cs="Sylfaen"/>
          <w:lang w:val="fr-FR"/>
        </w:rPr>
        <w:t>կառավարության</w:t>
      </w:r>
      <w:r>
        <w:rPr>
          <w:rFonts w:ascii="GHEA Grapalat" w:hAnsi="GHEA Grapalat" w:cs="Arial Armenian"/>
          <w:lang w:val="fr-FR"/>
        </w:rPr>
        <w:t xml:space="preserve"> </w:t>
      </w:r>
      <w:r>
        <w:rPr>
          <w:rFonts w:ascii="GHEA Grapalat" w:hAnsi="GHEA Grapalat" w:cs="Sylfaen"/>
          <w:lang w:val="fr-FR"/>
        </w:rPr>
        <w:t>որոշման</w:t>
      </w:r>
      <w:r>
        <w:rPr>
          <w:rFonts w:ascii="GHEA Grapalat" w:hAnsi="GHEA Grapalat" w:cs="Arial Armenian"/>
          <w:lang w:val="fr-FR"/>
        </w:rPr>
        <w:t xml:space="preserve"> </w:t>
      </w:r>
      <w:r>
        <w:rPr>
          <w:rFonts w:ascii="GHEA Grapalat" w:hAnsi="GHEA Grapalat" w:cs="Sylfaen"/>
          <w:lang w:val="fr-FR"/>
        </w:rPr>
        <w:t>նախագծի</w:t>
      </w:r>
      <w:r>
        <w:rPr>
          <w:rFonts w:ascii="GHEA Grapalat" w:hAnsi="GHEA Grapalat" w:cs="Arial Armenian"/>
          <w:lang w:val="fr-FR"/>
        </w:rPr>
        <w:t xml:space="preserve"> (այսու</w:t>
      </w:r>
      <w:r>
        <w:rPr>
          <w:rFonts w:ascii="GHEA Grapalat" w:hAnsi="GHEA Grapalat" w:cs="Arial Armenian"/>
          <w:lang w:val="fi-FI"/>
        </w:rPr>
        <w:softHyphen/>
      </w:r>
      <w:r>
        <w:rPr>
          <w:rFonts w:ascii="GHEA Grapalat" w:hAnsi="GHEA Grapalat" w:cs="Arial Armenian"/>
          <w:lang w:val="fr-FR"/>
        </w:rPr>
        <w:t xml:space="preserve">հետ` Նախագիծ) </w:t>
      </w:r>
      <w:r>
        <w:rPr>
          <w:rFonts w:ascii="GHEA Grapalat" w:hAnsi="GHEA Grapalat" w:cs="Sylfaen"/>
          <w:lang w:val="fr-FR"/>
        </w:rPr>
        <w:t>ըն</w:t>
      </w:r>
      <w:r>
        <w:rPr>
          <w:rFonts w:ascii="GHEA Grapalat" w:hAnsi="GHEA Grapalat" w:cs="Sylfaen"/>
          <w:lang w:val="fr-FR"/>
        </w:rPr>
        <w:softHyphen/>
        <w:t>դու</w:t>
      </w:r>
      <w:r>
        <w:rPr>
          <w:rFonts w:ascii="GHEA Grapalat" w:hAnsi="GHEA Grapalat" w:cs="Sylfaen"/>
          <w:lang w:val="fr-FR"/>
        </w:rPr>
        <w:softHyphen/>
        <w:t>նումը</w:t>
      </w:r>
      <w:r>
        <w:rPr>
          <w:rFonts w:ascii="GHEA Grapalat" w:hAnsi="GHEA Grapalat" w:cs="Arial Armenian"/>
          <w:lang w:val="fr-FR"/>
        </w:rPr>
        <w:t xml:space="preserve"> </w:t>
      </w:r>
      <w:r>
        <w:rPr>
          <w:rFonts w:ascii="GHEA Grapalat" w:hAnsi="GHEA Grapalat" w:cs="Sylfaen"/>
          <w:lang w:val="fr-FR"/>
        </w:rPr>
        <w:t>պայմա</w:t>
      </w:r>
      <w:r>
        <w:rPr>
          <w:rFonts w:ascii="GHEA Grapalat" w:hAnsi="GHEA Grapalat" w:cs="Sylfaen"/>
          <w:lang w:val="fr-FR"/>
        </w:rPr>
        <w:softHyphen/>
        <w:t>նավորված</w:t>
      </w:r>
      <w:r>
        <w:rPr>
          <w:rFonts w:ascii="GHEA Grapalat" w:hAnsi="GHEA Grapalat" w:cs="Arial Armenian"/>
          <w:lang w:val="fr-FR"/>
        </w:rPr>
        <w:t xml:space="preserve"> </w:t>
      </w:r>
      <w:r>
        <w:rPr>
          <w:rFonts w:ascii="GHEA Grapalat" w:hAnsi="GHEA Grapalat" w:cs="Sylfaen"/>
          <w:lang w:val="fr-FR"/>
        </w:rPr>
        <w:t>է</w:t>
      </w:r>
      <w:r>
        <w:rPr>
          <w:rFonts w:ascii="GHEA Grapalat" w:hAnsi="GHEA Grapalat" w:cs="Arial Armenian"/>
          <w:lang w:val="fr-FR"/>
        </w:rPr>
        <w:t xml:space="preserve"> </w:t>
      </w:r>
      <w:r>
        <w:rPr>
          <w:rFonts w:ascii="GHEA Grapalat" w:hAnsi="GHEA Grapalat" w:cs="Sylfaen"/>
          <w:lang w:val="fr-FR"/>
        </w:rPr>
        <w:t>ՀՀ</w:t>
      </w:r>
      <w:r>
        <w:rPr>
          <w:rFonts w:ascii="GHEA Grapalat" w:hAnsi="GHEA Grapalat" w:cs="Arial Armenian"/>
          <w:lang w:val="fr-FR"/>
        </w:rPr>
        <w:t xml:space="preserve"> 2023 </w:t>
      </w:r>
      <w:r>
        <w:rPr>
          <w:rFonts w:ascii="GHEA Grapalat" w:hAnsi="GHEA Grapalat" w:cs="Sylfaen"/>
          <w:lang w:val="fr-FR"/>
        </w:rPr>
        <w:t>թվականի</w:t>
      </w:r>
      <w:r>
        <w:rPr>
          <w:rFonts w:ascii="GHEA Grapalat" w:hAnsi="GHEA Grapalat" w:cs="Arial Armenian"/>
          <w:lang w:val="fr-FR"/>
        </w:rPr>
        <w:t xml:space="preserve"> </w:t>
      </w:r>
      <w:r>
        <w:rPr>
          <w:rFonts w:ascii="GHEA Grapalat" w:hAnsi="GHEA Grapalat" w:cs="Sylfaen"/>
          <w:lang w:val="fr-FR"/>
        </w:rPr>
        <w:t>պետական</w:t>
      </w:r>
      <w:r>
        <w:rPr>
          <w:rFonts w:ascii="GHEA Grapalat" w:hAnsi="GHEA Grapalat" w:cs="Arial Armenian"/>
          <w:lang w:val="fr-FR"/>
        </w:rPr>
        <w:t xml:space="preserve"> </w:t>
      </w:r>
      <w:r>
        <w:rPr>
          <w:rFonts w:ascii="GHEA Grapalat" w:hAnsi="GHEA Grapalat" w:cs="Sylfaen"/>
          <w:lang w:val="fr-FR"/>
        </w:rPr>
        <w:t>բյու</w:t>
      </w:r>
      <w:r>
        <w:rPr>
          <w:rFonts w:ascii="GHEA Grapalat" w:hAnsi="GHEA Grapalat" w:cs="Sylfaen"/>
          <w:lang w:val="fr-FR"/>
        </w:rPr>
        <w:softHyphen/>
        <w:t>ջե</w:t>
      </w:r>
      <w:r>
        <w:rPr>
          <w:rFonts w:ascii="GHEA Grapalat" w:hAnsi="GHEA Grapalat" w:cs="Sylfaen"/>
          <w:lang w:val="fr-FR"/>
        </w:rPr>
        <w:softHyphen/>
        <w:t>ում</w:t>
      </w:r>
      <w:r>
        <w:rPr>
          <w:rFonts w:ascii="GHEA Grapalat" w:hAnsi="GHEA Grapalat"/>
          <w:lang w:val="es-ES"/>
        </w:rPr>
        <w:t xml:space="preserve"> </w:t>
      </w:r>
      <w:r>
        <w:rPr>
          <w:rFonts w:ascii="GHEA Grapalat" w:hAnsi="GHEA Grapalat"/>
          <w:lang w:val="hy-AM"/>
        </w:rPr>
        <w:t>ՀՀ</w:t>
      </w:r>
      <w:r>
        <w:rPr>
          <w:rFonts w:ascii="GHEA Grapalat" w:hAnsi="GHEA Grapalat"/>
          <w:lang w:val="fr-FR"/>
        </w:rPr>
        <w:t xml:space="preserve"> </w:t>
      </w:r>
      <w:r>
        <w:rPr>
          <w:rFonts w:ascii="GHEA Grapalat" w:hAnsi="GHEA Grapalat"/>
          <w:lang w:val="hy-AM"/>
        </w:rPr>
        <w:t>կառավարության</w:t>
      </w:r>
      <w:r>
        <w:rPr>
          <w:rFonts w:ascii="GHEA Grapalat" w:hAnsi="GHEA Grapalat"/>
          <w:lang w:val="fr-FR"/>
        </w:rPr>
        <w:t xml:space="preserve"> </w:t>
      </w:r>
      <w:r>
        <w:rPr>
          <w:rFonts w:ascii="GHEA Grapalat" w:hAnsi="GHEA Grapalat"/>
          <w:lang w:val="hy-AM"/>
        </w:rPr>
        <w:t>պահուստային</w:t>
      </w:r>
      <w:r>
        <w:rPr>
          <w:rFonts w:ascii="GHEA Grapalat" w:hAnsi="GHEA Grapalat"/>
          <w:lang w:val="fr-FR"/>
        </w:rPr>
        <w:t xml:space="preserve"> </w:t>
      </w:r>
      <w:r>
        <w:rPr>
          <w:rFonts w:ascii="GHEA Grapalat" w:hAnsi="GHEA Grapalat"/>
          <w:lang w:val="hy-AM"/>
        </w:rPr>
        <w:t>ֆոնդի</w:t>
      </w:r>
      <w:r>
        <w:rPr>
          <w:rFonts w:ascii="GHEA Grapalat" w:hAnsi="GHEA Grapalat" w:cs="Arial Armenian"/>
          <w:lang w:val="fr-FR"/>
        </w:rPr>
        <w:t xml:space="preserve"> գծով ծախսերի ֆինանսա</w:t>
      </w:r>
      <w:r>
        <w:rPr>
          <w:rFonts w:ascii="GHEA Grapalat" w:hAnsi="GHEA Grapalat" w:cs="Arial Armenian"/>
          <w:lang w:val="fr-FR"/>
        </w:rPr>
        <w:softHyphen/>
        <w:t>վոր</w:t>
      </w:r>
      <w:r>
        <w:rPr>
          <w:rFonts w:ascii="GHEA Grapalat" w:hAnsi="GHEA Grapalat" w:cs="Arial Armenian"/>
          <w:lang w:val="fr-FR"/>
        </w:rPr>
        <w:softHyphen/>
        <w:t xml:space="preserve">ման </w:t>
      </w:r>
      <w:r>
        <w:rPr>
          <w:rFonts w:ascii="GHEA Grapalat" w:hAnsi="GHEA Grapalat" w:cs="Sylfaen"/>
          <w:lang w:val="fr-FR"/>
        </w:rPr>
        <w:t>համար</w:t>
      </w:r>
      <w:r>
        <w:rPr>
          <w:rFonts w:ascii="GHEA Grapalat" w:hAnsi="GHEA Grapalat" w:cs="Arial Armenian"/>
          <w:lang w:val="fr-FR"/>
        </w:rPr>
        <w:t xml:space="preserve"> </w:t>
      </w:r>
      <w:r>
        <w:rPr>
          <w:rFonts w:ascii="GHEA Grapalat" w:hAnsi="GHEA Grapalat" w:cs="Sylfaen"/>
          <w:lang w:val="fr-FR"/>
        </w:rPr>
        <w:t>նախատես</w:t>
      </w:r>
      <w:r>
        <w:rPr>
          <w:rFonts w:ascii="GHEA Grapalat" w:hAnsi="GHEA Grapalat" w:cs="Sylfaen"/>
          <w:lang w:val="fr-FR"/>
        </w:rPr>
        <w:softHyphen/>
        <w:t>ված հատկա</w:t>
      </w:r>
      <w:r>
        <w:rPr>
          <w:rFonts w:ascii="GHEA Grapalat" w:hAnsi="GHEA Grapalat" w:cs="Sylfaen"/>
          <w:lang w:val="fi-FI"/>
        </w:rPr>
        <w:softHyphen/>
      </w:r>
      <w:r>
        <w:rPr>
          <w:rFonts w:ascii="GHEA Grapalat" w:hAnsi="GHEA Grapalat" w:cs="Sylfaen"/>
          <w:lang w:val="fr-FR"/>
        </w:rPr>
        <w:t>ցումների</w:t>
      </w:r>
      <w:r>
        <w:rPr>
          <w:rFonts w:ascii="GHEA Grapalat" w:hAnsi="GHEA Grapalat" w:cs="Arial Armenian"/>
          <w:lang w:val="fr-FR"/>
        </w:rPr>
        <w:t xml:space="preserve"> </w:t>
      </w:r>
      <w:r>
        <w:rPr>
          <w:rFonts w:ascii="GHEA Grapalat" w:hAnsi="GHEA Grapalat" w:cs="Sylfaen"/>
          <w:lang w:val="fr-FR"/>
        </w:rPr>
        <w:t>ան</w:t>
      </w:r>
      <w:r>
        <w:rPr>
          <w:rFonts w:ascii="GHEA Grapalat" w:hAnsi="GHEA Grapalat" w:cs="Sylfaen"/>
          <w:lang w:val="fr-FR"/>
        </w:rPr>
        <w:softHyphen/>
        <w:t>բա</w:t>
      </w:r>
      <w:r>
        <w:rPr>
          <w:rFonts w:ascii="GHEA Grapalat" w:hAnsi="GHEA Grapalat" w:cs="Sylfaen"/>
          <w:lang w:val="fr-FR"/>
        </w:rPr>
        <w:softHyphen/>
        <w:t>վա</w:t>
      </w:r>
      <w:r>
        <w:rPr>
          <w:rFonts w:ascii="GHEA Grapalat" w:hAnsi="GHEA Grapalat" w:cs="Sylfaen"/>
          <w:lang w:val="fr-FR"/>
        </w:rPr>
        <w:softHyphen/>
        <w:t>րա</w:t>
      </w:r>
      <w:r>
        <w:rPr>
          <w:rFonts w:ascii="GHEA Grapalat" w:hAnsi="GHEA Grapalat" w:cs="Sylfaen"/>
          <w:lang w:val="fr-FR"/>
        </w:rPr>
        <w:softHyphen/>
        <w:t>րության հետևան</w:t>
      </w:r>
      <w:r>
        <w:rPr>
          <w:rFonts w:ascii="GHEA Grapalat" w:hAnsi="GHEA Grapalat" w:cs="Sylfaen"/>
          <w:lang w:val="fr-FR"/>
        </w:rPr>
        <w:softHyphen/>
        <w:t>քով</w:t>
      </w:r>
      <w:r>
        <w:rPr>
          <w:rFonts w:ascii="GHEA Grapalat" w:hAnsi="GHEA Grapalat" w:cs="Arial Armenian"/>
          <w:lang w:val="fr-FR"/>
        </w:rPr>
        <w:t xml:space="preserve"> </w:t>
      </w:r>
      <w:r>
        <w:rPr>
          <w:rFonts w:ascii="GHEA Grapalat" w:hAnsi="GHEA Grapalat" w:cs="Sylfaen"/>
          <w:lang w:val="fr-FR"/>
        </w:rPr>
        <w:t>լրացուցիչ մի</w:t>
      </w:r>
      <w:r>
        <w:rPr>
          <w:rFonts w:ascii="GHEA Grapalat" w:hAnsi="GHEA Grapalat" w:cs="Sylfaen"/>
          <w:lang w:val="fr-FR"/>
        </w:rPr>
        <w:softHyphen/>
        <w:t>ջոց</w:t>
      </w:r>
      <w:r>
        <w:rPr>
          <w:rFonts w:ascii="GHEA Grapalat" w:hAnsi="GHEA Grapalat" w:cs="Sylfaen"/>
          <w:lang w:val="fr-FR"/>
        </w:rPr>
        <w:softHyphen/>
        <w:t>ներ նախատե</w:t>
      </w:r>
      <w:r>
        <w:rPr>
          <w:rFonts w:ascii="GHEA Grapalat" w:hAnsi="GHEA Grapalat" w:cs="Sylfaen"/>
          <w:lang w:val="fi-FI"/>
        </w:rPr>
        <w:softHyphen/>
      </w:r>
      <w:r>
        <w:rPr>
          <w:rFonts w:ascii="GHEA Grapalat" w:hAnsi="GHEA Grapalat" w:cs="Sylfaen"/>
          <w:lang w:val="fr-FR"/>
        </w:rPr>
        <w:t>սելու անհրա</w:t>
      </w:r>
      <w:r>
        <w:rPr>
          <w:rFonts w:ascii="GHEA Grapalat" w:hAnsi="GHEA Grapalat" w:cs="Sylfaen"/>
          <w:lang w:val="fr-FR"/>
        </w:rPr>
        <w:softHyphen/>
        <w:t>ժեշտությամբ:</w:t>
      </w:r>
    </w:p>
    <w:p w14:paraId="2F39ABA9" w14:textId="29D7441C" w:rsidR="0099334E" w:rsidRDefault="0099334E" w:rsidP="0099334E">
      <w:pPr>
        <w:spacing w:line="360" w:lineRule="auto"/>
        <w:ind w:firstLine="567"/>
        <w:jc w:val="both"/>
        <w:rPr>
          <w:rFonts w:ascii="GHEA Grapalat" w:hAnsi="GHEA Grapalat"/>
          <w:lang w:val="es-ES"/>
        </w:rPr>
      </w:pPr>
      <w:r>
        <w:rPr>
          <w:rFonts w:ascii="GHEA Grapalat" w:hAnsi="GHEA Grapalat"/>
          <w:b/>
          <w:lang w:val="fr-FR"/>
        </w:rPr>
        <w:t xml:space="preserve">2. </w:t>
      </w:r>
      <w:r>
        <w:rPr>
          <w:rFonts w:ascii="GHEA Grapalat" w:hAnsi="GHEA Grapalat"/>
          <w:b/>
          <w:u w:val="single"/>
        </w:rPr>
        <w:t>Ընթացիկ</w:t>
      </w:r>
      <w:r>
        <w:rPr>
          <w:rFonts w:ascii="GHEA Grapalat" w:hAnsi="GHEA Grapalat"/>
          <w:b/>
          <w:u w:val="single"/>
          <w:lang w:val="fr-FR"/>
        </w:rPr>
        <w:t xml:space="preserve"> </w:t>
      </w:r>
      <w:r>
        <w:rPr>
          <w:rFonts w:ascii="GHEA Grapalat" w:hAnsi="GHEA Grapalat"/>
          <w:b/>
          <w:u w:val="single"/>
        </w:rPr>
        <w:t>իրավիճակը</w:t>
      </w:r>
      <w:r>
        <w:rPr>
          <w:rFonts w:ascii="GHEA Grapalat" w:hAnsi="GHEA Grapalat"/>
          <w:b/>
          <w:u w:val="single"/>
          <w:lang w:val="fr-FR"/>
        </w:rPr>
        <w:t xml:space="preserve"> </w:t>
      </w:r>
      <w:r>
        <w:rPr>
          <w:rFonts w:ascii="GHEA Grapalat" w:hAnsi="GHEA Grapalat"/>
          <w:b/>
          <w:u w:val="single"/>
        </w:rPr>
        <w:t>և</w:t>
      </w:r>
      <w:r>
        <w:rPr>
          <w:rFonts w:ascii="GHEA Grapalat" w:hAnsi="GHEA Grapalat"/>
          <w:b/>
          <w:u w:val="single"/>
          <w:lang w:val="fr-FR"/>
        </w:rPr>
        <w:t xml:space="preserve"> </w:t>
      </w:r>
      <w:r>
        <w:rPr>
          <w:rFonts w:ascii="GHEA Grapalat" w:hAnsi="GHEA Grapalat"/>
          <w:b/>
          <w:u w:val="single"/>
        </w:rPr>
        <w:t>խնդիրները</w:t>
      </w:r>
      <w:r>
        <w:rPr>
          <w:rFonts w:ascii="GHEA Grapalat" w:hAnsi="GHEA Grapalat"/>
          <w:b/>
          <w:u w:val="single"/>
          <w:lang w:val="fr-FR"/>
        </w:rPr>
        <w:t>.</w:t>
      </w:r>
      <w:r>
        <w:rPr>
          <w:rFonts w:ascii="GHEA Grapalat" w:hAnsi="GHEA Grapalat"/>
          <w:lang w:val="fr-FR"/>
        </w:rPr>
        <w:t xml:space="preserve"> </w:t>
      </w:r>
      <w:r>
        <w:rPr>
          <w:rFonts w:ascii="GHEA Grapalat" w:hAnsi="GHEA Grapalat"/>
          <w:lang w:val="es-ES"/>
        </w:rPr>
        <w:t xml:space="preserve">2023 </w:t>
      </w:r>
      <w:r>
        <w:rPr>
          <w:rFonts w:ascii="GHEA Grapalat" w:hAnsi="GHEA Grapalat"/>
        </w:rPr>
        <w:t>թվականի</w:t>
      </w:r>
      <w:r>
        <w:rPr>
          <w:rFonts w:ascii="GHEA Grapalat" w:hAnsi="GHEA Grapalat"/>
          <w:lang w:val="es-ES"/>
        </w:rPr>
        <w:t xml:space="preserve"> </w:t>
      </w:r>
      <w:r>
        <w:rPr>
          <w:rFonts w:ascii="GHEA Grapalat" w:hAnsi="GHEA Grapalat"/>
          <w:lang w:val="hy-AM"/>
        </w:rPr>
        <w:t xml:space="preserve">պետական </w:t>
      </w:r>
      <w:r>
        <w:rPr>
          <w:rFonts w:ascii="GHEA Grapalat" w:hAnsi="GHEA Grapalat"/>
        </w:rPr>
        <w:t>բյուջեի</w:t>
      </w:r>
      <w:r w:rsidRPr="0099334E">
        <w:rPr>
          <w:rFonts w:ascii="GHEA Grapalat" w:hAnsi="GHEA Grapalat"/>
          <w:lang w:val="fr-FR"/>
        </w:rPr>
        <w:t xml:space="preserve"> </w:t>
      </w:r>
      <w:r>
        <w:rPr>
          <w:rFonts w:ascii="GHEA Grapalat" w:hAnsi="GHEA Grapalat"/>
          <w:lang w:val="fr-FR"/>
        </w:rPr>
        <w:t xml:space="preserve">1139 </w:t>
      </w:r>
      <w:r>
        <w:rPr>
          <w:rFonts w:ascii="GHEA Grapalat" w:hAnsi="GHEA Grapalat"/>
        </w:rPr>
        <w:t>ծրագրի</w:t>
      </w:r>
      <w:r>
        <w:rPr>
          <w:rFonts w:ascii="GHEA Grapalat" w:hAnsi="GHEA Grapalat"/>
          <w:lang w:val="fr-FR"/>
        </w:rPr>
        <w:t xml:space="preserve"> </w:t>
      </w:r>
      <w:r>
        <w:rPr>
          <w:rFonts w:ascii="GHEA Grapalat" w:hAnsi="GHEA Grapalat"/>
          <w:lang w:val="es-ES"/>
        </w:rPr>
        <w:t>11001. «</w:t>
      </w:r>
      <w:r>
        <w:rPr>
          <w:rFonts w:ascii="GHEA Grapalat" w:hAnsi="GHEA Grapalat"/>
        </w:rPr>
        <w:t>ՀՀ</w:t>
      </w:r>
      <w:r>
        <w:rPr>
          <w:rFonts w:ascii="GHEA Grapalat" w:hAnsi="GHEA Grapalat"/>
          <w:lang w:val="es-ES"/>
        </w:rPr>
        <w:t xml:space="preserve"> </w:t>
      </w:r>
      <w:r>
        <w:rPr>
          <w:rFonts w:ascii="GHEA Grapalat" w:hAnsi="GHEA Grapalat"/>
        </w:rPr>
        <w:t>կառավարության</w:t>
      </w:r>
      <w:r>
        <w:rPr>
          <w:rFonts w:ascii="GHEA Grapalat" w:hAnsi="GHEA Grapalat"/>
          <w:lang w:val="es-ES"/>
        </w:rPr>
        <w:t xml:space="preserve"> </w:t>
      </w:r>
      <w:r>
        <w:rPr>
          <w:rFonts w:ascii="GHEA Grapalat" w:hAnsi="GHEA Grapalat"/>
        </w:rPr>
        <w:t>պահուստային</w:t>
      </w:r>
      <w:r>
        <w:rPr>
          <w:rFonts w:ascii="GHEA Grapalat" w:hAnsi="GHEA Grapalat"/>
          <w:lang w:val="es-ES"/>
        </w:rPr>
        <w:t xml:space="preserve"> </w:t>
      </w:r>
      <w:r>
        <w:rPr>
          <w:rFonts w:ascii="GHEA Grapalat" w:hAnsi="GHEA Grapalat"/>
        </w:rPr>
        <w:t>ֆոնդ</w:t>
      </w:r>
      <w:r>
        <w:rPr>
          <w:rFonts w:ascii="GHEA Grapalat" w:hAnsi="GHEA Grapalat"/>
          <w:lang w:val="es-ES"/>
        </w:rPr>
        <w:t xml:space="preserve">» </w:t>
      </w:r>
      <w:r>
        <w:rPr>
          <w:rFonts w:ascii="GHEA Grapalat" w:hAnsi="GHEA Grapalat"/>
        </w:rPr>
        <w:t>միջո</w:t>
      </w:r>
      <w:r>
        <w:rPr>
          <w:rFonts w:ascii="GHEA Grapalat" w:hAnsi="GHEA Grapalat"/>
          <w:lang w:val="es-ES"/>
        </w:rPr>
        <w:softHyphen/>
      </w:r>
      <w:r>
        <w:rPr>
          <w:rFonts w:ascii="GHEA Grapalat" w:hAnsi="GHEA Grapalat"/>
        </w:rPr>
        <w:t>ցառման</w:t>
      </w:r>
      <w:r>
        <w:rPr>
          <w:rFonts w:ascii="GHEA Grapalat" w:hAnsi="GHEA Grapalat"/>
          <w:lang w:val="es-ES"/>
        </w:rPr>
        <w:t xml:space="preserve"> </w:t>
      </w:r>
      <w:r>
        <w:rPr>
          <w:rFonts w:ascii="GHEA Grapalat" w:hAnsi="GHEA Grapalat"/>
        </w:rPr>
        <w:t>գծով</w:t>
      </w:r>
      <w:r>
        <w:rPr>
          <w:rFonts w:ascii="GHEA Grapalat" w:hAnsi="GHEA Grapalat"/>
          <w:lang w:val="es-ES"/>
        </w:rPr>
        <w:t xml:space="preserve"> </w:t>
      </w:r>
      <w:r>
        <w:rPr>
          <w:rFonts w:ascii="GHEA Grapalat" w:hAnsi="GHEA Grapalat"/>
          <w:lang w:val="hy-AM"/>
        </w:rPr>
        <w:t xml:space="preserve">նախատեսված </w:t>
      </w:r>
      <w:r>
        <w:rPr>
          <w:rFonts w:ascii="GHEA Grapalat" w:hAnsi="GHEA Grapalat"/>
        </w:rPr>
        <w:t>գումարները</w:t>
      </w:r>
      <w:r>
        <w:rPr>
          <w:rFonts w:ascii="GHEA Grapalat" w:hAnsi="GHEA Grapalat"/>
          <w:lang w:val="es-ES"/>
        </w:rPr>
        <w:t xml:space="preserve"> </w:t>
      </w:r>
      <w:r>
        <w:rPr>
          <w:rFonts w:ascii="GHEA Grapalat" w:hAnsi="GHEA Grapalat"/>
        </w:rPr>
        <w:t>բավարար</w:t>
      </w:r>
      <w:r>
        <w:rPr>
          <w:rFonts w:ascii="GHEA Grapalat" w:hAnsi="GHEA Grapalat"/>
          <w:lang w:val="es-ES"/>
        </w:rPr>
        <w:t xml:space="preserve"> </w:t>
      </w:r>
      <w:r>
        <w:rPr>
          <w:rFonts w:ascii="GHEA Grapalat" w:hAnsi="GHEA Grapalat"/>
        </w:rPr>
        <w:t>չեն</w:t>
      </w:r>
      <w:r>
        <w:rPr>
          <w:rFonts w:ascii="GHEA Grapalat" w:hAnsi="GHEA Grapalat"/>
          <w:lang w:val="es-ES"/>
        </w:rPr>
        <w:t xml:space="preserve"> </w:t>
      </w:r>
      <w:r w:rsidR="00BF4D25">
        <w:rPr>
          <w:rFonts w:ascii="GHEA Grapalat" w:hAnsi="GHEA Grapalat"/>
          <w:lang w:val="hy-AM"/>
        </w:rPr>
        <w:t>մինչև տարեվերջ լրացուցիչ գնահատված ծախսերը ֆինանսավորելու համար</w:t>
      </w:r>
      <w:r>
        <w:rPr>
          <w:rFonts w:ascii="GHEA Grapalat" w:hAnsi="GHEA Grapalat"/>
          <w:lang w:val="es-ES"/>
        </w:rPr>
        <w:t xml:space="preserve">: </w:t>
      </w:r>
    </w:p>
    <w:p w14:paraId="527B3FCB" w14:textId="77777777" w:rsidR="0099334E" w:rsidRDefault="0099334E" w:rsidP="0099334E">
      <w:pPr>
        <w:spacing w:line="360" w:lineRule="auto"/>
        <w:ind w:firstLine="567"/>
        <w:jc w:val="both"/>
        <w:rPr>
          <w:rFonts w:ascii="GHEA Grapalat" w:hAnsi="GHEA Grapalat"/>
          <w:lang w:val="es-ES"/>
        </w:rPr>
      </w:pPr>
      <w:r>
        <w:rPr>
          <w:rFonts w:ascii="GHEA Grapalat" w:hAnsi="GHEA Grapalat"/>
          <w:b/>
          <w:u w:val="single"/>
          <w:lang w:val="hy-AM"/>
        </w:rPr>
        <w:t>3. Լրացուցիչ ֆինանսական միջոցների անհրաժեշտությունը և պետական բյուջեի եկամուտներում և ծախսերում սպասվելիք փոփոխությունները</w:t>
      </w:r>
    </w:p>
    <w:p w14:paraId="48EDCB3A" w14:textId="77777777" w:rsidR="000F7B7C" w:rsidRDefault="000F7B7C" w:rsidP="000F7B7C">
      <w:pPr>
        <w:tabs>
          <w:tab w:val="left" w:pos="900"/>
        </w:tabs>
        <w:spacing w:line="360" w:lineRule="auto"/>
        <w:ind w:firstLine="426"/>
        <w:jc w:val="both"/>
        <w:rPr>
          <w:rFonts w:ascii="GHEA Grapalat" w:eastAsia="Calibri" w:hAnsi="GHEA Grapalat"/>
          <w:lang w:val="hy-AM"/>
        </w:rPr>
      </w:pPr>
      <w:r>
        <w:rPr>
          <w:rFonts w:ascii="GHEA Grapalat" w:hAnsi="GHEA Grapalat"/>
          <w:bCs/>
          <w:color w:val="000000"/>
          <w:shd w:val="clear" w:color="auto" w:fill="FFFFFF"/>
        </w:rPr>
        <w:t>Ն</w:t>
      </w:r>
      <w:r>
        <w:rPr>
          <w:rFonts w:ascii="GHEA Grapalat" w:eastAsia="Calibri" w:hAnsi="GHEA Grapalat"/>
          <w:lang w:val="hy-AM"/>
        </w:rPr>
        <w:t>ախագծով առաջարկվում է</w:t>
      </w:r>
      <w:r>
        <w:rPr>
          <w:rFonts w:ascii="GHEA Grapalat" w:eastAsia="Calibri" w:hAnsi="GHEA Grapalat"/>
          <w:lang w:val="es-ES"/>
        </w:rPr>
        <w:t xml:space="preserve"> ավելացնել ՀՀ կառավարության պահուստային ֆոնդը </w:t>
      </w:r>
      <w:r>
        <w:rPr>
          <w:rFonts w:ascii="GHEA Grapalat" w:eastAsia="Calibri" w:hAnsi="GHEA Grapalat"/>
          <w:lang w:val="hy-AM"/>
        </w:rPr>
        <w:t>30.4</w:t>
      </w:r>
      <w:r>
        <w:rPr>
          <w:rFonts w:ascii="GHEA Grapalat" w:eastAsia="Calibri" w:hAnsi="GHEA Grapalat"/>
          <w:lang w:val="es-ES"/>
        </w:rPr>
        <w:t xml:space="preserve"> մլրդ դրամով</w:t>
      </w:r>
      <w:r>
        <w:rPr>
          <w:rFonts w:ascii="GHEA Grapalat" w:eastAsia="Calibri" w:hAnsi="GHEA Grapalat"/>
          <w:lang w:val="hy-AM"/>
        </w:rPr>
        <w:t>, որից</w:t>
      </w:r>
    </w:p>
    <w:p w14:paraId="659A5C91" w14:textId="77777777" w:rsidR="000F7B7C" w:rsidRDefault="000F7B7C" w:rsidP="000F7B7C">
      <w:pPr>
        <w:pStyle w:val="ListParagraph"/>
        <w:numPr>
          <w:ilvl w:val="0"/>
          <w:numId w:val="7"/>
        </w:numPr>
        <w:tabs>
          <w:tab w:val="left" w:pos="900"/>
        </w:tabs>
        <w:spacing w:line="360" w:lineRule="auto"/>
        <w:jc w:val="both"/>
        <w:rPr>
          <w:rFonts w:ascii="GHEA Grapalat" w:eastAsia="Calibri" w:hAnsi="GHEA Grapalat"/>
          <w:lang w:val="hy-AM"/>
        </w:rPr>
      </w:pPr>
      <w:r>
        <w:rPr>
          <w:rFonts w:ascii="GHEA Grapalat" w:eastAsia="Calibri" w:hAnsi="GHEA Grapalat"/>
          <w:lang w:val="hy-AM"/>
        </w:rPr>
        <w:t>պետական բյուջեի</w:t>
      </w:r>
      <w:r>
        <w:rPr>
          <w:rFonts w:ascii="GHEA Grapalat" w:eastAsia="Calibri" w:hAnsi="GHEA Grapalat"/>
          <w:lang w:val="es-ES"/>
        </w:rPr>
        <w:t xml:space="preserve"> </w:t>
      </w:r>
      <w:r>
        <w:rPr>
          <w:rFonts w:ascii="GHEA Grapalat" w:eastAsia="Calibri" w:hAnsi="GHEA Grapalat"/>
          <w:lang w:val="hy-AM"/>
        </w:rPr>
        <w:t>եկամուտների՝</w:t>
      </w:r>
      <w:r>
        <w:rPr>
          <w:rFonts w:ascii="GHEA Grapalat" w:eastAsia="Calibri" w:hAnsi="GHEA Grapalat"/>
          <w:lang w:val="es-ES"/>
        </w:rPr>
        <w:t xml:space="preserve"> Բանկերում ազատ միջոց</w:t>
      </w:r>
      <w:r>
        <w:rPr>
          <w:rFonts w:ascii="GHEA Grapalat" w:eastAsia="Calibri" w:hAnsi="GHEA Grapalat"/>
          <w:lang w:val="hy-AM"/>
        </w:rPr>
        <w:t xml:space="preserve">ոցների </w:t>
      </w:r>
      <w:r>
        <w:rPr>
          <w:rFonts w:ascii="GHEA Grapalat" w:eastAsia="Calibri" w:hAnsi="GHEA Grapalat"/>
          <w:lang w:val="es-ES"/>
        </w:rPr>
        <w:t>դիմաց</w:t>
      </w:r>
      <w:r>
        <w:rPr>
          <w:rFonts w:ascii="GHEA Grapalat" w:eastAsia="Calibri" w:hAnsi="GHEA Grapalat"/>
          <w:lang w:val="hy-AM"/>
        </w:rPr>
        <w:t xml:space="preserve"> տոկոսավճարների</w:t>
      </w:r>
      <w:r>
        <w:rPr>
          <w:rFonts w:ascii="GHEA Grapalat" w:eastAsia="Calibri" w:hAnsi="GHEA Grapalat"/>
          <w:lang w:val="es-ES"/>
        </w:rPr>
        <w:t xml:space="preserve"> գծով փաստացի ավել հավաքագրված եկամուտների հաշվին նշված եկամտի տարեկան ծրագիրն ավելացնել </w:t>
      </w:r>
      <w:r>
        <w:rPr>
          <w:rFonts w:ascii="GHEA Grapalat" w:eastAsia="Calibri" w:hAnsi="GHEA Grapalat"/>
          <w:lang w:val="hy-AM"/>
        </w:rPr>
        <w:t>18.3</w:t>
      </w:r>
      <w:r>
        <w:rPr>
          <w:rFonts w:ascii="GHEA Grapalat" w:eastAsia="Calibri" w:hAnsi="GHEA Grapalat"/>
          <w:lang w:val="es-ES"/>
        </w:rPr>
        <w:t xml:space="preserve"> մլրդ դրամով</w:t>
      </w:r>
      <w:r>
        <w:rPr>
          <w:rFonts w:ascii="GHEA Grapalat" w:eastAsia="Calibri" w:hAnsi="GHEA Grapalat"/>
          <w:lang w:val="hy-AM"/>
        </w:rPr>
        <w:t>,</w:t>
      </w:r>
    </w:p>
    <w:p w14:paraId="6DDE011D" w14:textId="77777777" w:rsidR="000F7B7C" w:rsidRDefault="000F7B7C" w:rsidP="000F7B7C">
      <w:pPr>
        <w:pStyle w:val="ListParagraph"/>
        <w:numPr>
          <w:ilvl w:val="0"/>
          <w:numId w:val="7"/>
        </w:numPr>
        <w:tabs>
          <w:tab w:val="left" w:pos="900"/>
        </w:tabs>
        <w:spacing w:line="360" w:lineRule="auto"/>
        <w:jc w:val="both"/>
        <w:rPr>
          <w:rFonts w:ascii="GHEA Grapalat" w:eastAsia="Calibri" w:hAnsi="GHEA Grapalat"/>
          <w:lang w:val="hy-AM"/>
        </w:rPr>
      </w:pPr>
      <w:r>
        <w:rPr>
          <w:rFonts w:ascii="GHEA Grapalat" w:hAnsi="GHEA Grapalat"/>
          <w:lang w:val="hy-AM"/>
        </w:rPr>
        <w:t>պետական բյուջեի</w:t>
      </w:r>
      <w:r>
        <w:rPr>
          <w:rFonts w:ascii="GHEA Grapalat" w:hAnsi="GHEA Grapalat"/>
          <w:lang w:val="es-ES"/>
        </w:rPr>
        <w:t xml:space="preserve"> </w:t>
      </w:r>
      <w:r>
        <w:rPr>
          <w:rFonts w:ascii="GHEA Grapalat" w:hAnsi="GHEA Grapalat"/>
          <w:lang w:val="hy-AM"/>
        </w:rPr>
        <w:t>1210 ծրագրի 42001 «Բյուջետային վարկի տրամադրում Լեռնային Ղարաբաղի» միջոցառման գծով</w:t>
      </w:r>
      <w:r>
        <w:rPr>
          <w:rFonts w:ascii="GHEA Grapalat" w:hAnsi="GHEA Grapalat"/>
          <w:lang w:val="es-ES"/>
        </w:rPr>
        <w:t xml:space="preserve"> </w:t>
      </w:r>
      <w:r>
        <w:rPr>
          <w:rFonts w:ascii="GHEA Grapalat" w:hAnsi="GHEA Grapalat"/>
          <w:lang w:val="hy-AM"/>
        </w:rPr>
        <w:t xml:space="preserve">չծախսված 5.3 մլրդ դրամը, </w:t>
      </w:r>
    </w:p>
    <w:p w14:paraId="78DD9896" w14:textId="77777777" w:rsidR="000F7B7C" w:rsidRDefault="000F7B7C" w:rsidP="000F7B7C">
      <w:pPr>
        <w:pStyle w:val="ListParagraph"/>
        <w:numPr>
          <w:ilvl w:val="0"/>
          <w:numId w:val="7"/>
        </w:numPr>
        <w:tabs>
          <w:tab w:val="left" w:pos="900"/>
        </w:tabs>
        <w:spacing w:line="360" w:lineRule="auto"/>
        <w:jc w:val="both"/>
        <w:rPr>
          <w:rFonts w:ascii="GHEA Grapalat" w:eastAsia="Calibri" w:hAnsi="GHEA Grapalat"/>
          <w:lang w:val="hy-AM"/>
        </w:rPr>
      </w:pPr>
      <w:r>
        <w:rPr>
          <w:rFonts w:ascii="GHEA Grapalat" w:hAnsi="GHEA Grapalat"/>
          <w:lang w:val="hy-AM"/>
        </w:rPr>
        <w:t>պետական բյուջեի 1211 ծրագրի 43001 «Արտաքին աղբյուրներից ստացված վարկերի և փոխատվությունների մարում» միջոցառման գծով 5.5 մլրդ դրամը,</w:t>
      </w:r>
    </w:p>
    <w:p w14:paraId="6833B7CA" w14:textId="77777777" w:rsidR="000F7B7C" w:rsidRDefault="000F7B7C" w:rsidP="000F7B7C">
      <w:pPr>
        <w:pStyle w:val="ListParagraph"/>
        <w:numPr>
          <w:ilvl w:val="0"/>
          <w:numId w:val="7"/>
        </w:numPr>
        <w:tabs>
          <w:tab w:val="left" w:pos="900"/>
        </w:tabs>
        <w:spacing w:line="360" w:lineRule="auto"/>
        <w:jc w:val="both"/>
        <w:rPr>
          <w:rFonts w:ascii="GHEA Grapalat" w:eastAsia="Calibri" w:hAnsi="GHEA Grapalat"/>
          <w:lang w:val="hy-AM"/>
        </w:rPr>
      </w:pPr>
      <w:r>
        <w:rPr>
          <w:rFonts w:ascii="GHEA Grapalat" w:hAnsi="GHEA Grapalat"/>
          <w:lang w:val="fr-FR"/>
        </w:rPr>
        <w:t xml:space="preserve">1006 </w:t>
      </w:r>
      <w:r>
        <w:rPr>
          <w:rFonts w:ascii="GHEA Grapalat" w:hAnsi="GHEA Grapalat"/>
          <w:lang w:val="hy-AM"/>
        </w:rPr>
        <w:t>ծրագրի</w:t>
      </w:r>
      <w:r>
        <w:rPr>
          <w:rFonts w:ascii="GHEA Grapalat" w:hAnsi="GHEA Grapalat"/>
          <w:lang w:val="fr-FR"/>
        </w:rPr>
        <w:t xml:space="preserve"> </w:t>
      </w:r>
      <w:r>
        <w:rPr>
          <w:rFonts w:ascii="GHEA Grapalat" w:hAnsi="GHEA Grapalat"/>
          <w:lang w:val="es-ES"/>
        </w:rPr>
        <w:t>13001. «</w:t>
      </w:r>
      <w:r>
        <w:rPr>
          <w:rFonts w:ascii="GHEA Grapalat" w:eastAsia="Calibri" w:hAnsi="GHEA Grapalat"/>
          <w:lang w:val="hy-AM"/>
        </w:rPr>
        <w:t>Կառավարության</w:t>
      </w:r>
      <w:r>
        <w:rPr>
          <w:rFonts w:ascii="GHEA Grapalat" w:eastAsia="Calibri" w:hAnsi="GHEA Grapalat"/>
          <w:lang w:val="es-ES"/>
        </w:rPr>
        <w:t xml:space="preserve"> </w:t>
      </w:r>
      <w:r>
        <w:rPr>
          <w:rFonts w:ascii="GHEA Grapalat" w:eastAsia="Calibri" w:hAnsi="GHEA Grapalat"/>
          <w:lang w:val="hy-AM"/>
        </w:rPr>
        <w:t>պարտքի</w:t>
      </w:r>
      <w:r>
        <w:rPr>
          <w:rFonts w:ascii="GHEA Grapalat" w:eastAsia="Calibri" w:hAnsi="GHEA Grapalat"/>
          <w:lang w:val="es-ES"/>
        </w:rPr>
        <w:t xml:space="preserve"> </w:t>
      </w:r>
      <w:r>
        <w:rPr>
          <w:rFonts w:ascii="GHEA Grapalat" w:eastAsia="Calibri" w:hAnsi="GHEA Grapalat"/>
          <w:lang w:val="hy-AM"/>
        </w:rPr>
        <w:t>սպասարկման</w:t>
      </w:r>
      <w:r>
        <w:rPr>
          <w:rFonts w:ascii="GHEA Grapalat" w:hAnsi="GHEA Grapalat"/>
          <w:lang w:val="es-ES"/>
        </w:rPr>
        <w:t xml:space="preserve">» </w:t>
      </w:r>
      <w:r>
        <w:rPr>
          <w:rFonts w:ascii="GHEA Grapalat" w:hAnsi="GHEA Grapalat"/>
          <w:lang w:val="hy-AM"/>
        </w:rPr>
        <w:t>միջո</w:t>
      </w:r>
      <w:r>
        <w:rPr>
          <w:rFonts w:ascii="GHEA Grapalat" w:hAnsi="GHEA Grapalat"/>
          <w:lang w:val="es-ES"/>
        </w:rPr>
        <w:softHyphen/>
      </w:r>
      <w:r>
        <w:rPr>
          <w:rFonts w:ascii="GHEA Grapalat" w:hAnsi="GHEA Grapalat"/>
          <w:lang w:val="hy-AM"/>
        </w:rPr>
        <w:t>ցառման գծով 1.3 մլրդ դրամ գումարների</w:t>
      </w:r>
      <w:r>
        <w:rPr>
          <w:rFonts w:ascii="GHEA Grapalat" w:hAnsi="GHEA Grapalat"/>
          <w:lang w:val="es-ES"/>
        </w:rPr>
        <w:t xml:space="preserve"> </w:t>
      </w:r>
      <w:r>
        <w:rPr>
          <w:rFonts w:ascii="GHEA Grapalat" w:hAnsi="GHEA Grapalat"/>
          <w:lang w:val="hy-AM"/>
        </w:rPr>
        <w:t>տնտեսումները</w:t>
      </w:r>
      <w:r>
        <w:rPr>
          <w:rFonts w:ascii="GHEA Grapalat" w:eastAsia="Calibri" w:hAnsi="GHEA Grapalat"/>
          <w:lang w:val="es-ES"/>
        </w:rPr>
        <w:t>:</w:t>
      </w:r>
    </w:p>
    <w:p w14:paraId="2B070A22" w14:textId="75874043" w:rsidR="0099334E" w:rsidRDefault="002D09DA" w:rsidP="002D09DA">
      <w:pPr>
        <w:spacing w:line="360" w:lineRule="auto"/>
        <w:jc w:val="both"/>
        <w:rPr>
          <w:rFonts w:ascii="GHEA Grapalat" w:hAnsi="GHEA Grapalat"/>
          <w:lang w:val="hy-AM"/>
        </w:rPr>
      </w:pPr>
      <w:r>
        <w:rPr>
          <w:rFonts w:ascii="GHEA Grapalat" w:hAnsi="GHEA Grapalat"/>
          <w:b/>
          <w:lang w:val="hy-AM"/>
        </w:rPr>
        <w:lastRenderedPageBreak/>
        <w:t xml:space="preserve">     </w:t>
      </w:r>
      <w:bookmarkStart w:id="0" w:name="_GoBack"/>
      <w:bookmarkEnd w:id="0"/>
      <w:r w:rsidR="0099334E">
        <w:rPr>
          <w:rFonts w:ascii="GHEA Grapalat" w:hAnsi="GHEA Grapalat"/>
          <w:b/>
          <w:lang w:val="fr-FR"/>
        </w:rPr>
        <w:t xml:space="preserve">4. </w:t>
      </w:r>
      <w:r w:rsidR="0099334E">
        <w:rPr>
          <w:rFonts w:ascii="GHEA Grapalat" w:hAnsi="GHEA Grapalat"/>
          <w:b/>
          <w:u w:val="single"/>
        </w:rPr>
        <w:t>Կարգավորման</w:t>
      </w:r>
      <w:r w:rsidR="0099334E">
        <w:rPr>
          <w:rFonts w:ascii="GHEA Grapalat" w:hAnsi="GHEA Grapalat"/>
          <w:b/>
          <w:u w:val="single"/>
          <w:lang w:val="fr-FR"/>
        </w:rPr>
        <w:t xml:space="preserve"> </w:t>
      </w:r>
      <w:r w:rsidR="0099334E">
        <w:rPr>
          <w:rFonts w:ascii="GHEA Grapalat" w:hAnsi="GHEA Grapalat"/>
          <w:b/>
          <w:u w:val="single"/>
        </w:rPr>
        <w:t>նպատակը</w:t>
      </w:r>
      <w:r w:rsidR="0099334E">
        <w:rPr>
          <w:rFonts w:ascii="GHEA Grapalat" w:hAnsi="GHEA Grapalat"/>
          <w:b/>
          <w:u w:val="single"/>
          <w:lang w:val="fr-FR"/>
        </w:rPr>
        <w:t xml:space="preserve"> </w:t>
      </w:r>
      <w:r w:rsidR="0099334E">
        <w:rPr>
          <w:rFonts w:ascii="GHEA Grapalat" w:hAnsi="GHEA Grapalat"/>
          <w:b/>
          <w:u w:val="single"/>
        </w:rPr>
        <w:t>և</w:t>
      </w:r>
      <w:r w:rsidR="0099334E">
        <w:rPr>
          <w:rFonts w:ascii="GHEA Grapalat" w:hAnsi="GHEA Grapalat"/>
          <w:b/>
          <w:u w:val="single"/>
          <w:lang w:val="fr-FR"/>
        </w:rPr>
        <w:t xml:space="preserve"> </w:t>
      </w:r>
      <w:r w:rsidR="0099334E">
        <w:rPr>
          <w:rFonts w:ascii="GHEA Grapalat" w:hAnsi="GHEA Grapalat"/>
          <w:b/>
          <w:u w:val="single"/>
        </w:rPr>
        <w:t>բնույթը</w:t>
      </w:r>
      <w:r w:rsidR="0099334E">
        <w:rPr>
          <w:rFonts w:ascii="GHEA Grapalat" w:hAnsi="GHEA Grapalat"/>
          <w:b/>
          <w:lang w:val="fr-FR"/>
        </w:rPr>
        <w:t>.</w:t>
      </w:r>
      <w:r w:rsidR="0099334E">
        <w:rPr>
          <w:rFonts w:ascii="GHEA Grapalat" w:hAnsi="GHEA Grapalat" w:cs="Sylfaen"/>
          <w:lang w:val="fr-FR"/>
        </w:rPr>
        <w:t xml:space="preserve"> </w:t>
      </w:r>
      <w:r w:rsidR="0099334E">
        <w:rPr>
          <w:rFonts w:ascii="GHEA Grapalat" w:hAnsi="GHEA Grapalat" w:cs="Sylfaen"/>
        </w:rPr>
        <w:t>Նախագծի</w:t>
      </w:r>
      <w:r w:rsidR="0099334E">
        <w:rPr>
          <w:rFonts w:ascii="GHEA Grapalat" w:hAnsi="GHEA Grapalat" w:cs="Sylfaen"/>
          <w:lang w:val="fr-FR"/>
        </w:rPr>
        <w:t xml:space="preserve"> </w:t>
      </w:r>
      <w:r w:rsidR="0099334E">
        <w:rPr>
          <w:rFonts w:ascii="GHEA Grapalat" w:hAnsi="GHEA Grapalat" w:cs="Sylfaen"/>
        </w:rPr>
        <w:t>նպատակն</w:t>
      </w:r>
      <w:r w:rsidR="0099334E">
        <w:rPr>
          <w:rFonts w:ascii="GHEA Grapalat" w:hAnsi="GHEA Grapalat" w:cs="Sylfaen"/>
          <w:lang w:val="fr-FR"/>
        </w:rPr>
        <w:t xml:space="preserve"> </w:t>
      </w:r>
      <w:r w:rsidR="0099334E">
        <w:rPr>
          <w:rFonts w:ascii="GHEA Grapalat" w:hAnsi="GHEA Grapalat" w:cs="Sylfaen"/>
        </w:rPr>
        <w:t>է</w:t>
      </w:r>
      <w:r w:rsidR="0099334E">
        <w:rPr>
          <w:rFonts w:ascii="GHEA Grapalat" w:hAnsi="GHEA Grapalat" w:cs="Sylfaen"/>
          <w:lang w:val="fr-FR"/>
        </w:rPr>
        <w:t xml:space="preserve"> </w:t>
      </w:r>
      <w:r w:rsidR="0099334E">
        <w:rPr>
          <w:rFonts w:ascii="GHEA Grapalat" w:hAnsi="GHEA Grapalat"/>
          <w:lang w:val="hy-AM"/>
        </w:rPr>
        <w:t xml:space="preserve">ՀՀ 2023թ. պետական բյուջեով նախատեսված ՀՀ կառավարության պահուստային ֆոնդը համալրել </w:t>
      </w:r>
      <w:r w:rsidR="004E7D18">
        <w:rPr>
          <w:rFonts w:ascii="GHEA Grapalat" w:hAnsi="GHEA Grapalat"/>
          <w:lang w:val="hy-AM"/>
        </w:rPr>
        <w:t>30.4</w:t>
      </w:r>
      <w:r w:rsidR="0099334E">
        <w:rPr>
          <w:rFonts w:ascii="GHEA Grapalat" w:hAnsi="GHEA Grapalat"/>
          <w:lang w:val="hy-AM"/>
        </w:rPr>
        <w:t xml:space="preserve"> մլրդ դրամով: </w:t>
      </w:r>
    </w:p>
    <w:p w14:paraId="481C971D" w14:textId="77777777" w:rsidR="0099334E" w:rsidRDefault="0099334E" w:rsidP="0099334E">
      <w:pPr>
        <w:pStyle w:val="ListParagraph"/>
        <w:shd w:val="clear" w:color="auto" w:fill="FFFFFF"/>
        <w:tabs>
          <w:tab w:val="left" w:pos="851"/>
        </w:tabs>
        <w:spacing w:line="360" w:lineRule="auto"/>
        <w:ind w:left="0" w:firstLine="426"/>
        <w:jc w:val="both"/>
        <w:rPr>
          <w:rFonts w:ascii="GHEA Grapalat" w:hAnsi="GHEA Grapalat" w:cs="Arial"/>
          <w:b/>
          <w:noProof/>
          <w:color w:val="000000"/>
          <w:spacing w:val="-6"/>
          <w:lang w:val="hy-AM"/>
        </w:rPr>
      </w:pPr>
      <w:r w:rsidRPr="0099334E">
        <w:rPr>
          <w:rFonts w:ascii="GHEA Grapalat" w:hAnsi="GHEA Grapalat" w:cs="Arial"/>
          <w:b/>
          <w:noProof/>
          <w:color w:val="000000"/>
          <w:spacing w:val="-6"/>
          <w:lang w:val="hy-AM"/>
        </w:rPr>
        <w:t>5</w:t>
      </w:r>
      <w:r>
        <w:rPr>
          <w:rFonts w:ascii="GHEA Grapalat" w:hAnsi="GHEA Grapalat" w:cs="Arial"/>
          <w:b/>
          <w:noProof/>
          <w:color w:val="000000"/>
          <w:spacing w:val="-6"/>
          <w:lang w:val="hy-AM"/>
        </w:rPr>
        <w:t>. Նախագծի մշակման գործընթացում ներգրավված ինստիտուտները և անձինք.</w:t>
      </w:r>
    </w:p>
    <w:p w14:paraId="0BDE086F" w14:textId="77777777" w:rsidR="0099334E" w:rsidRDefault="0099334E" w:rsidP="0099334E">
      <w:pPr>
        <w:tabs>
          <w:tab w:val="left" w:pos="630"/>
          <w:tab w:val="left" w:pos="900"/>
        </w:tabs>
        <w:spacing w:line="360" w:lineRule="auto"/>
        <w:ind w:firstLine="426"/>
        <w:jc w:val="both"/>
        <w:rPr>
          <w:rFonts w:ascii="GHEA Grapalat" w:hAnsi="GHEA Grapalat" w:cs="Aharoni"/>
          <w:lang w:val="hy-AM" w:bidi="he-IL"/>
        </w:rPr>
      </w:pPr>
      <w:r>
        <w:rPr>
          <w:rFonts w:ascii="GHEA Grapalat" w:hAnsi="GHEA Grapalat" w:cs="Aharoni"/>
          <w:lang w:val="fr-FR" w:bidi="he-IL"/>
        </w:rPr>
        <w:t xml:space="preserve">Նախագիծը մշակվել է ՀՀ </w:t>
      </w:r>
      <w:r>
        <w:rPr>
          <w:rFonts w:ascii="GHEA Grapalat" w:hAnsi="GHEA Grapalat" w:cs="Aharoni"/>
          <w:lang w:val="hy-AM" w:bidi="he-IL"/>
        </w:rPr>
        <w:t>ֆինանսներրի</w:t>
      </w:r>
      <w:r>
        <w:rPr>
          <w:rFonts w:ascii="GHEA Grapalat" w:hAnsi="GHEA Grapalat" w:cs="Aharoni"/>
          <w:lang w:val="fr-FR" w:bidi="he-IL"/>
        </w:rPr>
        <w:t xml:space="preserve"> </w:t>
      </w:r>
      <w:r>
        <w:rPr>
          <w:rFonts w:ascii="GHEA Grapalat" w:hAnsi="GHEA Grapalat" w:cs="Aharoni"/>
          <w:lang w:val="hy-AM" w:bidi="he-IL"/>
        </w:rPr>
        <w:t>նախարարության</w:t>
      </w:r>
      <w:r>
        <w:rPr>
          <w:rFonts w:ascii="GHEA Grapalat" w:hAnsi="GHEA Grapalat" w:cs="Aharoni"/>
          <w:lang w:val="fr-FR" w:bidi="he-IL"/>
        </w:rPr>
        <w:t xml:space="preserve"> </w:t>
      </w:r>
      <w:r>
        <w:rPr>
          <w:rFonts w:ascii="GHEA Grapalat" w:hAnsi="GHEA Grapalat" w:cs="Aharoni"/>
          <w:lang w:val="hy-AM" w:bidi="he-IL"/>
        </w:rPr>
        <w:t>կողմից</w:t>
      </w:r>
      <w:r>
        <w:rPr>
          <w:rFonts w:ascii="GHEA Grapalat" w:hAnsi="GHEA Grapalat" w:cs="Aharoni"/>
          <w:lang w:val="fr-FR" w:bidi="he-IL"/>
        </w:rPr>
        <w:t>։</w:t>
      </w:r>
    </w:p>
    <w:p w14:paraId="5FF63615" w14:textId="77777777" w:rsidR="0099334E" w:rsidRDefault="0099334E" w:rsidP="0099334E">
      <w:pPr>
        <w:tabs>
          <w:tab w:val="left" w:pos="567"/>
          <w:tab w:val="left" w:pos="900"/>
          <w:tab w:val="left" w:pos="9360"/>
        </w:tabs>
        <w:spacing w:line="360" w:lineRule="auto"/>
        <w:ind w:firstLine="426"/>
        <w:jc w:val="both"/>
        <w:rPr>
          <w:rFonts w:ascii="GHEA Grapalat" w:hAnsi="GHEA Grapalat" w:cs="Aharoni"/>
          <w:b/>
          <w:lang w:val="fr-FR" w:bidi="he-IL"/>
        </w:rPr>
      </w:pPr>
      <w:r>
        <w:rPr>
          <w:rFonts w:ascii="GHEA Grapalat" w:hAnsi="GHEA Grapalat" w:cs="Aharoni"/>
          <w:b/>
          <w:lang w:val="fr-FR" w:bidi="he-IL"/>
        </w:rPr>
        <w:t>6.Կապը ռազմավարական փաստաթղթերի հետ.</w:t>
      </w:r>
    </w:p>
    <w:p w14:paraId="13947D51" w14:textId="3EDB733A" w:rsidR="000C6671" w:rsidRPr="00BF4D25" w:rsidRDefault="0099334E" w:rsidP="00BF4D25">
      <w:pPr>
        <w:spacing w:line="360" w:lineRule="auto"/>
        <w:ind w:firstLine="426"/>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Որոշման նախագիծը բխում է ՀՀ կառավարության 2021-2026թթ. ծրագրի «6.10 Պետական ծախսեր» բաժնի դրույթներից՝ 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 </w:t>
      </w:r>
    </w:p>
    <w:sectPr w:rsidR="000C6671" w:rsidRPr="00BF4D25"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729FB" w14:textId="77777777" w:rsidR="0080613E" w:rsidRDefault="0080613E">
      <w:r>
        <w:separator/>
      </w:r>
    </w:p>
  </w:endnote>
  <w:endnote w:type="continuationSeparator" w:id="0">
    <w:p w14:paraId="19F6462F" w14:textId="77777777" w:rsidR="0080613E" w:rsidRDefault="0080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Sylfaen">
    <w:panose1 w:val="010A0502050306030303"/>
    <w:charset w:val="00"/>
    <w:family w:val="roman"/>
    <w:pitch w:val="variable"/>
    <w:sig w:usb0="04000687" w:usb1="00000000" w:usb2="00000000" w:usb3="00000000" w:csb0="0000009F" w:csb1="00000000"/>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22FDD" w14:textId="77777777" w:rsidR="00E20FDB" w:rsidRDefault="0080613E">
    <w:pPr>
      <w:rPr>
        <w:rFonts w:ascii="GHEA Grapalat" w:hAnsi="GHEA Grapalat"/>
        <w:b/>
        <w:color w:val="0000FF"/>
        <w:sz w:val="20"/>
        <w:szCs w:val="20"/>
        <w:lang w:val="en-GB" w:eastAsia="en-US"/>
      </w:rPr>
    </w:pPr>
  </w:p>
  <w:p w14:paraId="7F030893" w14:textId="77777777" w:rsidR="00E20FDB" w:rsidRDefault="0080613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7F117" w14:textId="77777777" w:rsidR="0080613E" w:rsidRDefault="0080613E">
      <w:r>
        <w:separator/>
      </w:r>
    </w:p>
  </w:footnote>
  <w:footnote w:type="continuationSeparator" w:id="0">
    <w:p w14:paraId="46A6E494" w14:textId="77777777" w:rsidR="0080613E" w:rsidRDefault="008061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5CFC6F6B"/>
    <w:multiLevelType w:val="hybridMultilevel"/>
    <w:tmpl w:val="E5569BCE"/>
    <w:lvl w:ilvl="0" w:tplc="49FA806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 w:numId="6">
    <w:abstractNumId w:val="3"/>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07B93"/>
    <w:rsid w:val="00014D90"/>
    <w:rsid w:val="00024C03"/>
    <w:rsid w:val="00027AD8"/>
    <w:rsid w:val="00030CD7"/>
    <w:rsid w:val="00031823"/>
    <w:rsid w:val="000545DA"/>
    <w:rsid w:val="00056BCB"/>
    <w:rsid w:val="000648D2"/>
    <w:rsid w:val="000665D1"/>
    <w:rsid w:val="00081E24"/>
    <w:rsid w:val="00093378"/>
    <w:rsid w:val="000A4230"/>
    <w:rsid w:val="000B7ADE"/>
    <w:rsid w:val="000C6671"/>
    <w:rsid w:val="000D2674"/>
    <w:rsid w:val="000D35F7"/>
    <w:rsid w:val="000E31EC"/>
    <w:rsid w:val="000E724E"/>
    <w:rsid w:val="000F0B6C"/>
    <w:rsid w:val="000F1622"/>
    <w:rsid w:val="000F3CC8"/>
    <w:rsid w:val="000F7B7C"/>
    <w:rsid w:val="00102754"/>
    <w:rsid w:val="00133DA2"/>
    <w:rsid w:val="0014047E"/>
    <w:rsid w:val="0014573C"/>
    <w:rsid w:val="001457FB"/>
    <w:rsid w:val="00183E04"/>
    <w:rsid w:val="001840EA"/>
    <w:rsid w:val="00190589"/>
    <w:rsid w:val="00195555"/>
    <w:rsid w:val="001B2561"/>
    <w:rsid w:val="001C2C99"/>
    <w:rsid w:val="001C5949"/>
    <w:rsid w:val="001D3ED5"/>
    <w:rsid w:val="001E2F28"/>
    <w:rsid w:val="001F1934"/>
    <w:rsid w:val="00210E54"/>
    <w:rsid w:val="00221575"/>
    <w:rsid w:val="00235D63"/>
    <w:rsid w:val="00236A3F"/>
    <w:rsid w:val="00243874"/>
    <w:rsid w:val="00244359"/>
    <w:rsid w:val="00261095"/>
    <w:rsid w:val="0026226F"/>
    <w:rsid w:val="00276B08"/>
    <w:rsid w:val="002A0354"/>
    <w:rsid w:val="002A0804"/>
    <w:rsid w:val="002D09DA"/>
    <w:rsid w:val="002E25BB"/>
    <w:rsid w:val="002E37EE"/>
    <w:rsid w:val="002F3C4E"/>
    <w:rsid w:val="00331800"/>
    <w:rsid w:val="0033229F"/>
    <w:rsid w:val="003528AA"/>
    <w:rsid w:val="00361BBE"/>
    <w:rsid w:val="003658E9"/>
    <w:rsid w:val="00375C3E"/>
    <w:rsid w:val="003848AD"/>
    <w:rsid w:val="003C0BEC"/>
    <w:rsid w:val="003E6583"/>
    <w:rsid w:val="004230D9"/>
    <w:rsid w:val="00427944"/>
    <w:rsid w:val="0043753E"/>
    <w:rsid w:val="0043779C"/>
    <w:rsid w:val="0044041B"/>
    <w:rsid w:val="00440802"/>
    <w:rsid w:val="00442FBF"/>
    <w:rsid w:val="00443FC6"/>
    <w:rsid w:val="00447ED4"/>
    <w:rsid w:val="004721AA"/>
    <w:rsid w:val="00494648"/>
    <w:rsid w:val="00495E79"/>
    <w:rsid w:val="004A388D"/>
    <w:rsid w:val="004A6797"/>
    <w:rsid w:val="004D5FEB"/>
    <w:rsid w:val="004E7D18"/>
    <w:rsid w:val="00526B98"/>
    <w:rsid w:val="00530957"/>
    <w:rsid w:val="00531A68"/>
    <w:rsid w:val="005351D4"/>
    <w:rsid w:val="0055255D"/>
    <w:rsid w:val="00554C30"/>
    <w:rsid w:val="0056010F"/>
    <w:rsid w:val="00571C0B"/>
    <w:rsid w:val="0057436C"/>
    <w:rsid w:val="005C5CEC"/>
    <w:rsid w:val="005D16A4"/>
    <w:rsid w:val="005F0870"/>
    <w:rsid w:val="0060202F"/>
    <w:rsid w:val="006342C0"/>
    <w:rsid w:val="0065619E"/>
    <w:rsid w:val="006563DF"/>
    <w:rsid w:val="006A07B9"/>
    <w:rsid w:val="006A6AF8"/>
    <w:rsid w:val="006D3D5C"/>
    <w:rsid w:val="006F622B"/>
    <w:rsid w:val="00703743"/>
    <w:rsid w:val="0071344E"/>
    <w:rsid w:val="00723B0D"/>
    <w:rsid w:val="00730468"/>
    <w:rsid w:val="00744B03"/>
    <w:rsid w:val="00756F39"/>
    <w:rsid w:val="00762CC6"/>
    <w:rsid w:val="00776363"/>
    <w:rsid w:val="00786E21"/>
    <w:rsid w:val="00797F6B"/>
    <w:rsid w:val="007B4D36"/>
    <w:rsid w:val="007C0042"/>
    <w:rsid w:val="007D4FEF"/>
    <w:rsid w:val="007E213B"/>
    <w:rsid w:val="007E2747"/>
    <w:rsid w:val="007F0F8C"/>
    <w:rsid w:val="007F10C2"/>
    <w:rsid w:val="007F362C"/>
    <w:rsid w:val="007F7AB7"/>
    <w:rsid w:val="00803E85"/>
    <w:rsid w:val="0080613E"/>
    <w:rsid w:val="008065B5"/>
    <w:rsid w:val="00824932"/>
    <w:rsid w:val="00837F12"/>
    <w:rsid w:val="00851A3D"/>
    <w:rsid w:val="00864933"/>
    <w:rsid w:val="00866326"/>
    <w:rsid w:val="00873F17"/>
    <w:rsid w:val="008753C1"/>
    <w:rsid w:val="0088220A"/>
    <w:rsid w:val="00885A74"/>
    <w:rsid w:val="008A7AB5"/>
    <w:rsid w:val="008B6E5B"/>
    <w:rsid w:val="008C04A4"/>
    <w:rsid w:val="008E2676"/>
    <w:rsid w:val="008E6AA2"/>
    <w:rsid w:val="008F2C04"/>
    <w:rsid w:val="00900044"/>
    <w:rsid w:val="00914D37"/>
    <w:rsid w:val="009155D8"/>
    <w:rsid w:val="00935BF0"/>
    <w:rsid w:val="00942D1F"/>
    <w:rsid w:val="009477FC"/>
    <w:rsid w:val="00952F43"/>
    <w:rsid w:val="00955448"/>
    <w:rsid w:val="00970BFD"/>
    <w:rsid w:val="00970DAA"/>
    <w:rsid w:val="0099334E"/>
    <w:rsid w:val="00996A92"/>
    <w:rsid w:val="009A39A2"/>
    <w:rsid w:val="009B2134"/>
    <w:rsid w:val="009B672F"/>
    <w:rsid w:val="009C2115"/>
    <w:rsid w:val="009C6601"/>
    <w:rsid w:val="009D4635"/>
    <w:rsid w:val="009E5700"/>
    <w:rsid w:val="00A12C84"/>
    <w:rsid w:val="00A22E38"/>
    <w:rsid w:val="00A428EF"/>
    <w:rsid w:val="00A44EF7"/>
    <w:rsid w:val="00A57A92"/>
    <w:rsid w:val="00A73D0F"/>
    <w:rsid w:val="00AA16DE"/>
    <w:rsid w:val="00AA48DC"/>
    <w:rsid w:val="00AE0A7E"/>
    <w:rsid w:val="00AE58B6"/>
    <w:rsid w:val="00B02D78"/>
    <w:rsid w:val="00B11E52"/>
    <w:rsid w:val="00B12A4E"/>
    <w:rsid w:val="00B2449D"/>
    <w:rsid w:val="00B31CC7"/>
    <w:rsid w:val="00B35FCE"/>
    <w:rsid w:val="00B5116A"/>
    <w:rsid w:val="00B562E4"/>
    <w:rsid w:val="00B57A24"/>
    <w:rsid w:val="00B61162"/>
    <w:rsid w:val="00B66AEE"/>
    <w:rsid w:val="00B67A23"/>
    <w:rsid w:val="00B73E9A"/>
    <w:rsid w:val="00B81CFA"/>
    <w:rsid w:val="00BB19B6"/>
    <w:rsid w:val="00BD205F"/>
    <w:rsid w:val="00BD30F0"/>
    <w:rsid w:val="00BE1179"/>
    <w:rsid w:val="00BE6B70"/>
    <w:rsid w:val="00BF318D"/>
    <w:rsid w:val="00BF4D25"/>
    <w:rsid w:val="00C104B4"/>
    <w:rsid w:val="00C247CB"/>
    <w:rsid w:val="00C46F93"/>
    <w:rsid w:val="00C62234"/>
    <w:rsid w:val="00C90A46"/>
    <w:rsid w:val="00C953D4"/>
    <w:rsid w:val="00CE6656"/>
    <w:rsid w:val="00CF0D55"/>
    <w:rsid w:val="00D00332"/>
    <w:rsid w:val="00D005E1"/>
    <w:rsid w:val="00D01467"/>
    <w:rsid w:val="00D01F38"/>
    <w:rsid w:val="00D109B7"/>
    <w:rsid w:val="00D16558"/>
    <w:rsid w:val="00D24571"/>
    <w:rsid w:val="00D33257"/>
    <w:rsid w:val="00D45453"/>
    <w:rsid w:val="00D6246D"/>
    <w:rsid w:val="00D719B0"/>
    <w:rsid w:val="00D73012"/>
    <w:rsid w:val="00D7593A"/>
    <w:rsid w:val="00D83376"/>
    <w:rsid w:val="00D871E2"/>
    <w:rsid w:val="00D878AE"/>
    <w:rsid w:val="00D87A22"/>
    <w:rsid w:val="00DA033D"/>
    <w:rsid w:val="00DA088C"/>
    <w:rsid w:val="00DB1F8F"/>
    <w:rsid w:val="00DB2362"/>
    <w:rsid w:val="00DC15BC"/>
    <w:rsid w:val="00DF1136"/>
    <w:rsid w:val="00E23744"/>
    <w:rsid w:val="00E256AA"/>
    <w:rsid w:val="00E269E2"/>
    <w:rsid w:val="00E2747B"/>
    <w:rsid w:val="00E315F2"/>
    <w:rsid w:val="00E6178B"/>
    <w:rsid w:val="00E6347B"/>
    <w:rsid w:val="00E8693B"/>
    <w:rsid w:val="00E87DC3"/>
    <w:rsid w:val="00E97CB5"/>
    <w:rsid w:val="00EA7C1B"/>
    <w:rsid w:val="00EB3FA3"/>
    <w:rsid w:val="00EF774C"/>
    <w:rsid w:val="00F00CE4"/>
    <w:rsid w:val="00F0310D"/>
    <w:rsid w:val="00F1708A"/>
    <w:rsid w:val="00F2022D"/>
    <w:rsid w:val="00F45BE7"/>
    <w:rsid w:val="00F51A88"/>
    <w:rsid w:val="00F665A1"/>
    <w:rsid w:val="00F724FC"/>
    <w:rsid w:val="00F76941"/>
    <w:rsid w:val="00FA39D2"/>
    <w:rsid w:val="00FC2550"/>
    <w:rsid w:val="00FD3ED5"/>
    <w:rsid w:val="00FE2D76"/>
    <w:rsid w:val="00FE4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DA948"/>
  <w15:docId w15:val="{670F1738-4292-45B2-9473-233420878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23704928">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104575116">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1349529">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2</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https://mul2.gov.am/tasks/899691/oneclick/2.Himnavorum.docx?token=6771fc1fe241fc9142df5134a25f92bc</cp:keywords>
  <cp:lastModifiedBy>Arpine Martirosyan</cp:lastModifiedBy>
  <cp:revision>15</cp:revision>
  <cp:lastPrinted>2023-04-26T06:32:00Z</cp:lastPrinted>
  <dcterms:created xsi:type="dcterms:W3CDTF">2023-04-27T05:29:00Z</dcterms:created>
  <dcterms:modified xsi:type="dcterms:W3CDTF">2023-12-19T06:36:00Z</dcterms:modified>
</cp:coreProperties>
</file>