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:rsidR="002A2158" w:rsidRPr="004F3081" w:rsidRDefault="002A2158" w:rsidP="002A2158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sz w:val="24"/>
          <w:szCs w:val="24"/>
          <w:lang w:eastAsia="ru-RU"/>
        </w:rPr>
      </w:pP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«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«ՀԱՅԱՍՏԱՆԻ ՀԱՆՐԱՊԵՏՈՒԹՅԱՆ 2023 ԹՎԱԿԱՆԻ ՊԵՏԱԿԱՆ ԲՅՈՒՋԵԻ ՄԱՍԻՆ» ՕՐԵՆՔՈՒՄ ՎԵՐԱԲԱՇԽՈՒՄ,ՓՈՓՈԽՈՒԹՅՈՒՆ</w:t>
      </w:r>
      <w:r w:rsidR="00982AA9">
        <w:rPr>
          <w:rFonts w:ascii="GHEA Grapalat" w:hAnsi="GHEA Grapalat" w:cs="Sylfaen"/>
          <w:b/>
          <w:noProof/>
          <w:sz w:val="24"/>
          <w:szCs w:val="24"/>
          <w:lang w:eastAsia="ru-RU"/>
        </w:rPr>
        <w:t>ՆԵՐ</w:t>
      </w:r>
      <w:r w:rsidR="00D563BB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, 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ՀԱՅԱՍՏԱՆԻ ՀԱՆՐԱՊԵՏՈՒԹՅԱՆ ԿԱՌԱՎԱՐՈՒԹՅԱՆ 2022 ԹՎԱԿԱՆԻ ԴԵԿՏԵՄԲԵՐԻ 29-Ի N 2111-Ն ՈՐՈՇՄԱՆ ՄԵՋ ՓՈՓՈԽՈՒԹՅՈՒՆՆԵՐ ԿԱՏԱՐԵԼՈՒ ՄԱՍԻՆ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»</w:t>
      </w:r>
      <w:r w:rsidRPr="004F3081" w:rsidDel="004A24AB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ԸՆԴՈՒՆՄԱՆ</w:t>
      </w:r>
    </w:p>
    <w:p w:rsidR="002A2158" w:rsidRPr="004F3081" w:rsidRDefault="002A2158" w:rsidP="002A2158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2A2158" w:rsidRPr="004F3081" w:rsidRDefault="002A2158" w:rsidP="002A2158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445B66">
        <w:rPr>
          <w:rFonts w:ascii="GHEA Grapalat" w:hAnsi="GHEA Grapalat"/>
          <w:sz w:val="24"/>
          <w:szCs w:val="24"/>
        </w:rPr>
        <w:t>2023 թվականի հունիսի 05-ին Բարձրագույն դատական խորհրդի աշխատակազմ Դատական դեպարտամենտի ղեկավարի № ԴԴ-1 Ե-4302 գրությամբ Արդարադատության ակադեմիային է ներկայացվել Բարձրագույն դատական խորհրդի 2023 թվականի մայիսի 31-ի թիվ ԲԴԽ-54-Ո-181 որոշմամբ կազմված և հաստատված՝ դատավորների թեկնածուների հավակնորդների քաղաքացիական մասնագիտացման բաժնի ցուցակը՝ Արդարադատության ակադեմիայում  օրենքով  սահմանված  կարգով մասնագիտական պատրաստում կազմակերպելու և անցկացնելու նպատակով: Համաձայն «Արդարադատության ակադեմիայի մասին»  օրենքի 22-րդ հոդվածի 4-րդ մասի՝ դատավորների թեկնածությունների  հավակնորդների ցուցակում ընդգրկված անձանց ուսումնառության ժամկետի տևողությունն առնվազն յոթ ամիս է, բայց ոչ ավելի, քան 10 ամիս:</w:t>
      </w:r>
    </w:p>
    <w:p w:rsidR="000544B4" w:rsidRPr="000544B4" w:rsidRDefault="00445B66" w:rsidP="000544B4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</w:rPr>
      </w:pPr>
      <w:r w:rsidRPr="00445B66">
        <w:rPr>
          <w:rFonts w:ascii="GHEA Grapalat" w:hAnsi="GHEA Grapalat"/>
          <w:sz w:val="24"/>
          <w:szCs w:val="24"/>
          <w:lang w:eastAsia="en-US"/>
        </w:rPr>
        <w:t>Նշված ցուցակում ընդգրկված 19 անձանց 8 ամսվա ուսուցումն Արդարադատության ակադեմիայում կազմակերպելու համար կպահանջվի լրացուցիչ 2</w:t>
      </w:r>
      <w:r>
        <w:rPr>
          <w:rFonts w:ascii="GHEA Grapalat" w:hAnsi="GHEA Grapalat"/>
          <w:sz w:val="24"/>
          <w:szCs w:val="24"/>
          <w:lang w:eastAsia="en-US"/>
        </w:rPr>
        <w:t>,</w:t>
      </w:r>
      <w:r w:rsidRPr="00445B66">
        <w:rPr>
          <w:rFonts w:ascii="GHEA Grapalat" w:hAnsi="GHEA Grapalat"/>
          <w:sz w:val="24"/>
          <w:szCs w:val="24"/>
          <w:lang w:eastAsia="en-US"/>
        </w:rPr>
        <w:t>697</w:t>
      </w:r>
      <w:r>
        <w:rPr>
          <w:rFonts w:ascii="GHEA Grapalat" w:hAnsi="GHEA Grapalat"/>
          <w:sz w:val="24"/>
          <w:szCs w:val="24"/>
          <w:lang w:eastAsia="en-US"/>
        </w:rPr>
        <w:t>,</w:t>
      </w:r>
      <w:r w:rsidRPr="00445B66">
        <w:rPr>
          <w:rFonts w:ascii="GHEA Grapalat" w:hAnsi="GHEA Grapalat"/>
          <w:sz w:val="24"/>
          <w:szCs w:val="24"/>
          <w:lang w:eastAsia="en-US"/>
        </w:rPr>
        <w:t>235 ՀՀ դրամ` ներառյալ ԱԱՀ։</w:t>
      </w:r>
      <w:r w:rsidRPr="00445B66">
        <w:rPr>
          <w:rFonts w:ascii="GHEA Grapalat" w:hAnsi="GHEA Grapalat"/>
          <w:b/>
          <w:sz w:val="24"/>
          <w:szCs w:val="24"/>
          <w:lang w:eastAsia="en-US"/>
        </w:rPr>
        <w:t xml:space="preserve"> </w:t>
      </w:r>
      <w:r w:rsidR="00374506" w:rsidRPr="00374506">
        <w:rPr>
          <w:rFonts w:ascii="GHEA Grapalat" w:hAnsi="GHEA Grapalat"/>
          <w:sz w:val="24"/>
          <w:szCs w:val="24"/>
        </w:rPr>
        <w:t>Նշված ցուցակում ընդգրկված 19 անձանց ուսուցման տևողությունը 8 ամիս է՝ 320 ակադեմիական ժամ։ Ուսուցման նոյեմբեր- դեկտեմբեր ամիսների ընթացքում՝ 160 ակադեմիական ժամ, ուսուցման հունվար-փետրվար ամիսների ընթացքում՝ 160 ակադեմիական ժամ, այնուհետև մարտ- հունիս ամիսների ընթացքում՝ փորձաշրջան։</w:t>
      </w:r>
      <w:r w:rsidR="000544B4" w:rsidRPr="000544B4">
        <w:rPr>
          <w:rFonts w:ascii="GHEA Grapalat" w:hAnsi="GHEA Grapalat"/>
          <w:sz w:val="24"/>
          <w:szCs w:val="24"/>
        </w:rPr>
        <w:t xml:space="preserve"> </w:t>
      </w:r>
      <w:r w:rsidR="000544B4">
        <w:rPr>
          <w:rFonts w:ascii="GHEA Grapalat" w:hAnsi="GHEA Grapalat"/>
          <w:sz w:val="24"/>
          <w:szCs w:val="24"/>
        </w:rPr>
        <w:t>Մ</w:t>
      </w:r>
      <w:r w:rsidR="000544B4" w:rsidRPr="000544B4">
        <w:rPr>
          <w:rFonts w:ascii="GHEA Grapalat" w:hAnsi="GHEA Grapalat"/>
          <w:sz w:val="24"/>
          <w:szCs w:val="24"/>
        </w:rPr>
        <w:t>իջոցառման շրջանակներում հատկացված գումարի փաստացի ծախսի չափորոշիչը ոչ թե Արդարադատության ակադեմիայի ունկնդիրների խմբերի քանակն է, այլ  յուրաքանչյուր խմբի ուսուցման տևողությունը, որը տատանվում է երկու շաբաթից մինչև տասը ամիս</w:t>
      </w:r>
      <w:r w:rsidR="000544B4">
        <w:rPr>
          <w:rFonts w:ascii="GHEA Grapalat" w:hAnsi="GHEA Grapalat"/>
          <w:sz w:val="24"/>
          <w:szCs w:val="24"/>
        </w:rPr>
        <w:t xml:space="preserve"> և </w:t>
      </w:r>
      <w:r w:rsidR="000544B4" w:rsidRPr="000544B4">
        <w:rPr>
          <w:rFonts w:ascii="GHEA Grapalat" w:hAnsi="GHEA Grapalat"/>
          <w:sz w:val="24"/>
          <w:szCs w:val="24"/>
        </w:rPr>
        <w:t xml:space="preserve"> </w:t>
      </w:r>
      <w:r w:rsidR="000544B4">
        <w:rPr>
          <w:rFonts w:ascii="GHEA Grapalat" w:hAnsi="GHEA Grapalat"/>
          <w:sz w:val="24"/>
          <w:szCs w:val="24"/>
        </w:rPr>
        <w:t>վ</w:t>
      </w:r>
      <w:r w:rsidR="000544B4" w:rsidRPr="000544B4">
        <w:rPr>
          <w:rFonts w:ascii="GHEA Grapalat" w:hAnsi="GHEA Grapalat"/>
          <w:sz w:val="24"/>
          <w:szCs w:val="24"/>
        </w:rPr>
        <w:t>երապատրաստման դասընթացներում ընդգրկված թեմաների քանակը</w:t>
      </w:r>
      <w:r w:rsidR="000544B4">
        <w:rPr>
          <w:rFonts w:ascii="GHEA Grapalat" w:hAnsi="GHEA Grapalat"/>
          <w:sz w:val="24"/>
          <w:szCs w:val="24"/>
        </w:rPr>
        <w:t xml:space="preserve">, որը նախատեսվում </w:t>
      </w:r>
      <w:r w:rsidR="000544B4">
        <w:rPr>
          <w:rFonts w:ascii="GHEA Grapalat" w:hAnsi="GHEA Grapalat"/>
          <w:sz w:val="24"/>
          <w:szCs w:val="24"/>
        </w:rPr>
        <w:lastRenderedPageBreak/>
        <w:t>է ավելացնել 11-ւվ։</w:t>
      </w:r>
      <w:r w:rsidR="000544B4" w:rsidRPr="000544B4">
        <w:rPr>
          <w:rFonts w:ascii="GHEA Grapalat" w:hAnsi="GHEA Grapalat"/>
          <w:sz w:val="24"/>
          <w:szCs w:val="24"/>
        </w:rPr>
        <w:t xml:space="preserve"> ։ Միևնույն ժամանակ տեղեկացնում ենք, դասընթացները 2023 թվականի նոյեմբերի 1-ից արդեն իսկ սկսված են։ 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bookmarkStart w:id="0" w:name="_GoBack"/>
      <w:bookmarkEnd w:id="0"/>
      <w:r w:rsidRPr="00445B66">
        <w:rPr>
          <w:rFonts w:ascii="GHEA Grapalat" w:hAnsi="GHEA Grapalat"/>
          <w:b/>
          <w:i/>
          <w:sz w:val="24"/>
          <w:szCs w:val="24"/>
          <w:lang w:eastAsia="en-US"/>
        </w:rPr>
        <w:t xml:space="preserve"> </w:t>
      </w:r>
      <w:r w:rsidRPr="00445B66">
        <w:rPr>
          <w:rFonts w:ascii="GHEA Grapalat" w:hAnsi="GHEA Grapalat"/>
          <w:sz w:val="24"/>
          <w:szCs w:val="24"/>
          <w:lang w:eastAsia="en-US"/>
        </w:rPr>
        <w:t>Ստորև ներկայացվում է հաշվարկը.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445B66">
        <w:rPr>
          <w:rFonts w:ascii="GHEA Grapalat" w:hAnsi="GHEA Grapalat"/>
          <w:sz w:val="24"/>
          <w:szCs w:val="24"/>
          <w:lang w:eastAsia="en-US"/>
        </w:rPr>
        <w:t>Ունկնդիրների թվաքանակը՝ 19,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445B66">
        <w:rPr>
          <w:rFonts w:ascii="GHEA Grapalat" w:hAnsi="GHEA Grapalat"/>
          <w:sz w:val="24"/>
          <w:szCs w:val="24"/>
          <w:lang w:eastAsia="en-US"/>
        </w:rPr>
        <w:t>Խմբերի թվաքանակը՝ 1,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445B66">
        <w:rPr>
          <w:rFonts w:ascii="GHEA Grapalat" w:hAnsi="GHEA Grapalat"/>
          <w:sz w:val="24"/>
          <w:szCs w:val="24"/>
          <w:lang w:eastAsia="en-US"/>
        </w:rPr>
        <w:t>Մեկ խմբին բաժին ընկնող դասաժամերի թիվը՝ 320 ակադեմիական ժամ,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445B66">
        <w:rPr>
          <w:rFonts w:ascii="GHEA Grapalat" w:hAnsi="GHEA Grapalat"/>
          <w:sz w:val="24"/>
          <w:szCs w:val="24"/>
          <w:lang w:eastAsia="en-US"/>
        </w:rPr>
        <w:t>Ընդհանուր ժամավարձը՝ 1600000 ՀՀ դրամ = 1խումբ x 320ժամ x 5000 ՀՀ դրամ,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445B66">
        <w:rPr>
          <w:rFonts w:ascii="GHEA Grapalat" w:hAnsi="GHEA Grapalat"/>
          <w:sz w:val="24"/>
          <w:szCs w:val="24"/>
          <w:lang w:eastAsia="en-US"/>
        </w:rPr>
        <w:t xml:space="preserve">Ընդամենը գրենական և այլ ծախսեր՝ 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445B66">
        <w:rPr>
          <w:rFonts w:ascii="GHEA Grapalat" w:hAnsi="GHEA Grapalat"/>
          <w:sz w:val="24"/>
          <w:szCs w:val="24"/>
          <w:lang w:eastAsia="en-US"/>
        </w:rPr>
        <w:t>189696 ՀՀ դրամ = 19 ունկնդիր x 320 ակադեմիական ժամ x 31,2 ՀՀ դրամ,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445B66">
        <w:rPr>
          <w:rFonts w:ascii="GHEA Grapalat" w:hAnsi="GHEA Grapalat"/>
          <w:sz w:val="24"/>
          <w:szCs w:val="24"/>
          <w:lang w:eastAsia="en-US"/>
        </w:rPr>
        <w:t>Գնահատման հանձնաժողովի վարձատրություն՝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445B66">
        <w:rPr>
          <w:rFonts w:ascii="GHEA Grapalat" w:hAnsi="GHEA Grapalat"/>
          <w:sz w:val="24"/>
          <w:szCs w:val="24"/>
          <w:lang w:eastAsia="en-US"/>
        </w:rPr>
        <w:t>420000 ՀՀ դրամ = 7 անդամ x 3 քննություն x 20000 ՀՀ դրամ,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445B66">
        <w:rPr>
          <w:rFonts w:ascii="GHEA Grapalat" w:hAnsi="GHEA Grapalat"/>
          <w:sz w:val="24"/>
          <w:szCs w:val="24"/>
          <w:lang w:eastAsia="en-US"/>
        </w:rPr>
        <w:t>Դիպլոմ՝  38000 ՀՀ դրամ= 19 ունկնդիր x 2000 ՀՀ դրամ,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445B66">
        <w:rPr>
          <w:rFonts w:ascii="GHEA Grapalat" w:hAnsi="GHEA Grapalat"/>
          <w:sz w:val="24"/>
          <w:szCs w:val="24"/>
          <w:lang w:eastAsia="en-US"/>
        </w:rPr>
        <w:t>Ընդամենը՝ 2247696 ՀՀ դրամ,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445B66">
        <w:rPr>
          <w:rFonts w:ascii="GHEA Grapalat" w:hAnsi="GHEA Grapalat"/>
          <w:sz w:val="24"/>
          <w:szCs w:val="24"/>
          <w:lang w:eastAsia="en-US"/>
        </w:rPr>
        <w:t>ԱԱՀ՝ 449539 ՀՀ դրամ։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445B66">
        <w:rPr>
          <w:rFonts w:ascii="GHEA Grapalat" w:hAnsi="GHEA Grapalat"/>
          <w:sz w:val="24"/>
          <w:szCs w:val="24"/>
          <w:lang w:eastAsia="en-US"/>
        </w:rPr>
        <w:t>Հաշվի առնելով այն հանգամանքը, որ  8 ամսվա  ուսուցման  2 ամիսը կազմակերպվելու է  2023 թ</w:t>
      </w:r>
      <w:r w:rsidRPr="00445B66">
        <w:rPr>
          <w:rFonts w:ascii="GHEA Grapalat" w:hAnsi="GHEA Grapalat" w:cs="Cambria Math"/>
          <w:sz w:val="24"/>
          <w:szCs w:val="24"/>
          <w:lang w:eastAsia="en-US"/>
        </w:rPr>
        <w:t>վականին</w:t>
      </w:r>
      <w:r w:rsidRPr="00445B66">
        <w:rPr>
          <w:rFonts w:ascii="GHEA Grapalat" w:hAnsi="GHEA Grapalat"/>
          <w:sz w:val="24"/>
          <w:szCs w:val="24"/>
          <w:lang w:eastAsia="en-US"/>
        </w:rPr>
        <w:t>, իսկ 6 ամիսը՝ 2024</w:t>
      </w:r>
      <w:r>
        <w:rPr>
          <w:rFonts w:ascii="GHEA Grapalat" w:hAnsi="GHEA Grapalat"/>
          <w:sz w:val="24"/>
          <w:szCs w:val="24"/>
          <w:lang w:eastAsia="en-US"/>
        </w:rPr>
        <w:t xml:space="preserve"> </w:t>
      </w:r>
      <w:r w:rsidRPr="00445B66">
        <w:rPr>
          <w:rFonts w:ascii="GHEA Grapalat" w:hAnsi="GHEA Grapalat"/>
          <w:sz w:val="24"/>
          <w:szCs w:val="24"/>
          <w:lang w:eastAsia="en-US"/>
        </w:rPr>
        <w:t>թ</w:t>
      </w:r>
      <w:r w:rsidRPr="00445B66">
        <w:rPr>
          <w:rFonts w:ascii="GHEA Grapalat" w:hAnsi="GHEA Grapalat" w:cs="Cambria Math"/>
          <w:sz w:val="24"/>
          <w:szCs w:val="24"/>
          <w:lang w:eastAsia="en-US"/>
        </w:rPr>
        <w:t>վականին</w:t>
      </w:r>
      <w:r w:rsidRPr="00445B66">
        <w:rPr>
          <w:rFonts w:ascii="GHEA Grapalat" w:hAnsi="GHEA Grapalat"/>
          <w:sz w:val="24"/>
          <w:szCs w:val="24"/>
          <w:lang w:eastAsia="en-US"/>
        </w:rPr>
        <w:t>, ապա վերոնշյալ ունկնդիրների 2 ամսվա ուսուցումն Արդարադատության ակադեմիայում կազմակերպելու համար  կպահանջվի 1241818 ՀՀ դրամ` ներառյալ ԱԱՀ։  Ստորև ներկայացվում է հաշվարկը.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445B66">
        <w:rPr>
          <w:rFonts w:ascii="GHEA Grapalat" w:hAnsi="GHEA Grapalat"/>
          <w:sz w:val="24"/>
          <w:szCs w:val="24"/>
          <w:lang w:eastAsia="en-US"/>
        </w:rPr>
        <w:t>Ունկնդիրների թվաքանակը՝ 19,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445B66">
        <w:rPr>
          <w:rFonts w:ascii="GHEA Grapalat" w:hAnsi="GHEA Grapalat"/>
          <w:sz w:val="24"/>
          <w:szCs w:val="24"/>
          <w:lang w:eastAsia="en-US"/>
        </w:rPr>
        <w:t>Խմբերի թվաքանակը՝ 1,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445B66">
        <w:rPr>
          <w:rFonts w:ascii="GHEA Grapalat" w:hAnsi="GHEA Grapalat"/>
          <w:sz w:val="24"/>
          <w:szCs w:val="24"/>
          <w:lang w:eastAsia="en-US"/>
        </w:rPr>
        <w:t>Մեկ խմբին բաժին ընկնող դասաժամերի թիվը՝ 160 ակադեմիական ժամ,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445B66">
        <w:rPr>
          <w:rFonts w:ascii="GHEA Grapalat" w:hAnsi="GHEA Grapalat"/>
          <w:sz w:val="24"/>
          <w:szCs w:val="24"/>
          <w:lang w:eastAsia="en-US"/>
        </w:rPr>
        <w:t>Ընդհանուր ժամավարձը՝ 800000 ՀՀ դրամ = 1 խումբ x 160 ժամ x 5000 ՀՀ դրամ,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445B66">
        <w:rPr>
          <w:rFonts w:ascii="GHEA Grapalat" w:hAnsi="GHEA Grapalat"/>
          <w:sz w:val="24"/>
          <w:szCs w:val="24"/>
          <w:lang w:eastAsia="en-US"/>
        </w:rPr>
        <w:t xml:space="preserve">Ընդամենը գրենական և այլ ծախսեր՝ 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445B66">
        <w:rPr>
          <w:rFonts w:ascii="GHEA Grapalat" w:hAnsi="GHEA Grapalat"/>
          <w:sz w:val="24"/>
          <w:szCs w:val="24"/>
          <w:lang w:eastAsia="en-US"/>
        </w:rPr>
        <w:t>94848 ՀՀ դրամ = 19 ունկնդիր x 160 ակադեմիական ժամ x 31,2 ՀՀ դրամ,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445B66">
        <w:rPr>
          <w:rFonts w:ascii="GHEA Grapalat" w:hAnsi="GHEA Grapalat"/>
          <w:sz w:val="24"/>
          <w:szCs w:val="24"/>
          <w:lang w:eastAsia="en-US"/>
        </w:rPr>
        <w:t>Գնահատման հանձնաժողովի վարձատրություն՝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445B66">
        <w:rPr>
          <w:rFonts w:ascii="GHEA Grapalat" w:hAnsi="GHEA Grapalat"/>
          <w:sz w:val="24"/>
          <w:szCs w:val="24"/>
          <w:lang w:eastAsia="en-US"/>
        </w:rPr>
        <w:t>140000 ՀՀ դրամ = 7 անդամ x 1 քննություն x 20000 ՀՀ դրամ,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445B66">
        <w:rPr>
          <w:rFonts w:ascii="GHEA Grapalat" w:hAnsi="GHEA Grapalat"/>
          <w:sz w:val="24"/>
          <w:szCs w:val="24"/>
          <w:lang w:eastAsia="en-US"/>
        </w:rPr>
        <w:t>Ընդամենը՝ 1034848 ՀՀ դրամ,</w:t>
      </w:r>
    </w:p>
    <w:p w:rsid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445B66">
        <w:rPr>
          <w:rFonts w:ascii="GHEA Grapalat" w:hAnsi="GHEA Grapalat"/>
          <w:sz w:val="24"/>
          <w:szCs w:val="24"/>
          <w:lang w:eastAsia="en-US"/>
        </w:rPr>
        <w:t>ԱԱՀ՝ 206970 ՀՀ դրամ։</w:t>
      </w:r>
    </w:p>
    <w:p w:rsidR="00445B66" w:rsidRPr="00445B66" w:rsidRDefault="00445B66" w:rsidP="00445B6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>
        <w:rPr>
          <w:rFonts w:ascii="GHEA Grapalat" w:hAnsi="GHEA Grapalat"/>
          <w:sz w:val="24"/>
          <w:szCs w:val="24"/>
          <w:lang w:eastAsia="en-US"/>
        </w:rPr>
        <w:lastRenderedPageBreak/>
        <w:t>Մյուս կողմից, պրոբացիայի ծառայության թափուր հաստիքներով, ինչպես աև որոշ ծառայություններ նախատեսվածից ցածր գներով ձեռքբերելու հանգամանքով պայմանավորված Արդարադատության նախարության կողմից իրականացվող ծրագրերի գծով ա</w:t>
      </w:r>
      <w:r w:rsidR="00E502C9">
        <w:rPr>
          <w:rFonts w:ascii="GHEA Grapalat" w:hAnsi="GHEA Grapalat"/>
          <w:sz w:val="24"/>
          <w:szCs w:val="24"/>
          <w:lang w:eastAsia="en-US"/>
        </w:rPr>
        <w:t>ռ</w:t>
      </w:r>
      <w:r>
        <w:rPr>
          <w:rFonts w:ascii="GHEA Grapalat" w:hAnsi="GHEA Grapalat"/>
          <w:sz w:val="24"/>
          <w:szCs w:val="24"/>
          <w:lang w:eastAsia="en-US"/>
        </w:rPr>
        <w:t xml:space="preserve">աջացել է տնտեսում։ </w:t>
      </w:r>
    </w:p>
    <w:p w:rsidR="002A2158" w:rsidRPr="00900F66" w:rsidRDefault="002A2158" w:rsidP="00922E75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</w:rPr>
      </w:pPr>
      <w:r w:rsidRPr="000B20D7">
        <w:rPr>
          <w:rFonts w:ascii="GHEA Grapalat" w:hAnsi="GHEA Grapalat"/>
          <w:sz w:val="24"/>
          <w:szCs w:val="24"/>
        </w:rPr>
        <w:t>Նախագծով</w:t>
      </w:r>
      <w:r w:rsidRPr="00900F66">
        <w:rPr>
          <w:rFonts w:ascii="GHEA Grapalat" w:hAnsi="GHEA Grapalat"/>
          <w:sz w:val="24"/>
          <w:szCs w:val="24"/>
        </w:rPr>
        <w:t xml:space="preserve"> առաջարկվում է </w:t>
      </w:r>
      <w:r w:rsidRPr="00900F66">
        <w:rPr>
          <w:rFonts w:ascii="GHEA Grapalat" w:hAnsi="GHEA Grapalat"/>
          <w:sz w:val="24"/>
          <w:szCs w:val="24"/>
          <w:lang w:val="fr-FR"/>
        </w:rPr>
        <w:t>«</w:t>
      </w:r>
      <w:r w:rsidRPr="00900F66">
        <w:rPr>
          <w:rFonts w:ascii="GHEA Grapalat" w:hAnsi="GHEA Grapalat"/>
          <w:sz w:val="24"/>
          <w:szCs w:val="24"/>
          <w:lang w:eastAsia="ru-RU"/>
        </w:rPr>
        <w:t>Հ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այաստանի </w:t>
      </w:r>
      <w:r w:rsidRPr="00900F66">
        <w:rPr>
          <w:rFonts w:ascii="GHEA Grapalat" w:hAnsi="GHEA Grapalat"/>
          <w:sz w:val="24"/>
          <w:szCs w:val="24"/>
          <w:lang w:eastAsia="ru-RU"/>
        </w:rPr>
        <w:t>Հ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>անրապետության 202</w:t>
      </w:r>
      <w:r w:rsidRPr="00900F66">
        <w:rPr>
          <w:rFonts w:ascii="GHEA Grapalat" w:hAnsi="GHEA Grapalat"/>
          <w:sz w:val="24"/>
          <w:szCs w:val="24"/>
          <w:lang w:eastAsia="ru-RU"/>
        </w:rPr>
        <w:t>3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 թվականի պետական բյուջեի մասին» </w:t>
      </w:r>
      <w:r w:rsidRPr="00900F66">
        <w:rPr>
          <w:rFonts w:ascii="GHEA Grapalat" w:hAnsi="GHEA Grapalat"/>
          <w:sz w:val="24"/>
          <w:szCs w:val="24"/>
          <w:lang w:eastAsia="ru-RU"/>
        </w:rPr>
        <w:t xml:space="preserve">ՀՀ 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օրենքում </w:t>
      </w:r>
      <w:r w:rsidR="000B20D7">
        <w:rPr>
          <w:rFonts w:ascii="GHEA Grapalat" w:hAnsi="GHEA Grapalat"/>
          <w:sz w:val="24"/>
          <w:szCs w:val="24"/>
          <w:lang w:eastAsia="ru-RU"/>
        </w:rPr>
        <w:t xml:space="preserve">և </w:t>
      </w:r>
      <w:r w:rsidRPr="00900F66">
        <w:rPr>
          <w:rFonts w:ascii="GHEA Grapalat" w:hAnsi="GHEA Grapalat"/>
          <w:sz w:val="24"/>
          <w:szCs w:val="24"/>
          <w:lang w:eastAsia="ru-RU"/>
        </w:rPr>
        <w:t>Հ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այաստանի </w:t>
      </w:r>
      <w:r w:rsidRPr="00900F66">
        <w:rPr>
          <w:rFonts w:ascii="GHEA Grapalat" w:hAnsi="GHEA Grapalat"/>
          <w:sz w:val="24"/>
          <w:szCs w:val="24"/>
          <w:lang w:eastAsia="ru-RU"/>
        </w:rPr>
        <w:t>Հ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>անրապետության կառավարության 202</w:t>
      </w:r>
      <w:r w:rsidRPr="00900F66">
        <w:rPr>
          <w:rFonts w:ascii="GHEA Grapalat" w:hAnsi="GHEA Grapalat"/>
          <w:sz w:val="24"/>
          <w:szCs w:val="24"/>
          <w:lang w:eastAsia="ru-RU"/>
        </w:rPr>
        <w:t>2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 թվականի դեկտեմբերի 2</w:t>
      </w:r>
      <w:r w:rsidRPr="00900F66">
        <w:rPr>
          <w:rFonts w:ascii="GHEA Grapalat" w:hAnsi="GHEA Grapalat"/>
          <w:sz w:val="24"/>
          <w:szCs w:val="24"/>
          <w:lang w:eastAsia="ru-RU"/>
        </w:rPr>
        <w:t>9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-ի </w:t>
      </w:r>
      <w:r w:rsidRPr="00900F66">
        <w:rPr>
          <w:rFonts w:ascii="GHEA Grapalat" w:hAnsi="GHEA Grapalat"/>
          <w:bCs/>
          <w:sz w:val="24"/>
          <w:szCs w:val="24"/>
          <w:shd w:val="clear" w:color="auto" w:fill="FFFFFF"/>
          <w:lang w:eastAsia="ar-SA"/>
        </w:rPr>
        <w:t>N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 21</w:t>
      </w:r>
      <w:r w:rsidRPr="00900F66">
        <w:rPr>
          <w:rFonts w:ascii="GHEA Grapalat" w:hAnsi="GHEA Grapalat"/>
          <w:sz w:val="24"/>
          <w:szCs w:val="24"/>
          <w:lang w:eastAsia="ru-RU"/>
        </w:rPr>
        <w:t>1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1-ն որոշման մեջ </w:t>
      </w:r>
      <w:r w:rsidRPr="00900F66">
        <w:rPr>
          <w:rFonts w:ascii="GHEA Grapalat" w:hAnsi="GHEA Grapalat" w:cs="Tahoma"/>
          <w:sz w:val="24"/>
          <w:szCs w:val="24"/>
          <w:lang w:eastAsia="ru-RU"/>
        </w:rPr>
        <w:t>կատարել փոփոխություններ</w:t>
      </w:r>
      <w:r w:rsidR="00445B66">
        <w:rPr>
          <w:rFonts w:ascii="GHEA Grapalat" w:hAnsi="GHEA Grapalat" w:cs="Tahoma"/>
          <w:sz w:val="24"/>
          <w:szCs w:val="24"/>
          <w:lang w:eastAsia="ru-RU"/>
        </w:rPr>
        <w:t xml:space="preserve">, </w:t>
      </w:r>
      <w:r w:rsidR="000B20D7">
        <w:rPr>
          <w:rFonts w:ascii="GHEA Grapalat" w:hAnsi="GHEA Grapalat" w:cs="Tahoma"/>
          <w:sz w:val="24"/>
          <w:szCs w:val="24"/>
          <w:lang w:eastAsia="ru-RU"/>
        </w:rPr>
        <w:t xml:space="preserve"> </w:t>
      </w:r>
      <w:r w:rsidR="00445B66">
        <w:rPr>
          <w:rFonts w:ascii="GHEA Grapalat" w:hAnsi="GHEA Grapalat" w:cs="Tahoma"/>
          <w:sz w:val="24"/>
          <w:szCs w:val="24"/>
          <w:lang w:eastAsia="ru-RU"/>
        </w:rPr>
        <w:t>1</w:t>
      </w:r>
      <w:r w:rsidR="00922E75">
        <w:rPr>
          <w:rFonts w:ascii="GHEA Grapalat" w:hAnsi="GHEA Grapalat" w:cs="Tahoma"/>
          <w:sz w:val="24"/>
          <w:szCs w:val="24"/>
          <w:lang w:eastAsia="ru-RU"/>
        </w:rPr>
        <w:t>,</w:t>
      </w:r>
      <w:r w:rsidR="00445B66">
        <w:rPr>
          <w:rFonts w:ascii="GHEA Grapalat" w:hAnsi="GHEA Grapalat" w:cs="Tahoma"/>
          <w:sz w:val="24"/>
          <w:szCs w:val="24"/>
          <w:lang w:eastAsia="ru-RU"/>
        </w:rPr>
        <w:t>241</w:t>
      </w:r>
      <w:r w:rsidR="008362A8" w:rsidRPr="008362A8">
        <w:rPr>
          <w:rFonts w:ascii="GHEA Grapalat" w:hAnsi="GHEA Grapalat" w:cs="Tahoma"/>
          <w:sz w:val="24"/>
          <w:szCs w:val="24"/>
          <w:lang w:eastAsia="ru-RU"/>
        </w:rPr>
        <w:t>.</w:t>
      </w:r>
      <w:r w:rsidR="00922E75">
        <w:rPr>
          <w:rFonts w:ascii="GHEA Grapalat" w:hAnsi="GHEA Grapalat" w:cs="Tahoma"/>
          <w:sz w:val="24"/>
          <w:szCs w:val="24"/>
          <w:lang w:eastAsia="ru-RU"/>
        </w:rPr>
        <w:t>0</w:t>
      </w:r>
      <w:r w:rsidR="00445B66">
        <w:rPr>
          <w:rFonts w:ascii="GHEA Grapalat" w:hAnsi="GHEA Grapalat" w:cs="Tahoma"/>
          <w:sz w:val="24"/>
          <w:szCs w:val="24"/>
          <w:lang w:eastAsia="ru-RU"/>
        </w:rPr>
        <w:t xml:space="preserve">8 </w:t>
      </w:r>
      <w:r w:rsidR="008362A8">
        <w:rPr>
          <w:rFonts w:ascii="GHEA Grapalat" w:hAnsi="GHEA Grapalat" w:cs="Tahoma"/>
          <w:sz w:val="24"/>
          <w:szCs w:val="24"/>
          <w:lang w:eastAsia="ru-RU"/>
        </w:rPr>
        <w:t xml:space="preserve">հազ․ դրամ </w:t>
      </w:r>
      <w:r w:rsidR="008362A8" w:rsidRPr="00900F66">
        <w:rPr>
          <w:rFonts w:ascii="GHEA Grapalat" w:hAnsi="GHEA Grapalat"/>
          <w:sz w:val="24"/>
          <w:szCs w:val="24"/>
        </w:rPr>
        <w:t xml:space="preserve">գումարի չափով կավելացվի </w:t>
      </w:r>
      <w:r w:rsidR="00445B66">
        <w:rPr>
          <w:rFonts w:ascii="GHEA Grapalat" w:hAnsi="GHEA Grapalat"/>
          <w:sz w:val="24"/>
          <w:szCs w:val="24"/>
        </w:rPr>
        <w:t>1149 ծրագրի «</w:t>
      </w:r>
      <w:r w:rsidR="00445B66" w:rsidRPr="00445B66">
        <w:rPr>
          <w:rFonts w:ascii="GHEA Grapalat" w:hAnsi="GHEA Grapalat"/>
          <w:sz w:val="24"/>
          <w:szCs w:val="24"/>
        </w:rPr>
        <w:t>Դատավորների, դատախազների, դատավորների ու դատախազների  թեկնածուների ցուցակում գտնվող անձանց, դատական ծառայողների, դատախազության աշխատակազմում ծառայողների, դատական կարգադրիչների վերապատրաստման և հատուկ ուսուցման ծառայություններ</w:t>
      </w:r>
      <w:r w:rsidR="00445B66">
        <w:rPr>
          <w:rFonts w:ascii="GHEA Grapalat" w:hAnsi="GHEA Grapalat"/>
          <w:sz w:val="24"/>
          <w:szCs w:val="24"/>
        </w:rPr>
        <w:t xml:space="preserve">» միջոցառմամբ նախատեսված </w:t>
      </w:r>
      <w:r w:rsidR="008362A8" w:rsidRPr="00900F66">
        <w:rPr>
          <w:rFonts w:ascii="GHEA Grapalat" w:hAnsi="GHEA Grapalat"/>
          <w:sz w:val="24"/>
          <w:szCs w:val="24"/>
        </w:rPr>
        <w:t>դրամական միջոցները</w:t>
      </w:r>
      <w:r w:rsidR="00922E75">
        <w:rPr>
          <w:rFonts w:ascii="GHEA Grapalat" w:hAnsi="GHEA Grapalat"/>
          <w:sz w:val="24"/>
          <w:szCs w:val="24"/>
        </w:rPr>
        <w:t>։</w:t>
      </w:r>
      <w:r w:rsidR="008362A8">
        <w:rPr>
          <w:rFonts w:ascii="GHEA Grapalat" w:hAnsi="GHEA Grapalat"/>
          <w:sz w:val="24"/>
          <w:szCs w:val="24"/>
        </w:rPr>
        <w:t xml:space="preserve"> </w:t>
      </w:r>
      <w:r w:rsidRPr="00900F66">
        <w:rPr>
          <w:rFonts w:ascii="GHEA Grapalat" w:hAnsi="GHEA Grapalat" w:cs="Sylfaen"/>
          <w:sz w:val="24"/>
          <w:szCs w:val="24"/>
        </w:rPr>
        <w:t>Գումարի</w:t>
      </w:r>
      <w:r w:rsidRPr="00900F66">
        <w:rPr>
          <w:rFonts w:ascii="GHEA Grapalat" w:hAnsi="GHEA Grapalat"/>
          <w:sz w:val="24"/>
          <w:szCs w:val="24"/>
        </w:rPr>
        <w:t xml:space="preserve"> </w:t>
      </w:r>
      <w:r w:rsidRPr="00900F66">
        <w:rPr>
          <w:rFonts w:ascii="GHEA Grapalat" w:hAnsi="GHEA Grapalat" w:cs="Sylfaen"/>
          <w:sz w:val="24"/>
          <w:szCs w:val="24"/>
        </w:rPr>
        <w:t>հատկացումը</w:t>
      </w:r>
      <w:r w:rsidRPr="00900F66">
        <w:rPr>
          <w:rFonts w:ascii="GHEA Grapalat" w:hAnsi="GHEA Grapalat"/>
          <w:sz w:val="24"/>
          <w:szCs w:val="24"/>
        </w:rPr>
        <w:t xml:space="preserve"> </w:t>
      </w:r>
      <w:r w:rsidRPr="00900F66">
        <w:rPr>
          <w:rFonts w:ascii="GHEA Grapalat" w:hAnsi="GHEA Grapalat" w:cs="Sylfaen"/>
          <w:sz w:val="24"/>
          <w:szCs w:val="24"/>
        </w:rPr>
        <w:t>նախատեսվում</w:t>
      </w:r>
      <w:r w:rsidRPr="00900F66">
        <w:rPr>
          <w:rFonts w:ascii="GHEA Grapalat" w:hAnsi="GHEA Grapalat"/>
          <w:sz w:val="24"/>
          <w:szCs w:val="24"/>
        </w:rPr>
        <w:t xml:space="preserve"> է իրականացնել </w:t>
      </w:r>
      <w:r w:rsidR="00445B66">
        <w:rPr>
          <w:rFonts w:ascii="GHEA Grapalat" w:hAnsi="GHEA Grapalat"/>
          <w:sz w:val="24"/>
          <w:szCs w:val="24"/>
        </w:rPr>
        <w:t xml:space="preserve">նախարարության կողմից իրականացվող </w:t>
      </w:r>
      <w:r w:rsidR="0010149E">
        <w:rPr>
          <w:rFonts w:ascii="GHEA Grapalat" w:hAnsi="GHEA Grapalat"/>
          <w:sz w:val="24"/>
          <w:szCs w:val="24"/>
        </w:rPr>
        <w:t xml:space="preserve">ծրագրերով </w:t>
      </w:r>
      <w:r w:rsidRPr="00900F66">
        <w:rPr>
          <w:rFonts w:ascii="GHEA Grapalat" w:hAnsi="GHEA Grapalat"/>
          <w:sz w:val="24"/>
          <w:szCs w:val="24"/>
        </w:rPr>
        <w:t>նախատեսված գումար</w:t>
      </w:r>
      <w:r w:rsidR="0010149E">
        <w:rPr>
          <w:rFonts w:ascii="GHEA Grapalat" w:hAnsi="GHEA Grapalat"/>
          <w:sz w:val="24"/>
          <w:szCs w:val="24"/>
        </w:rPr>
        <w:t>ներ</w:t>
      </w:r>
      <w:r w:rsidRPr="00900F66">
        <w:rPr>
          <w:rFonts w:ascii="GHEA Grapalat" w:hAnsi="GHEA Grapalat"/>
          <w:sz w:val="24"/>
          <w:szCs w:val="24"/>
        </w:rPr>
        <w:t>ի վերաբաշխմամբ</w:t>
      </w:r>
      <w:r w:rsidR="0010149E">
        <w:rPr>
          <w:rFonts w:ascii="GHEA Grapalat" w:hAnsi="GHEA Grapalat"/>
          <w:sz w:val="24"/>
          <w:szCs w:val="24"/>
        </w:rPr>
        <w:t xml:space="preserve">։ </w:t>
      </w:r>
      <w:r w:rsidR="00ED5A6E" w:rsidRPr="00ED5A6E">
        <w:rPr>
          <w:rFonts w:ascii="GHEA Grapalat" w:hAnsi="GHEA Grapalat"/>
          <w:sz w:val="24"/>
          <w:szCs w:val="24"/>
          <w:lang w:eastAsia="ru-RU"/>
        </w:rPr>
        <w:t>Ընդ որում, նվազեցման արդյունքում հետագայում ՀՀ պետական բյուջեի հաշվին նշված գումարի չափով ֆինանսական միջոցների վերականգնման անհրաժեշտություն չի առաջանա:</w:t>
      </w:r>
    </w:p>
    <w:p w:rsidR="00A01082" w:rsidRDefault="00A01082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:rsidR="0010149E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D5A6E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հնարավորություն կստեղծվի </w:t>
      </w:r>
      <w:r w:rsidR="00922E75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10149E" w:rsidRPr="0010149E">
        <w:rPr>
          <w:rFonts w:ascii="GHEA Grapalat" w:hAnsi="GHEA Grapalat"/>
          <w:sz w:val="24"/>
          <w:szCs w:val="24"/>
          <w:lang w:val="hy-AM"/>
        </w:rPr>
        <w:t xml:space="preserve">Բարձրագույն դատական խորհրդի 2023 թվականի մայիսի 31-ի թիվ ԲԴԽ-54-Ո-181 որոշմամբ կազմված և հաստատված՝ դատավորների թեկնածուների </w:t>
      </w:r>
      <w:r w:rsidR="0010149E">
        <w:rPr>
          <w:rFonts w:ascii="GHEA Grapalat" w:hAnsi="GHEA Grapalat"/>
          <w:sz w:val="24"/>
          <w:szCs w:val="24"/>
          <w:lang w:val="hy-AM"/>
        </w:rPr>
        <w:t xml:space="preserve">ուսուցումը։ </w:t>
      </w:r>
    </w:p>
    <w:p w:rsidR="0010149E" w:rsidRDefault="0010149E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4F3081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4F308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lastRenderedPageBreak/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2A2158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4F3081">
        <w:rPr>
          <w:rFonts w:ascii="GHEA Grapalat" w:hAnsi="GHEA Grapalat"/>
          <w:b/>
          <w:lang w:val="hy-AM"/>
        </w:rPr>
        <w:tab/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  <w:r w:rsidRPr="004F3081">
        <w:rPr>
          <w:rFonts w:ascii="GHEA Grapalat" w:hAnsi="GHEA Grapalat"/>
          <w:b/>
          <w:color w:val="000000"/>
          <w:lang w:val="hy-AM"/>
        </w:rPr>
        <w:tab/>
      </w:r>
    </w:p>
    <w:p w:rsidR="0010149E" w:rsidRPr="0010149E" w:rsidRDefault="0010149E" w:rsidP="0010149E">
      <w:pPr>
        <w:pStyle w:val="BodyText"/>
        <w:tabs>
          <w:tab w:val="left" w:pos="567"/>
        </w:tabs>
        <w:spacing w:line="360" w:lineRule="auto"/>
        <w:jc w:val="both"/>
        <w:rPr>
          <w:rFonts w:ascii="GHEA Grapalat" w:hAnsi="GHEA Grapalat"/>
          <w:bCs w:val="0"/>
          <w:lang w:val="hy-AM" w:eastAsia="hy-AM"/>
        </w:rPr>
      </w:pPr>
      <w:r>
        <w:rPr>
          <w:rFonts w:ascii="GHEA Grapalat" w:hAnsi="GHEA Grapalat"/>
          <w:bCs w:val="0"/>
          <w:lang w:val="hy-AM" w:eastAsia="hy-AM"/>
        </w:rPr>
        <w:tab/>
      </w:r>
      <w:r w:rsidRPr="0010149E">
        <w:rPr>
          <w:rFonts w:ascii="GHEA Grapalat" w:hAnsi="GHEA Grapalat"/>
          <w:bCs w:val="0"/>
          <w:lang w:val="hy-AM" w:eastAsia="hy-AM"/>
        </w:rPr>
        <w:t>Նախագիծն առնչվում է  նաև Հայաստանի Հանրապետության կառավարության  2021-2026թթ. ծրագրի 5.3 կետին, մասնավորապես, ապահովում է դատարանների, դատախազության արհեստավարժ կադրերով համալրումը։</w:t>
      </w:r>
    </w:p>
    <w:p w:rsidR="0010149E" w:rsidRPr="0010149E" w:rsidRDefault="0010149E" w:rsidP="0010149E">
      <w:pPr>
        <w:pStyle w:val="BodyText"/>
        <w:tabs>
          <w:tab w:val="left" w:pos="567"/>
        </w:tabs>
        <w:spacing w:line="360" w:lineRule="auto"/>
        <w:jc w:val="both"/>
        <w:rPr>
          <w:rFonts w:ascii="GHEA Grapalat" w:hAnsi="GHEA Grapalat"/>
          <w:bCs w:val="0"/>
          <w:lang w:val="hy-AM" w:eastAsia="hy-AM"/>
        </w:rPr>
      </w:pPr>
      <w:r w:rsidRPr="0010149E">
        <w:rPr>
          <w:rFonts w:ascii="GHEA Grapalat" w:hAnsi="GHEA Grapalat"/>
          <w:bCs w:val="0"/>
          <w:lang w:val="hy-AM" w:eastAsia="hy-AM"/>
        </w:rPr>
        <w:t xml:space="preserve"> </w:t>
      </w:r>
      <w:r>
        <w:rPr>
          <w:rFonts w:ascii="GHEA Grapalat" w:hAnsi="GHEA Grapalat"/>
          <w:bCs w:val="0"/>
          <w:lang w:val="hy-AM" w:eastAsia="hy-AM"/>
        </w:rPr>
        <w:tab/>
      </w:r>
      <w:r w:rsidRPr="0010149E">
        <w:rPr>
          <w:rFonts w:ascii="GHEA Grapalat" w:hAnsi="GHEA Grapalat"/>
          <w:bCs w:val="0"/>
          <w:lang w:val="hy-AM" w:eastAsia="hy-AM"/>
        </w:rPr>
        <w:t>Նախագծի ընդունումը բխում է Կառավարության 2022 թվականի հուլիսի 21-ի Հայաստանի Հանրապետության դատական և իրավական բարեփոխումների 2022-2026 թվականների  ռազմավարությունը և  դրանից բխող գործողությունների ծրագիրը հաստատելու և Հայաստանի Հանրապետության կառավարության 2019 թվականի հոկտեմբերի 10-ի N 1441-Լ որոշումն ուժը կորցրած ճանաչելու մասին N 1133-Լ որոշման հավելված 2-ի 4-րդ և 5-րդ նպատակներից։</w:t>
      </w:r>
    </w:p>
    <w:p w:rsidR="0010149E" w:rsidRPr="0010149E" w:rsidRDefault="0010149E" w:rsidP="0010149E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Cs w:val="0"/>
          <w:lang w:val="hy-AM" w:eastAsia="hy-AM"/>
        </w:rPr>
      </w:pPr>
    </w:p>
    <w:sectPr w:rsidR="0010149E" w:rsidRPr="0010149E" w:rsidSect="002A2158">
      <w:footerReference w:type="default" r:id="rId7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135" w:rsidRDefault="00F02135">
      <w:pPr>
        <w:spacing w:after="0" w:line="240" w:lineRule="auto"/>
      </w:pPr>
      <w:r>
        <w:separator/>
      </w:r>
    </w:p>
  </w:endnote>
  <w:endnote w:type="continuationSeparator" w:id="0">
    <w:p w:rsidR="00F02135" w:rsidRDefault="00F02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544B4">
      <w:rPr>
        <w:noProof/>
      </w:rPr>
      <w:t>4</w:t>
    </w:r>
    <w:r>
      <w:fldChar w:fldCharType="end"/>
    </w:r>
  </w:p>
  <w:p w:rsidR="00104BBD" w:rsidRDefault="00F021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135" w:rsidRDefault="00F02135">
      <w:pPr>
        <w:spacing w:after="0" w:line="240" w:lineRule="auto"/>
      </w:pPr>
      <w:r>
        <w:separator/>
      </w:r>
    </w:p>
  </w:footnote>
  <w:footnote w:type="continuationSeparator" w:id="0">
    <w:p w:rsidR="00F02135" w:rsidRDefault="00F021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915EC"/>
    <w:multiLevelType w:val="hybridMultilevel"/>
    <w:tmpl w:val="874CEF82"/>
    <w:lvl w:ilvl="0" w:tplc="A48E529C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544B4"/>
    <w:rsid w:val="000B20D7"/>
    <w:rsid w:val="000E0E1F"/>
    <w:rsid w:val="000F7995"/>
    <w:rsid w:val="0010149E"/>
    <w:rsid w:val="001E009C"/>
    <w:rsid w:val="00247171"/>
    <w:rsid w:val="00280A08"/>
    <w:rsid w:val="002A2158"/>
    <w:rsid w:val="002D72B4"/>
    <w:rsid w:val="002F16E2"/>
    <w:rsid w:val="00374506"/>
    <w:rsid w:val="00444B74"/>
    <w:rsid w:val="00445B66"/>
    <w:rsid w:val="00455944"/>
    <w:rsid w:val="005C1564"/>
    <w:rsid w:val="0065538D"/>
    <w:rsid w:val="006C1F5A"/>
    <w:rsid w:val="00740DAD"/>
    <w:rsid w:val="00795C8B"/>
    <w:rsid w:val="00821A41"/>
    <w:rsid w:val="008362A8"/>
    <w:rsid w:val="00922E75"/>
    <w:rsid w:val="00982AA9"/>
    <w:rsid w:val="009927A8"/>
    <w:rsid w:val="00A01082"/>
    <w:rsid w:val="00AD3A2B"/>
    <w:rsid w:val="00B01C60"/>
    <w:rsid w:val="00B50B6F"/>
    <w:rsid w:val="00BB0878"/>
    <w:rsid w:val="00BF6046"/>
    <w:rsid w:val="00C709DE"/>
    <w:rsid w:val="00CE14A2"/>
    <w:rsid w:val="00D563BB"/>
    <w:rsid w:val="00DF4799"/>
    <w:rsid w:val="00E502C9"/>
    <w:rsid w:val="00ED5A6E"/>
    <w:rsid w:val="00F02135"/>
    <w:rsid w:val="00F131C4"/>
    <w:rsid w:val="00F4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F2007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https://mul2.gov.am/tasks/900983/oneclick/himnavorum_.docx?token=be3b44c2949ec3fff55a92766736d24d</cp:keywords>
  <dc:description/>
  <cp:lastModifiedBy>Zara Margaryan</cp:lastModifiedBy>
  <cp:revision>4</cp:revision>
  <dcterms:created xsi:type="dcterms:W3CDTF">2023-12-19T06:02:00Z</dcterms:created>
  <dcterms:modified xsi:type="dcterms:W3CDTF">2023-12-19T11:36:00Z</dcterms:modified>
</cp:coreProperties>
</file>