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7851" w:rsidRDefault="00C67851" w:rsidP="002B4087">
      <w:pPr>
        <w:jc w:val="right"/>
        <w:rPr>
          <w:rFonts w:ascii="GHEA Grapalat" w:hAnsi="GHEA Grapalat"/>
          <w:sz w:val="24"/>
          <w:szCs w:val="24"/>
          <w:lang w:val="hy-AM"/>
        </w:rPr>
      </w:pPr>
    </w:p>
    <w:p w:rsidR="00C67851" w:rsidRDefault="00C67851" w:rsidP="00C67851">
      <w:pPr>
        <w:jc w:val="center"/>
      </w:pPr>
      <w:r>
        <w:rPr>
          <w:noProof/>
        </w:rPr>
        <w:drawing>
          <wp:inline distT="0" distB="0" distL="0" distR="0">
            <wp:extent cx="1375410" cy="1272540"/>
            <wp:effectExtent l="0" t="0" r="0" b="381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7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7851" w:rsidRDefault="00C67851" w:rsidP="00C67851">
      <w:pPr>
        <w:jc w:val="center"/>
      </w:pPr>
    </w:p>
    <w:p w:rsidR="00C67851" w:rsidRDefault="00C67851" w:rsidP="00C67851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C67851" w:rsidRDefault="00C67851" w:rsidP="00C67851">
      <w:pPr>
        <w:pStyle w:val="mechtex"/>
        <w:rPr>
          <w:rFonts w:ascii="GHEA Mariam" w:hAnsi="GHEA Mariam" w:cs="Times New Roman"/>
          <w:b/>
          <w:szCs w:val="20"/>
        </w:rPr>
      </w:pPr>
    </w:p>
    <w:p w:rsidR="00C67851" w:rsidRDefault="00C67851" w:rsidP="00C67851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67851" w:rsidRDefault="00C67851" w:rsidP="00C67851">
      <w:pPr>
        <w:jc w:val="center"/>
        <w:rPr>
          <w:rFonts w:ascii="GHEA Mariam" w:hAnsi="GHEA Mariam"/>
          <w:sz w:val="24"/>
          <w:szCs w:val="24"/>
        </w:rPr>
      </w:pPr>
    </w:p>
    <w:p w:rsidR="00C67851" w:rsidRDefault="00EE65A2" w:rsidP="00C67851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</w:rPr>
        <w:t>__</w:t>
      </w:r>
      <w:r w:rsidR="00F1655E">
        <w:rPr>
          <w:rFonts w:ascii="GHEA Mariam" w:hAnsi="GHEA Mariam" w:cs="Sylfaen"/>
          <w:spacing w:val="-4"/>
          <w:sz w:val="24"/>
          <w:szCs w:val="24"/>
          <w:lang w:val="hy-AM"/>
        </w:rPr>
        <w:t>_</w:t>
      </w:r>
      <w:r w:rsidR="00C67851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դեկտեմբերի</w:t>
      </w:r>
      <w:r w:rsidR="00C67851">
        <w:rPr>
          <w:rFonts w:ascii="GHEA Mariam" w:hAnsi="GHEA Mariam"/>
          <w:sz w:val="24"/>
          <w:szCs w:val="24"/>
        </w:rPr>
        <w:t xml:space="preserve"> 2023 </w:t>
      </w:r>
      <w:r w:rsidR="00C67851">
        <w:rPr>
          <w:rFonts w:ascii="GHEA Mariam" w:hAnsi="GHEA Mariam" w:cs="Sylfaen"/>
          <w:sz w:val="24"/>
          <w:szCs w:val="24"/>
        </w:rPr>
        <w:t>թվականի</w:t>
      </w:r>
      <w:r w:rsidR="00C67851">
        <w:rPr>
          <w:rFonts w:ascii="GHEA Mariam" w:hAnsi="GHEA Mariam"/>
          <w:sz w:val="24"/>
          <w:szCs w:val="24"/>
        </w:rPr>
        <w:t xml:space="preserve"> N 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C67851">
        <w:rPr>
          <w:rFonts w:ascii="GHEA Mariam" w:hAnsi="GHEA Mariam"/>
          <w:sz w:val="24"/>
          <w:szCs w:val="24"/>
        </w:rPr>
        <w:t xml:space="preserve">- </w:t>
      </w:r>
      <w:r w:rsidR="00C67851">
        <w:rPr>
          <w:rFonts w:ascii="GHEA Mariam" w:hAnsi="GHEA Mariam"/>
          <w:sz w:val="24"/>
          <w:szCs w:val="24"/>
          <w:lang w:val="hy-AM"/>
        </w:rPr>
        <w:t>Ն</w:t>
      </w:r>
    </w:p>
    <w:p w:rsidR="00C67851" w:rsidRDefault="00C67851" w:rsidP="00C67851">
      <w:pPr>
        <w:pStyle w:val="mechtex"/>
        <w:rPr>
          <w:szCs w:val="20"/>
        </w:rPr>
      </w:pPr>
    </w:p>
    <w:p w:rsidR="00C67851" w:rsidRDefault="00C67851" w:rsidP="00C67851">
      <w:pPr>
        <w:pStyle w:val="mechtex"/>
        <w:rPr>
          <w:sz w:val="12"/>
        </w:rPr>
      </w:pPr>
    </w:p>
    <w:p w:rsidR="00EE65A2" w:rsidRPr="00EE65A2" w:rsidRDefault="00EE65A2" w:rsidP="00EE65A2">
      <w:pPr>
        <w:jc w:val="center"/>
        <w:rPr>
          <w:rFonts w:ascii="GHEA Mariam" w:hAnsi="GHEA Mariam" w:cs="Arial"/>
          <w:sz w:val="24"/>
          <w:szCs w:val="24"/>
          <w:lang w:val="hy-AM" w:eastAsia="ru-RU"/>
        </w:rPr>
      </w:pPr>
      <w:r w:rsidRPr="00EE65A2">
        <w:rPr>
          <w:rFonts w:ascii="GHEA Mariam" w:hAnsi="GHEA Mariam" w:cs="Arial"/>
          <w:sz w:val="24"/>
          <w:szCs w:val="24"/>
          <w:lang w:val="hy-AM" w:eastAsia="ru-RU"/>
        </w:rPr>
        <w:t xml:space="preserve">ՀԱՅԱՍՏԱՆԻ ՀԱՆՐԱՊԵՏՈՒԹՅԱՆ ԿԱՌԱՎԱՐՈՒԹՅԱՆ 2023 ԹՎԱԿԱՆԻ ՆՈՅԵՄԲԵՐԻ 30-Ի N 2076-Ն ՈՐՈՇՄԱՆ ՄԵՋ </w:t>
      </w:r>
      <w:r w:rsidR="00245CA4">
        <w:rPr>
          <w:rFonts w:ascii="GHEA Mariam" w:hAnsi="GHEA Mariam" w:cs="Arial"/>
          <w:sz w:val="24"/>
          <w:szCs w:val="24"/>
          <w:lang w:val="hy-AM" w:eastAsia="ru-RU"/>
        </w:rPr>
        <w:t xml:space="preserve">ՓՈՓՈԽՈՒԹՅՈՒՆՆԵՐ ԵՎ </w:t>
      </w:r>
      <w:r w:rsidRPr="00EE65A2">
        <w:rPr>
          <w:rFonts w:ascii="GHEA Mariam" w:hAnsi="GHEA Mariam" w:cs="Arial"/>
          <w:sz w:val="24"/>
          <w:szCs w:val="24"/>
          <w:lang w:val="hy-AM" w:eastAsia="ru-RU"/>
        </w:rPr>
        <w:t>ԼՐԱՑՈՒՄ ԿԱՏԱՐԵԼՈՒ ՄԱՍԻՆ</w:t>
      </w:r>
    </w:p>
    <w:p w:rsidR="00C67851" w:rsidRDefault="00C67851" w:rsidP="00C67851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----------------------------------------------------------------------------------------------------------------</w:t>
      </w:r>
    </w:p>
    <w:p w:rsidR="00EE65A2" w:rsidRPr="00EE65A2" w:rsidRDefault="00EE65A2" w:rsidP="00EE65A2">
      <w:pPr>
        <w:tabs>
          <w:tab w:val="left" w:pos="1170"/>
        </w:tabs>
        <w:spacing w:after="0"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 w:eastAsia="ru-RU"/>
        </w:rPr>
      </w:pPr>
      <w:r w:rsidRPr="00EE65A2">
        <w:rPr>
          <w:rFonts w:ascii="GHEA Mariam" w:hAnsi="GHEA Mariam" w:cs="Arial"/>
          <w:sz w:val="24"/>
          <w:szCs w:val="24"/>
          <w:lang w:val="hy-AM" w:eastAsia="ru-RU"/>
        </w:rPr>
        <w:t>Հիմք ընդունելով «Նորմատիվ իրավական ակտերի մասին» Հայաստանի Հանրապետության օրենքի 33-րդ և 34-րդ հոդվածները` Հայաստանի Հանրապետության կառավարությունը</w:t>
      </w:r>
      <w:r w:rsidRPr="00EE65A2">
        <w:rPr>
          <w:rFonts w:ascii="Calibri" w:hAnsi="Calibri" w:cs="Calibri"/>
          <w:sz w:val="24"/>
          <w:szCs w:val="24"/>
          <w:lang w:val="hy-AM" w:eastAsia="ru-RU"/>
        </w:rPr>
        <w:t> </w:t>
      </w:r>
      <w:r w:rsidRPr="00EE65A2">
        <w:rPr>
          <w:rFonts w:ascii="GHEA Mariam" w:hAnsi="GHEA Mariam" w:cs="Arial"/>
          <w:sz w:val="24"/>
          <w:szCs w:val="24"/>
          <w:lang w:val="hy-AM" w:eastAsia="ru-RU"/>
        </w:rPr>
        <w:t>որոշում է.</w:t>
      </w:r>
    </w:p>
    <w:p w:rsidR="00EB7CC9" w:rsidRDefault="00EE65A2" w:rsidP="00DD10F6">
      <w:pPr>
        <w:pStyle w:val="ListParagraph"/>
        <w:numPr>
          <w:ilvl w:val="0"/>
          <w:numId w:val="1"/>
        </w:numPr>
        <w:tabs>
          <w:tab w:val="left" w:pos="1170"/>
        </w:tabs>
        <w:spacing w:after="0" w:line="360" w:lineRule="auto"/>
        <w:ind w:left="0" w:firstLine="720"/>
        <w:jc w:val="both"/>
        <w:rPr>
          <w:rFonts w:ascii="GHEA Mariam" w:hAnsi="GHEA Mariam" w:cs="Arial"/>
          <w:sz w:val="24"/>
          <w:szCs w:val="24"/>
          <w:lang w:val="hy-AM" w:eastAsia="ru-RU"/>
        </w:rPr>
      </w:pPr>
      <w:r w:rsidRPr="00EE65A2">
        <w:rPr>
          <w:rFonts w:ascii="GHEA Mariam" w:hAnsi="GHEA Mariam" w:cs="Arial"/>
          <w:sz w:val="24"/>
          <w:szCs w:val="24"/>
          <w:lang w:val="hy-AM" w:eastAsia="ru-RU"/>
        </w:rPr>
        <w:t>Հայաստանի Հանրապետության կառավարության 2023 թվականի նոյեմբերի 30-ի «Եվրասիական տնտեսական միության անդամ չհանդիսացող պետություններից Հայաստանի Հանրապետություն ֆիզիկական անձանց կողմից անձնական օգտագործման համար ժամանակավոր ներմուծված` ԱՏԳ ԱԱ 8703 ապրանքային դիրքին դասվող թեթև մարդատար տրանսպորտային միջոցների ազատ շրջանառության համար ներմուծման դեպքում պետական աջակցության ծրագիրը հաստատելու մասին» N 2076-Ն որոշման (այսուհետ՝ Որոշում)</w:t>
      </w:r>
      <w:r w:rsidR="00EB7CC9">
        <w:rPr>
          <w:rFonts w:ascii="GHEA Mariam" w:hAnsi="GHEA Mariam" w:cs="Arial"/>
          <w:sz w:val="24"/>
          <w:szCs w:val="24"/>
          <w:lang w:val="hy-AM" w:eastAsia="ru-RU"/>
        </w:rPr>
        <w:t xml:space="preserve"> մեջ կատարել հետևյալ փոփոխությունները և լրացումը.</w:t>
      </w:r>
    </w:p>
    <w:p w:rsidR="00DD10F6" w:rsidRDefault="00EB7CC9" w:rsidP="002F38E7">
      <w:pPr>
        <w:spacing w:after="0" w:line="360" w:lineRule="auto"/>
        <w:jc w:val="both"/>
        <w:rPr>
          <w:rFonts w:ascii="GHEA Mariam" w:hAnsi="GHEA Mariam" w:cs="Arial"/>
          <w:sz w:val="24"/>
          <w:szCs w:val="24"/>
          <w:lang w:val="hy-AM" w:eastAsia="ru-RU"/>
        </w:rPr>
      </w:pPr>
      <w:r>
        <w:rPr>
          <w:rFonts w:ascii="GHEA Mariam" w:hAnsi="GHEA Mariam" w:cs="Arial"/>
          <w:sz w:val="24"/>
          <w:szCs w:val="24"/>
          <w:lang w:val="hy-AM" w:eastAsia="ru-RU"/>
        </w:rPr>
        <w:lastRenderedPageBreak/>
        <w:tab/>
        <w:t>1)</w:t>
      </w:r>
      <w:r w:rsidR="00EE65A2" w:rsidRPr="00EB7CC9">
        <w:rPr>
          <w:rFonts w:ascii="GHEA Mariam" w:hAnsi="GHEA Mariam" w:cs="Arial"/>
          <w:sz w:val="24"/>
          <w:szCs w:val="24"/>
          <w:lang w:val="hy-AM" w:eastAsia="ru-RU"/>
        </w:rPr>
        <w:t xml:space="preserve"> </w:t>
      </w:r>
      <w:r w:rsidR="004250D7">
        <w:rPr>
          <w:rFonts w:ascii="GHEA Mariam" w:hAnsi="GHEA Mariam" w:cs="Arial"/>
          <w:sz w:val="24"/>
          <w:szCs w:val="24"/>
          <w:lang w:val="hy-AM" w:eastAsia="ru-RU"/>
        </w:rPr>
        <w:t xml:space="preserve">Որոշման 1-ին կետից </w:t>
      </w:r>
      <w:r w:rsidR="00DD10F6">
        <w:rPr>
          <w:rFonts w:ascii="GHEA Mariam" w:hAnsi="GHEA Mariam" w:cs="Arial"/>
          <w:sz w:val="24"/>
          <w:szCs w:val="24"/>
          <w:lang w:val="hy-AM" w:eastAsia="ru-RU"/>
        </w:rPr>
        <w:t>հանել «</w:t>
      </w:r>
      <w:r w:rsidR="00DD10F6" w:rsidRPr="004250D7">
        <w:rPr>
          <w:rFonts w:ascii="GHEA Mariam" w:hAnsi="GHEA Mariam" w:cs="Arial"/>
          <w:sz w:val="24"/>
          <w:szCs w:val="24"/>
          <w:lang w:val="hy-AM" w:eastAsia="ru-RU"/>
        </w:rPr>
        <w:t>միության անձ հանդիսացող ֆիզիկական անձանց կողմից</w:t>
      </w:r>
      <w:r w:rsidR="00DD10F6">
        <w:rPr>
          <w:rFonts w:ascii="GHEA Mariam" w:hAnsi="GHEA Mariam" w:cs="Arial"/>
          <w:sz w:val="24"/>
          <w:szCs w:val="24"/>
          <w:lang w:val="hy-AM" w:eastAsia="ru-RU"/>
        </w:rPr>
        <w:t>» բառերը:</w:t>
      </w:r>
    </w:p>
    <w:p w:rsidR="00DD10F6" w:rsidRDefault="00DD10F6" w:rsidP="00245CA4">
      <w:pPr>
        <w:spacing w:after="0" w:line="360" w:lineRule="auto"/>
        <w:jc w:val="both"/>
        <w:rPr>
          <w:rFonts w:ascii="GHEA Mariam" w:hAnsi="GHEA Mariam" w:cs="Arial"/>
          <w:sz w:val="24"/>
          <w:szCs w:val="24"/>
          <w:lang w:val="hy-AM" w:eastAsia="ru-RU"/>
        </w:rPr>
      </w:pPr>
      <w:r>
        <w:rPr>
          <w:rFonts w:ascii="GHEA Mariam" w:hAnsi="GHEA Mariam" w:cs="Arial"/>
          <w:sz w:val="24"/>
          <w:szCs w:val="24"/>
          <w:lang w:val="hy-AM" w:eastAsia="ru-RU"/>
        </w:rPr>
        <w:tab/>
        <w:t xml:space="preserve">2) Որոշման </w:t>
      </w:r>
      <w:r w:rsidRPr="00EB7CC9">
        <w:rPr>
          <w:rFonts w:ascii="GHEA Mariam" w:hAnsi="GHEA Mariam" w:cs="Arial"/>
          <w:sz w:val="24"/>
          <w:szCs w:val="24"/>
          <w:lang w:val="hy-AM" w:eastAsia="ru-RU"/>
        </w:rPr>
        <w:t>1-ին կետով հաստատված հավելվածի</w:t>
      </w:r>
      <w:r>
        <w:rPr>
          <w:rFonts w:ascii="GHEA Mariam" w:hAnsi="GHEA Mariam" w:cs="Arial"/>
          <w:sz w:val="24"/>
          <w:szCs w:val="24"/>
          <w:lang w:val="hy-AM" w:eastAsia="ru-RU"/>
        </w:rPr>
        <w:t xml:space="preserve"> վերնագրից հանել «</w:t>
      </w:r>
      <w:r w:rsidRPr="00DD10F6">
        <w:rPr>
          <w:rFonts w:ascii="GHEA Mariam" w:hAnsi="GHEA Mariam" w:cs="Arial"/>
          <w:bCs/>
          <w:sz w:val="24"/>
          <w:szCs w:val="24"/>
          <w:lang w:val="hy-AM" w:eastAsia="ru-RU"/>
        </w:rPr>
        <w:t>ԵՎՐԱՍԻԱԿԱՆ ՏՆՏԵՍԱԿԱՆ ՄԻՈՒԹՅԱՆ ԱՆՁ ՀԱՆԴԻՍԱՑՈՂ ՖԻԶԻԿԱԿԱՆ ԱՆՁԱՆՑ ԿՈՂՄԻՑ</w:t>
      </w:r>
      <w:r>
        <w:rPr>
          <w:rFonts w:ascii="GHEA Mariam" w:hAnsi="GHEA Mariam" w:cs="Arial"/>
          <w:sz w:val="24"/>
          <w:szCs w:val="24"/>
          <w:lang w:val="hy-AM" w:eastAsia="ru-RU"/>
        </w:rPr>
        <w:t>» բառերը:</w:t>
      </w:r>
    </w:p>
    <w:p w:rsidR="00AC5984" w:rsidRPr="00EB7CC9" w:rsidRDefault="00245CA4" w:rsidP="003E312B">
      <w:pPr>
        <w:spacing w:after="0"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 w:eastAsia="ru-RU"/>
        </w:rPr>
      </w:pPr>
      <w:r>
        <w:rPr>
          <w:rFonts w:ascii="GHEA Mariam" w:hAnsi="GHEA Mariam" w:cs="Arial"/>
          <w:sz w:val="24"/>
          <w:szCs w:val="24"/>
          <w:lang w:val="hy-AM" w:eastAsia="ru-RU"/>
        </w:rPr>
        <w:t xml:space="preserve">3) </w:t>
      </w:r>
      <w:r w:rsidR="003E312B">
        <w:rPr>
          <w:rFonts w:ascii="GHEA Mariam" w:hAnsi="GHEA Mariam" w:cs="Arial"/>
          <w:sz w:val="24"/>
          <w:szCs w:val="24"/>
          <w:lang w:val="hy-AM" w:eastAsia="ru-RU"/>
        </w:rPr>
        <w:t xml:space="preserve">Որոշման </w:t>
      </w:r>
      <w:r w:rsidR="00EE65A2" w:rsidRPr="00EB7CC9">
        <w:rPr>
          <w:rFonts w:ascii="GHEA Mariam" w:hAnsi="GHEA Mariam" w:cs="Arial"/>
          <w:sz w:val="24"/>
          <w:szCs w:val="24"/>
          <w:lang w:val="hy-AM" w:eastAsia="ru-RU"/>
        </w:rPr>
        <w:t>1-ին կետով հաստատված հավելվածի 2-րդ կետ</w:t>
      </w:r>
      <w:r w:rsidR="00AC5984" w:rsidRPr="00EB7CC9">
        <w:rPr>
          <w:rFonts w:ascii="GHEA Mariam" w:hAnsi="GHEA Mariam" w:cs="Arial"/>
          <w:sz w:val="24"/>
          <w:szCs w:val="24"/>
          <w:lang w:val="hy-AM" w:eastAsia="ru-RU"/>
        </w:rPr>
        <w:t>ը լրացնել նոր պարբերությամբ</w:t>
      </w:r>
      <w:r w:rsidR="003E312B">
        <w:rPr>
          <w:rFonts w:ascii="GHEA Mariam" w:hAnsi="GHEA Mariam" w:cs="Arial"/>
          <w:sz w:val="24"/>
          <w:szCs w:val="24"/>
          <w:lang w:val="hy-AM" w:eastAsia="ru-RU"/>
        </w:rPr>
        <w:t>`</w:t>
      </w:r>
      <w:r w:rsidR="00AC5984" w:rsidRPr="00EB7CC9">
        <w:rPr>
          <w:rFonts w:ascii="GHEA Mariam" w:hAnsi="GHEA Mariam" w:cs="Arial"/>
          <w:sz w:val="24"/>
          <w:szCs w:val="24"/>
          <w:lang w:val="hy-AM" w:eastAsia="ru-RU"/>
        </w:rPr>
        <w:t xml:space="preserve"> հետևյա</w:t>
      </w:r>
      <w:r w:rsidR="003E312B">
        <w:rPr>
          <w:rFonts w:ascii="GHEA Mariam" w:hAnsi="GHEA Mariam" w:cs="Arial"/>
          <w:sz w:val="24"/>
          <w:szCs w:val="24"/>
          <w:lang w:val="hy-AM" w:eastAsia="ru-RU"/>
        </w:rPr>
        <w:t>լ</w:t>
      </w:r>
      <w:r w:rsidR="00AC5984" w:rsidRPr="00EB7CC9">
        <w:rPr>
          <w:rFonts w:ascii="GHEA Mariam" w:hAnsi="GHEA Mariam" w:cs="Arial"/>
          <w:sz w:val="24"/>
          <w:szCs w:val="24"/>
          <w:lang w:val="hy-AM" w:eastAsia="ru-RU"/>
        </w:rPr>
        <w:t xml:space="preserve"> բովանդակությամբ.</w:t>
      </w:r>
    </w:p>
    <w:p w:rsidR="006941B7" w:rsidRPr="006941B7" w:rsidRDefault="006941B7" w:rsidP="003E312B">
      <w:pPr>
        <w:tabs>
          <w:tab w:val="left" w:pos="567"/>
        </w:tabs>
        <w:spacing w:after="0" w:line="360" w:lineRule="auto"/>
        <w:jc w:val="both"/>
        <w:rPr>
          <w:rFonts w:ascii="GHEA Mariam" w:hAnsi="GHEA Mariam" w:cs="Arial"/>
          <w:sz w:val="24"/>
          <w:szCs w:val="24"/>
          <w:lang w:val="hy-AM" w:eastAsia="ru-RU"/>
        </w:rPr>
      </w:pPr>
      <w:r>
        <w:rPr>
          <w:rFonts w:ascii="GHEA Mariam" w:hAnsi="GHEA Mariam" w:cs="Arial"/>
          <w:sz w:val="24"/>
          <w:szCs w:val="24"/>
          <w:lang w:val="hy-AM" w:eastAsia="ru-RU"/>
        </w:rPr>
        <w:tab/>
      </w:r>
      <w:r w:rsidR="003E312B">
        <w:rPr>
          <w:rFonts w:ascii="GHEA Mariam" w:hAnsi="GHEA Mariam" w:cs="Arial"/>
          <w:sz w:val="24"/>
          <w:szCs w:val="24"/>
          <w:lang w:val="hy-AM" w:eastAsia="ru-RU"/>
        </w:rPr>
        <w:t>«</w:t>
      </w:r>
      <w:r w:rsidR="00C820EB">
        <w:rPr>
          <w:rFonts w:ascii="GHEA Mariam" w:hAnsi="GHEA Mariam" w:cs="Arial"/>
          <w:sz w:val="24"/>
          <w:szCs w:val="24"/>
          <w:lang w:val="hy-AM" w:eastAsia="ru-RU"/>
        </w:rPr>
        <w:t>Շ</w:t>
      </w:r>
      <w:r w:rsidRPr="006941B7">
        <w:rPr>
          <w:rFonts w:ascii="GHEA Mariam" w:hAnsi="GHEA Mariam" w:cs="Arial"/>
          <w:sz w:val="24"/>
          <w:szCs w:val="24"/>
          <w:lang w:val="hy-AM" w:eastAsia="ru-RU"/>
        </w:rPr>
        <w:t>ահառու կարող է հանդիսանալ</w:t>
      </w:r>
      <w:r w:rsidR="00C820EB">
        <w:rPr>
          <w:rFonts w:ascii="GHEA Mariam" w:hAnsi="GHEA Mariam" w:cs="Arial"/>
          <w:sz w:val="24"/>
          <w:szCs w:val="24"/>
          <w:lang w:val="hy-AM" w:eastAsia="ru-RU"/>
        </w:rPr>
        <w:t xml:space="preserve"> նաև</w:t>
      </w:r>
      <w:r w:rsidRPr="006941B7">
        <w:rPr>
          <w:rFonts w:ascii="GHEA Mariam" w:hAnsi="GHEA Mariam" w:cs="Arial"/>
          <w:sz w:val="24"/>
          <w:szCs w:val="24"/>
          <w:lang w:val="hy-AM" w:eastAsia="ru-RU"/>
        </w:rPr>
        <w:t xml:space="preserve"> </w:t>
      </w:r>
      <w:r w:rsidR="000D5077" w:rsidRPr="000D5077">
        <w:rPr>
          <w:rFonts w:ascii="GHEA Mariam" w:hAnsi="GHEA Mariam" w:cs="Arial"/>
          <w:sz w:val="24"/>
          <w:szCs w:val="24"/>
          <w:lang w:val="hy-AM" w:eastAsia="ru-RU"/>
        </w:rPr>
        <w:t>միության անձ հանդիսացող այն ֆիզիկական անձը</w:t>
      </w:r>
      <w:r w:rsidR="00D045B7" w:rsidRPr="00D045B7">
        <w:rPr>
          <w:rFonts w:ascii="GHEA Mariam" w:hAnsi="GHEA Mariam" w:cs="Arial"/>
          <w:sz w:val="24"/>
          <w:szCs w:val="24"/>
          <w:lang w:val="hy-AM" w:eastAsia="ru-RU"/>
        </w:rPr>
        <w:t xml:space="preserve"> (</w:t>
      </w:r>
      <w:r w:rsidR="00D045B7">
        <w:rPr>
          <w:rFonts w:ascii="GHEA Mariam" w:hAnsi="GHEA Mariam" w:cs="Arial"/>
          <w:sz w:val="24"/>
          <w:szCs w:val="24"/>
          <w:lang w:val="hy-AM" w:eastAsia="ru-RU"/>
        </w:rPr>
        <w:t>այսուհետ` շահառու</w:t>
      </w:r>
      <w:bookmarkStart w:id="0" w:name="_GoBack"/>
      <w:bookmarkEnd w:id="0"/>
      <w:r w:rsidR="00D045B7" w:rsidRPr="00D045B7">
        <w:rPr>
          <w:rFonts w:ascii="GHEA Mariam" w:hAnsi="GHEA Mariam" w:cs="Arial"/>
          <w:sz w:val="24"/>
          <w:szCs w:val="24"/>
          <w:lang w:val="hy-AM" w:eastAsia="ru-RU"/>
        </w:rPr>
        <w:t>)</w:t>
      </w:r>
      <w:r w:rsidRPr="006941B7">
        <w:rPr>
          <w:rFonts w:ascii="GHEA Mariam" w:hAnsi="GHEA Mariam" w:cs="Arial"/>
          <w:sz w:val="24"/>
          <w:szCs w:val="24"/>
          <w:lang w:val="hy-AM" w:eastAsia="ru-RU"/>
        </w:rPr>
        <w:t xml:space="preserve">, </w:t>
      </w:r>
      <w:r w:rsidR="00003EE2">
        <w:rPr>
          <w:rFonts w:ascii="GHEA Mariam" w:hAnsi="GHEA Mariam" w:cs="Arial"/>
          <w:sz w:val="24"/>
          <w:szCs w:val="24"/>
          <w:lang w:val="hy-AM" w:eastAsia="ru-RU"/>
        </w:rPr>
        <w:t>որի</w:t>
      </w:r>
      <w:r w:rsidR="00733144">
        <w:rPr>
          <w:rFonts w:ascii="GHEA Mariam" w:hAnsi="GHEA Mariam" w:cs="Arial"/>
          <w:sz w:val="24"/>
          <w:szCs w:val="24"/>
          <w:lang w:val="hy-AM" w:eastAsia="ru-RU"/>
        </w:rPr>
        <w:t>ն</w:t>
      </w:r>
      <w:r>
        <w:rPr>
          <w:rFonts w:ascii="GHEA Mariam" w:hAnsi="GHEA Mariam" w:cs="Arial"/>
          <w:sz w:val="24"/>
          <w:szCs w:val="24"/>
          <w:lang w:val="hy-AM" w:eastAsia="ru-RU"/>
        </w:rPr>
        <w:t xml:space="preserve"> </w:t>
      </w:r>
      <w:r w:rsidR="00003EE2">
        <w:rPr>
          <w:rFonts w:ascii="GHEA Mariam" w:hAnsi="GHEA Mariam" w:cs="Arial"/>
          <w:sz w:val="24"/>
          <w:szCs w:val="24"/>
          <w:lang w:val="hy-AM" w:eastAsia="ru-RU"/>
        </w:rPr>
        <w:t xml:space="preserve">պատկանող ավտոմոբիլը </w:t>
      </w:r>
      <w:r w:rsidRPr="006941B7">
        <w:rPr>
          <w:rFonts w:ascii="GHEA Mariam" w:hAnsi="GHEA Mariam" w:cs="Arial"/>
          <w:sz w:val="24"/>
          <w:szCs w:val="24"/>
          <w:lang w:val="hy-AM" w:eastAsia="ru-RU"/>
        </w:rPr>
        <w:t xml:space="preserve">մինչև 2023 թվականի դեկտեմբերի 4-ը ներառյալ ժամանակավոր ներմուծման նպատակով </w:t>
      </w:r>
      <w:r w:rsidR="000B666A">
        <w:rPr>
          <w:rFonts w:ascii="GHEA Mariam" w:hAnsi="GHEA Mariam" w:cs="Arial"/>
          <w:sz w:val="24"/>
          <w:szCs w:val="24"/>
          <w:lang w:val="hy-AM" w:eastAsia="ru-RU"/>
        </w:rPr>
        <w:t>ներմուծվել է</w:t>
      </w:r>
      <w:r w:rsidR="00003EE2">
        <w:rPr>
          <w:rFonts w:ascii="GHEA Mariam" w:hAnsi="GHEA Mariam" w:cs="Arial"/>
          <w:sz w:val="24"/>
          <w:szCs w:val="24"/>
          <w:lang w:val="hy-AM" w:eastAsia="ru-RU"/>
        </w:rPr>
        <w:t xml:space="preserve"> </w:t>
      </w:r>
      <w:r w:rsidR="000B666A">
        <w:rPr>
          <w:rFonts w:ascii="GHEA Mariam" w:hAnsi="GHEA Mariam" w:cs="Arial"/>
          <w:sz w:val="24"/>
          <w:szCs w:val="24"/>
          <w:lang w:val="hy-AM" w:eastAsia="ru-RU"/>
        </w:rPr>
        <w:t>Հայաստանի Հանրապետություն և</w:t>
      </w:r>
      <w:r w:rsidRPr="006941B7">
        <w:rPr>
          <w:rFonts w:ascii="GHEA Mariam" w:hAnsi="GHEA Mariam" w:cs="Arial"/>
          <w:sz w:val="24"/>
          <w:szCs w:val="24"/>
          <w:lang w:val="hy-AM" w:eastAsia="ru-RU"/>
        </w:rPr>
        <w:t xml:space="preserve"> մինչև սույն հավելվածի 6-րդ կետով սահմանված ուղևորային մաքսային հայտարարագիրը ներկայացնելու ամսաթիվը նույն նպատակով գտնվել է Հայաստանի Հանրապետության տարածքում:</w:t>
      </w:r>
      <w:r w:rsidR="003E312B">
        <w:rPr>
          <w:rFonts w:ascii="GHEA Mariam" w:hAnsi="GHEA Mariam" w:cs="Arial"/>
          <w:sz w:val="24"/>
          <w:szCs w:val="24"/>
          <w:lang w:val="hy-AM" w:eastAsia="ru-RU"/>
        </w:rPr>
        <w:t>»:</w:t>
      </w:r>
    </w:p>
    <w:p w:rsidR="00EE65A2" w:rsidRPr="00EE65A2" w:rsidRDefault="00EE65A2" w:rsidP="00EE65A2">
      <w:pPr>
        <w:pStyle w:val="ListParagraph"/>
        <w:numPr>
          <w:ilvl w:val="0"/>
          <w:numId w:val="1"/>
        </w:numPr>
        <w:tabs>
          <w:tab w:val="left" w:pos="1170"/>
        </w:tabs>
        <w:spacing w:line="360" w:lineRule="auto"/>
        <w:ind w:left="0" w:firstLine="720"/>
        <w:jc w:val="both"/>
        <w:rPr>
          <w:rFonts w:ascii="GHEA Mariam" w:hAnsi="GHEA Mariam" w:cs="Arial"/>
          <w:sz w:val="24"/>
          <w:szCs w:val="24"/>
          <w:lang w:val="hy-AM" w:eastAsia="ru-RU"/>
        </w:rPr>
      </w:pPr>
      <w:r w:rsidRPr="00EE65A2">
        <w:rPr>
          <w:rFonts w:ascii="GHEA Mariam" w:hAnsi="GHEA Mariam" w:cs="Arial"/>
          <w:sz w:val="24"/>
          <w:szCs w:val="24"/>
          <w:lang w:val="hy-AM" w:eastAsia="ru-RU"/>
        </w:rPr>
        <w:t>Սույն որոշումն ուժի մեջ է մտնում պաշտոնական հրապարակմանը հաջորդող օրվանից և տարածվում է Որոշման ուժի մեջ մտնելուց հետո ծագած հարաբերությունների վրա։</w:t>
      </w:r>
    </w:p>
    <w:p w:rsidR="00EE65A2" w:rsidRPr="00EE65A2" w:rsidRDefault="00EE65A2" w:rsidP="00EE65A2">
      <w:pPr>
        <w:pStyle w:val="norm"/>
        <w:spacing w:line="384" w:lineRule="auto"/>
        <w:rPr>
          <w:rFonts w:ascii="GHEA Mariam" w:hAnsi="GHEA Mariam" w:cs="Arial"/>
          <w:sz w:val="24"/>
          <w:szCs w:val="24"/>
          <w:lang w:val="hy-AM"/>
        </w:rPr>
      </w:pPr>
    </w:p>
    <w:p w:rsidR="00EE65A2" w:rsidRDefault="00EE65A2" w:rsidP="00EE65A2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EE65A2" w:rsidRDefault="00EE65A2" w:rsidP="00EE65A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E65A2" w:rsidRDefault="00EE65A2" w:rsidP="00EE65A2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>
        <w:rPr>
          <w:rFonts w:ascii="GHEA Mariam" w:hAnsi="GHEA Mariam" w:cs="Sylfaen"/>
          <w:sz w:val="24"/>
          <w:szCs w:val="24"/>
          <w:lang w:val="hy-AM"/>
        </w:rPr>
        <w:t>.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E65A2" w:rsidRDefault="00EE65A2" w:rsidP="00EE65A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E65A2" w:rsidRDefault="00EE65A2" w:rsidP="00EE65A2">
      <w:pPr>
        <w:pStyle w:val="mechtex"/>
        <w:ind w:firstLine="709"/>
        <w:jc w:val="left"/>
        <w:rPr>
          <w:rFonts w:ascii="Arial" w:hAnsi="Arial" w:cs="Arial"/>
          <w:szCs w:val="20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EE65A2" w:rsidSect="002B4087"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3A34F7"/>
    <w:multiLevelType w:val="hybridMultilevel"/>
    <w:tmpl w:val="E93414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BE08FD"/>
    <w:multiLevelType w:val="hybridMultilevel"/>
    <w:tmpl w:val="5442EBF4"/>
    <w:lvl w:ilvl="0" w:tplc="5AFABF4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819"/>
    <w:rsid w:val="00003EE2"/>
    <w:rsid w:val="000B666A"/>
    <w:rsid w:val="000D5077"/>
    <w:rsid w:val="00103B57"/>
    <w:rsid w:val="00245CA4"/>
    <w:rsid w:val="00253DD2"/>
    <w:rsid w:val="002B4087"/>
    <w:rsid w:val="002F38E7"/>
    <w:rsid w:val="003E312B"/>
    <w:rsid w:val="004250D7"/>
    <w:rsid w:val="004E432F"/>
    <w:rsid w:val="00513A6A"/>
    <w:rsid w:val="00541DCA"/>
    <w:rsid w:val="005C4713"/>
    <w:rsid w:val="00664C76"/>
    <w:rsid w:val="006941B7"/>
    <w:rsid w:val="00733144"/>
    <w:rsid w:val="007934D6"/>
    <w:rsid w:val="008B271F"/>
    <w:rsid w:val="00994948"/>
    <w:rsid w:val="009D396A"/>
    <w:rsid w:val="00AC5984"/>
    <w:rsid w:val="00BB3825"/>
    <w:rsid w:val="00C67851"/>
    <w:rsid w:val="00C820EB"/>
    <w:rsid w:val="00D045B7"/>
    <w:rsid w:val="00D33D54"/>
    <w:rsid w:val="00D929EB"/>
    <w:rsid w:val="00DD10F6"/>
    <w:rsid w:val="00E64819"/>
    <w:rsid w:val="00EB7CC9"/>
    <w:rsid w:val="00EB7E8C"/>
    <w:rsid w:val="00EE65A2"/>
    <w:rsid w:val="00F16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357BC"/>
  <w15:chartTrackingRefBased/>
  <w15:docId w15:val="{B64AFCFA-102D-4938-8D6F-F93FDD7EB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4819"/>
    <w:pPr>
      <w:ind w:left="720"/>
      <w:contextualSpacing/>
    </w:pPr>
  </w:style>
  <w:style w:type="character" w:customStyle="1" w:styleId="mechtexChar">
    <w:name w:val="mechtex Char"/>
    <w:link w:val="mechtex"/>
    <w:uiPriority w:val="99"/>
    <w:locked/>
    <w:rsid w:val="00C67851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C67851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character" w:customStyle="1" w:styleId="normChar">
    <w:name w:val="norm Char"/>
    <w:link w:val="norm"/>
    <w:locked/>
    <w:rsid w:val="00EE65A2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EE65A2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04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Mher Martirosyan V.</dc:creator>
  <cp:keywords/>
  <dc:description/>
  <cp:lastModifiedBy>Karen Tamazyan</cp:lastModifiedBy>
  <cp:revision>4</cp:revision>
  <dcterms:created xsi:type="dcterms:W3CDTF">2023-12-19T07:28:00Z</dcterms:created>
  <dcterms:modified xsi:type="dcterms:W3CDTF">2023-12-19T16:33:00Z</dcterms:modified>
</cp:coreProperties>
</file>