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1A2C6" w14:textId="77777777" w:rsidR="008F00A2" w:rsidRPr="00A5574A" w:rsidRDefault="008F00A2" w:rsidP="008F00A2">
      <w:pPr>
        <w:spacing w:line="360" w:lineRule="auto"/>
        <w:jc w:val="right"/>
        <w:rPr>
          <w:rFonts w:ascii="GHEA Grapalat" w:hAnsi="GHEA Grapalat" w:cs="Sylfaen"/>
          <w:b/>
          <w:i/>
          <w:sz w:val="24"/>
          <w:u w:val="single"/>
        </w:rPr>
      </w:pPr>
      <w:r w:rsidRPr="00A5574A">
        <w:rPr>
          <w:rFonts w:ascii="GHEA Grapalat" w:hAnsi="GHEA Grapalat" w:cs="Sylfaen"/>
          <w:b/>
          <w:i/>
          <w:sz w:val="24"/>
          <w:u w:val="single"/>
        </w:rPr>
        <w:t>ՆԱԽԱԳԻԾ</w:t>
      </w:r>
    </w:p>
    <w:p w14:paraId="223E324A" w14:textId="77777777" w:rsidR="008F00A2" w:rsidRPr="00A5574A" w:rsidRDefault="008F00A2" w:rsidP="0042145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p w14:paraId="70C54AE9" w14:textId="77777777" w:rsidR="00C9374B" w:rsidRPr="00A5574A" w:rsidRDefault="00C9374B" w:rsidP="0042145A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sz w:val="24"/>
          <w:lang w:val="hy-AM"/>
        </w:rPr>
      </w:pPr>
    </w:p>
    <w:p w14:paraId="5BD7B6AB" w14:textId="77777777" w:rsidR="00C9374B" w:rsidRPr="00A5574A" w:rsidRDefault="00C9374B" w:rsidP="00C937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lang w:val="hy-AM"/>
        </w:rPr>
      </w:pPr>
      <w:r w:rsidRPr="00A5574A">
        <w:rPr>
          <w:rFonts w:ascii="GHEA Grapalat" w:eastAsia="GHEA Grapalat" w:hAnsi="GHEA Grapalat" w:cs="GHEA Grapalat"/>
          <w:b/>
          <w:color w:val="000000"/>
          <w:sz w:val="24"/>
          <w:lang w:val="hy-AM"/>
        </w:rPr>
        <w:t xml:space="preserve">ՀԱՅԱՍՏԱՆԻ ՀԱՆՐԱՊԵՏՈՒԹՅԱՆ </w:t>
      </w:r>
    </w:p>
    <w:p w14:paraId="198832EC" w14:textId="7B07AEAE" w:rsidR="0042145A" w:rsidRPr="00A5574A" w:rsidRDefault="0042145A" w:rsidP="0042145A">
      <w:pPr>
        <w:autoSpaceDE w:val="0"/>
        <w:autoSpaceDN w:val="0"/>
        <w:adjustRightInd w:val="0"/>
        <w:jc w:val="center"/>
        <w:rPr>
          <w:rStyle w:val="Strong"/>
          <w:rFonts w:ascii="GHEA Grapalat" w:hAnsi="GHEA Grapalat" w:cs="IRTEK Courier"/>
          <w:bCs/>
          <w:sz w:val="24"/>
          <w:lang w:val="hy-AM"/>
        </w:rPr>
      </w:pPr>
      <w:r w:rsidRPr="00A5574A">
        <w:rPr>
          <w:rFonts w:ascii="GHEA Grapalat" w:hAnsi="GHEA Grapalat" w:cs="IRTEK Courier"/>
          <w:b/>
          <w:sz w:val="24"/>
          <w:lang w:val="hy-AM"/>
        </w:rPr>
        <w:t>O</w:t>
      </w:r>
      <w:r w:rsidRPr="00A5574A">
        <w:rPr>
          <w:rFonts w:ascii="GHEA Grapalat" w:hAnsi="GHEA Grapalat" w:cs="Sylfaen"/>
          <w:b/>
          <w:sz w:val="24"/>
          <w:lang w:val="hy-AM"/>
        </w:rPr>
        <w:t>ՐԵՆՔԸ</w:t>
      </w:r>
    </w:p>
    <w:p w14:paraId="19164FAB" w14:textId="77777777" w:rsidR="0042145A" w:rsidRPr="00A5574A" w:rsidRDefault="0042145A" w:rsidP="0042145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7FB14FD" w14:textId="01ACEEB1" w:rsidR="0042145A" w:rsidRPr="00A5574A" w:rsidRDefault="0042145A" w:rsidP="004214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5574A">
        <w:rPr>
          <w:rStyle w:val="Strong"/>
          <w:rFonts w:ascii="GHEA Grapalat" w:hAnsi="GHEA Grapalat"/>
          <w:color w:val="000000"/>
          <w:lang w:val="hy-AM"/>
        </w:rPr>
        <w:t>«</w:t>
      </w:r>
      <w:bookmarkStart w:id="0" w:name="_Hlk95731511"/>
      <w:r w:rsidRPr="00A5574A">
        <w:rPr>
          <w:rStyle w:val="Strong"/>
          <w:rFonts w:ascii="GHEA Grapalat" w:hAnsi="GHEA Grapalat"/>
          <w:color w:val="000000"/>
          <w:lang w:val="hy-AM"/>
        </w:rPr>
        <w:t>ՇԱՀՈՒՄՈՎ ԽԱՂԵՐԻ, ԻՆՏԵՐՆԵՏ ՇԱՀՈՒՄՈՎ ԽԱՂԵՐԻ ԵՎ ԽԱՂԱՏՆԵՐԻ ՄԱՍԻՆ</w:t>
      </w:r>
      <w:bookmarkEnd w:id="0"/>
      <w:r w:rsidRPr="00A5574A">
        <w:rPr>
          <w:rStyle w:val="Strong"/>
          <w:rFonts w:ascii="GHEA Grapalat" w:hAnsi="GHEA Grapalat"/>
          <w:color w:val="000000"/>
          <w:lang w:val="hy-AM"/>
        </w:rPr>
        <w:t>» ՕՐԵՆՔՈՒՄ ԼՐԱՑՈՒՄ</w:t>
      </w:r>
      <w:r w:rsidR="00E5413C" w:rsidRPr="00A5574A">
        <w:rPr>
          <w:rStyle w:val="Strong"/>
          <w:rFonts w:ascii="GHEA Grapalat" w:hAnsi="GHEA Grapalat"/>
          <w:color w:val="000000"/>
          <w:lang w:val="hy-AM"/>
        </w:rPr>
        <w:t>ՆԵՐ</w:t>
      </w:r>
      <w:r w:rsidRPr="00A5574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117DD">
        <w:rPr>
          <w:rStyle w:val="Strong"/>
          <w:rFonts w:ascii="GHEA Grapalat" w:hAnsi="GHEA Grapalat"/>
          <w:color w:val="000000"/>
          <w:lang w:val="hy-AM"/>
        </w:rPr>
        <w:t xml:space="preserve">ԵՎ ՓՈՓՈԽՈՒԹՅՈՒՆՆԵՐ </w:t>
      </w:r>
      <w:r w:rsidRPr="00A5574A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14:paraId="4660D46C" w14:textId="77777777" w:rsidR="0042145A" w:rsidRPr="00A5574A" w:rsidRDefault="0042145A" w:rsidP="004214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5574A">
        <w:rPr>
          <w:rFonts w:ascii="Calibri" w:hAnsi="Calibri" w:cs="Calibri"/>
          <w:color w:val="000000"/>
          <w:lang w:val="hy-AM"/>
        </w:rPr>
        <w:t> </w:t>
      </w:r>
    </w:p>
    <w:p w14:paraId="0BC21B03" w14:textId="7727D091" w:rsidR="0042145A" w:rsidRPr="00A5574A" w:rsidRDefault="0042145A" w:rsidP="002501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525CE">
        <w:rPr>
          <w:rFonts w:ascii="GHEA Grapalat" w:hAnsi="GHEA Grapalat" w:cs="Sylfaen"/>
          <w:b/>
          <w:lang w:val="hy-AM"/>
        </w:rPr>
        <w:t>Հոդված 1.</w:t>
      </w:r>
      <w:r w:rsidRPr="00A5574A">
        <w:rPr>
          <w:rFonts w:ascii="GHEA Grapalat" w:hAnsi="GHEA Grapalat" w:cs="Sylfaen"/>
          <w:lang w:val="hy-AM"/>
        </w:rPr>
        <w:t xml:space="preserve"> </w:t>
      </w:r>
      <w:bookmarkStart w:id="1" w:name="_Hlk96600651"/>
      <w:r w:rsidRPr="00A5574A">
        <w:rPr>
          <w:rFonts w:ascii="GHEA Grapalat" w:hAnsi="GHEA Grapalat" w:cs="Sylfaen"/>
          <w:lang w:val="hy-AM"/>
        </w:rPr>
        <w:t>«</w:t>
      </w:r>
      <w:bookmarkEnd w:id="1"/>
      <w:r w:rsidRPr="00A5574A">
        <w:rPr>
          <w:rFonts w:ascii="GHEA Grapalat" w:hAnsi="GHEA Grapalat" w:cs="Sylfaen"/>
          <w:lang w:val="hy-AM"/>
        </w:rPr>
        <w:t>Շահումով խաղերի, ինտերնետ շահումով խաղերի և խաղատների մասին</w:t>
      </w:r>
      <w:bookmarkStart w:id="2" w:name="_Hlk96600667"/>
      <w:r w:rsidRPr="00A5574A">
        <w:rPr>
          <w:rFonts w:ascii="GHEA Grapalat" w:hAnsi="GHEA Grapalat" w:cs="Sylfaen"/>
          <w:lang w:val="hy-AM"/>
        </w:rPr>
        <w:t>»</w:t>
      </w:r>
      <w:bookmarkEnd w:id="2"/>
      <w:r w:rsidRPr="00A5574A">
        <w:rPr>
          <w:rFonts w:ascii="GHEA Grapalat" w:hAnsi="GHEA Grapalat" w:cs="Sylfaen"/>
          <w:lang w:val="hy-AM"/>
        </w:rPr>
        <w:t xml:space="preserve"> 2003 թվականի դեկտեմբերի 13-ի ՀՕ-1-Ն օրենքի (այսուհետ՝ Օրենք) 4-րդ հոդվածը լրացնել </w:t>
      </w:r>
      <w:r w:rsidR="008E31E7" w:rsidRPr="00A5574A">
        <w:rPr>
          <w:rFonts w:ascii="GHEA Grapalat" w:hAnsi="GHEA Grapalat" w:cs="Sylfaen"/>
          <w:lang w:val="hy-AM"/>
        </w:rPr>
        <w:t xml:space="preserve">հետևյալ բովանդակությամբ </w:t>
      </w:r>
      <w:r w:rsidR="00FA16BE" w:rsidRPr="00A5574A">
        <w:rPr>
          <w:rFonts w:ascii="GHEA Grapalat" w:hAnsi="GHEA Grapalat" w:cs="Sylfaen"/>
          <w:lang w:val="hy-AM"/>
        </w:rPr>
        <w:t>3-րդ</w:t>
      </w:r>
      <w:r w:rsidR="00EA3BBD" w:rsidRPr="00A5574A">
        <w:rPr>
          <w:rFonts w:ascii="GHEA Grapalat" w:hAnsi="GHEA Grapalat" w:cs="Sylfaen"/>
          <w:lang w:val="hy-AM"/>
        </w:rPr>
        <w:t>,</w:t>
      </w:r>
      <w:r w:rsidR="00FA16BE" w:rsidRPr="00A5574A">
        <w:rPr>
          <w:rFonts w:ascii="GHEA Grapalat" w:hAnsi="GHEA Grapalat" w:cs="Sylfaen"/>
          <w:lang w:val="hy-AM"/>
        </w:rPr>
        <w:t>4-րդ</w:t>
      </w:r>
      <w:r w:rsidR="00622C0E" w:rsidRPr="00A5574A">
        <w:rPr>
          <w:rFonts w:ascii="GHEA Grapalat" w:hAnsi="GHEA Grapalat" w:cs="Sylfaen"/>
          <w:lang w:val="hy-AM"/>
        </w:rPr>
        <w:t>,</w:t>
      </w:r>
      <w:r w:rsidR="00EA3BBD" w:rsidRPr="00A5574A">
        <w:rPr>
          <w:rFonts w:ascii="GHEA Grapalat" w:hAnsi="GHEA Grapalat" w:cs="Sylfaen"/>
          <w:lang w:val="hy-AM"/>
        </w:rPr>
        <w:t xml:space="preserve"> 5-րդ</w:t>
      </w:r>
      <w:r w:rsidR="00622C0E" w:rsidRPr="00A5574A">
        <w:rPr>
          <w:rFonts w:ascii="GHEA Grapalat" w:hAnsi="GHEA Grapalat" w:cs="Sylfaen"/>
          <w:lang w:val="hy-AM"/>
        </w:rPr>
        <w:t>, 6-րդ, 7-րդ, 8-րդ</w:t>
      </w:r>
      <w:r w:rsidR="00FA16BE" w:rsidRPr="00A5574A">
        <w:rPr>
          <w:rFonts w:ascii="GHEA Grapalat" w:hAnsi="GHEA Grapalat" w:cs="Sylfaen"/>
          <w:lang w:val="hy-AM"/>
        </w:rPr>
        <w:t xml:space="preserve"> </w:t>
      </w:r>
      <w:r w:rsidR="00622C0E" w:rsidRPr="00A5574A">
        <w:rPr>
          <w:rFonts w:ascii="GHEA Grapalat" w:hAnsi="GHEA Grapalat" w:cs="Sylfaen"/>
          <w:lang w:val="hy-AM"/>
        </w:rPr>
        <w:t xml:space="preserve">և 9-րդ </w:t>
      </w:r>
      <w:r w:rsidR="00FA16BE" w:rsidRPr="00A5574A">
        <w:rPr>
          <w:rFonts w:ascii="GHEA Grapalat" w:hAnsi="GHEA Grapalat" w:cs="Sylfaen"/>
          <w:lang w:val="hy-AM"/>
        </w:rPr>
        <w:t>մասերով</w:t>
      </w:r>
      <w:r w:rsidRPr="00A5574A">
        <w:rPr>
          <w:rFonts w:ascii="GHEA Grapalat" w:hAnsi="GHEA Grapalat" w:cs="Sylfaen"/>
          <w:lang w:val="hy-AM"/>
        </w:rPr>
        <w:t>.</w:t>
      </w:r>
    </w:p>
    <w:p w14:paraId="30930B85" w14:textId="6FC4DEF3" w:rsidR="0042145A" w:rsidRPr="00A5574A" w:rsidRDefault="00FA16BE" w:rsidP="004214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A5574A">
        <w:rPr>
          <w:rFonts w:ascii="GHEA Grapalat" w:hAnsi="GHEA Grapalat" w:cs="Sylfaen"/>
          <w:lang w:val="hy-AM"/>
        </w:rPr>
        <w:t xml:space="preserve">«3. </w:t>
      </w:r>
      <w:r w:rsidR="0042145A" w:rsidRPr="00A5574A">
        <w:rPr>
          <w:rFonts w:ascii="GHEA Grapalat" w:hAnsi="GHEA Grapalat" w:cs="Sylfaen"/>
          <w:lang w:val="hy-AM"/>
        </w:rPr>
        <w:t>Արգելվում է օտարերկրյա պետություններում կազմակերպված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ինտերնետ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 xml:space="preserve">շահումով խաղերին մասնակցությանը հնարավորության ստեղծումը, ինչպես նաև այդ խաղերի գովազդումը  Հայաստանի Հանրապետության տարածքում </w:t>
      </w:r>
      <w:r w:rsidR="002501B7" w:rsidRPr="00A5574A">
        <w:rPr>
          <w:rFonts w:ascii="GHEA Grapalat" w:hAnsi="GHEA Grapalat" w:cs="Sylfaen"/>
          <w:lang w:val="hy-AM"/>
        </w:rPr>
        <w:t>կամ Հայաստանի Հանրապետությունում հասանելի ամբողջ համացանցի տիրույթում</w:t>
      </w:r>
      <w:r w:rsidR="00B769D1" w:rsidRPr="00A5574A">
        <w:rPr>
          <w:rFonts w:ascii="GHEA Grapalat" w:hAnsi="GHEA Grapalat" w:cs="Sylfaen"/>
          <w:lang w:val="hy-AM"/>
        </w:rPr>
        <w:t>:</w:t>
      </w:r>
    </w:p>
    <w:p w14:paraId="142DC775" w14:textId="4D5D3063" w:rsidR="0042145A" w:rsidRPr="00A5574A" w:rsidRDefault="00EF31AD" w:rsidP="004214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5574A">
        <w:rPr>
          <w:rFonts w:ascii="GHEA Grapalat" w:hAnsi="GHEA Grapalat" w:cs="Sylfaen"/>
          <w:lang w:val="hy-AM"/>
        </w:rPr>
        <w:t xml:space="preserve">4. </w:t>
      </w:r>
      <w:r w:rsidR="0042145A" w:rsidRPr="00A5574A">
        <w:rPr>
          <w:rFonts w:ascii="GHEA Grapalat" w:hAnsi="GHEA Grapalat" w:cs="Sylfaen"/>
          <w:lang w:val="hy-AM"/>
        </w:rPr>
        <w:t>Հայաստանի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Հանրապետության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կառավարությունը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2501B7" w:rsidRPr="00A5574A">
        <w:rPr>
          <w:rFonts w:ascii="GHEA Grapalat" w:hAnsi="GHEA Grapalat" w:cs="Sylfaen"/>
          <w:lang w:val="hy-AM"/>
        </w:rPr>
        <w:t xml:space="preserve">սահմանում է </w:t>
      </w:r>
      <w:r w:rsidR="0042145A" w:rsidRPr="00A5574A">
        <w:rPr>
          <w:rFonts w:ascii="GHEA Grapalat" w:hAnsi="GHEA Grapalat" w:cs="Sylfaen"/>
          <w:lang w:val="af-ZA"/>
        </w:rPr>
        <w:t>o</w:t>
      </w:r>
      <w:r w:rsidR="0042145A" w:rsidRPr="00A5574A">
        <w:rPr>
          <w:rFonts w:ascii="GHEA Grapalat" w:hAnsi="GHEA Grapalat" w:cs="Sylfaen"/>
          <w:lang w:val="hy-AM"/>
        </w:rPr>
        <w:t>տարերկրյա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պետություններում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և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Հայաստանի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Հանրապետության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օրենսդրությամբ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սահմանված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համապատասխան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լիցենզիա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չունեցող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կազմակերպությունների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կողմից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ինտերնետ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շահումով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խաղերի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մասնակցության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հնարավորության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և</w:t>
      </w:r>
      <w:r w:rsidR="009B468F" w:rsidRPr="00A5574A">
        <w:rPr>
          <w:rFonts w:ascii="GHEA Grapalat" w:hAnsi="GHEA Grapalat" w:cs="Sylfaen"/>
          <w:lang w:val="hy-AM"/>
        </w:rPr>
        <w:t xml:space="preserve"> </w:t>
      </w:r>
      <w:r w:rsidR="009B468F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հասանելիության</w:t>
      </w:r>
      <w:r w:rsidR="0042145A" w:rsidRPr="00A5574A">
        <w:rPr>
          <w:rFonts w:ascii="GHEA Grapalat" w:hAnsi="GHEA Grapalat" w:cs="Sylfaen"/>
          <w:lang w:val="af-ZA"/>
        </w:rPr>
        <w:t xml:space="preserve">  </w:t>
      </w:r>
      <w:r w:rsidR="0042145A" w:rsidRPr="00A5574A">
        <w:rPr>
          <w:rFonts w:ascii="GHEA Grapalat" w:hAnsi="GHEA Grapalat" w:cs="Sylfaen"/>
          <w:lang w:val="hy-AM"/>
        </w:rPr>
        <w:t>արգելափակման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91421C">
        <w:rPr>
          <w:rFonts w:ascii="GHEA Grapalat" w:hAnsi="GHEA Grapalat" w:cs="Sylfaen"/>
          <w:lang w:val="hy-AM"/>
        </w:rPr>
        <w:t xml:space="preserve">դեպքերը և </w:t>
      </w:r>
      <w:r w:rsidR="0042145A" w:rsidRPr="00A5574A">
        <w:rPr>
          <w:rFonts w:ascii="GHEA Grapalat" w:hAnsi="GHEA Grapalat" w:cs="Sylfaen"/>
          <w:lang w:val="hy-AM"/>
        </w:rPr>
        <w:t>կարգը</w:t>
      </w:r>
      <w:r w:rsidR="00C8029D" w:rsidRPr="00A5574A">
        <w:rPr>
          <w:rFonts w:ascii="GHEA Grapalat" w:hAnsi="GHEA Grapalat" w:cs="Sylfaen"/>
          <w:lang w:val="af-ZA"/>
        </w:rPr>
        <w:t>:</w:t>
      </w:r>
    </w:p>
    <w:p w14:paraId="23E7798E" w14:textId="6DACB534" w:rsidR="00F14574" w:rsidRPr="00A5574A" w:rsidRDefault="00622C0E" w:rsidP="008F00A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5574A">
        <w:rPr>
          <w:rFonts w:ascii="GHEA Grapalat" w:hAnsi="GHEA Grapalat" w:cs="Sylfaen"/>
          <w:lang w:val="hy-AM"/>
        </w:rPr>
        <w:t>5.</w:t>
      </w:r>
      <w:r w:rsidR="00EF31AD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Օտարերկրյա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պետություններում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և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Հայաստանի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Հանրապետության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օրենսդրությամբ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սահմանված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համապատասխան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լիցենզիա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չունեցող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կազմակերպությունների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կողմից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կազմակերպված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ինտերնետ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շահումով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խաղերի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կայքերն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ենթակա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են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արգելափակման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ինտերնետ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հասանելիության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ծառայություններ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մատուցող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հանրային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էլեկտրոնային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հաղորդակցության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ցանցի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օպերատորների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կողմից՝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ՀՀ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կառավարության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սահմանած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կարգով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և</w:t>
      </w:r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45A" w:rsidRPr="00A5574A">
        <w:rPr>
          <w:rFonts w:ascii="GHEA Grapalat" w:hAnsi="GHEA Grapalat" w:cs="Sylfaen"/>
          <w:lang w:val="hy-AM"/>
        </w:rPr>
        <w:t>ժամկետներում՝</w:t>
      </w:r>
      <w:r w:rsidR="0042145A" w:rsidRPr="00A5574A">
        <w:rPr>
          <w:rFonts w:ascii="GHEA Grapalat" w:hAnsi="GHEA Grapalat" w:cs="Sylfaen"/>
          <w:lang w:val="af-ZA"/>
        </w:rPr>
        <w:t xml:space="preserve">  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Լիազոր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մարմնի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ղեկավարի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կողմից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հաստատված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արգելափակման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ենթակա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կայքերի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ցանկի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հիման</w:t>
      </w:r>
      <w:r w:rsidR="00FA41D0" w:rsidRPr="00A5574A">
        <w:rPr>
          <w:rFonts w:ascii="GHEA Grapalat" w:hAnsi="GHEA Grapalat" w:cs="Sylfaen"/>
          <w:lang w:val="af-ZA"/>
        </w:rPr>
        <w:t xml:space="preserve"> </w:t>
      </w:r>
      <w:r w:rsidR="00FA41D0" w:rsidRPr="00A5574A">
        <w:rPr>
          <w:rFonts w:ascii="GHEA Grapalat" w:hAnsi="GHEA Grapalat" w:cs="Sylfaen"/>
          <w:lang w:val="hy-AM"/>
        </w:rPr>
        <w:t>վրա</w:t>
      </w:r>
      <w:r w:rsidR="00FA41D0" w:rsidRPr="00A5574A">
        <w:rPr>
          <w:rFonts w:ascii="GHEA Grapalat" w:hAnsi="GHEA Grapalat" w:cs="Sylfaen"/>
          <w:lang w:val="af-ZA"/>
        </w:rPr>
        <w:t xml:space="preserve">: </w:t>
      </w:r>
    </w:p>
    <w:p w14:paraId="59A79D02" w14:textId="45D3940C" w:rsidR="00F14574" w:rsidRPr="00A5574A" w:rsidRDefault="00622C0E" w:rsidP="00F1457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5574A">
        <w:rPr>
          <w:rFonts w:ascii="GHEA Grapalat" w:hAnsi="GHEA Grapalat" w:cs="Sylfaen"/>
          <w:lang w:val="hy-AM"/>
        </w:rPr>
        <w:lastRenderedPageBreak/>
        <w:t>6.</w:t>
      </w:r>
      <w:r w:rsidR="00EF31AD" w:rsidRPr="00A5574A">
        <w:rPr>
          <w:rFonts w:ascii="GHEA Grapalat" w:hAnsi="GHEA Grapalat" w:cs="Sylfaen"/>
          <w:lang w:val="af-ZA"/>
        </w:rPr>
        <w:t xml:space="preserve"> </w:t>
      </w:r>
      <w:r w:rsidR="00EC41C6" w:rsidRPr="00A5574A">
        <w:rPr>
          <w:rFonts w:ascii="GHEA Grapalat" w:hAnsi="GHEA Grapalat" w:cs="Sylfaen"/>
          <w:lang w:val="hy-AM"/>
        </w:rPr>
        <w:t>Սույն օրենքով նախատեսված ա</w:t>
      </w:r>
      <w:r w:rsidR="00F14574" w:rsidRPr="00A5574A">
        <w:rPr>
          <w:rFonts w:ascii="GHEA Grapalat" w:hAnsi="GHEA Grapalat" w:cs="Sylfaen"/>
          <w:lang w:val="hy-AM"/>
        </w:rPr>
        <w:t>րգելափակման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>ենթակա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>կայքերի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>ցանկերը հաստատվում են Լիազոր մարմնի ղեկավարի կողմից</w:t>
      </w:r>
      <w:r w:rsidR="00C00802" w:rsidRPr="00A5574A">
        <w:rPr>
          <w:rFonts w:ascii="GHEA Grapalat" w:hAnsi="GHEA Grapalat" w:cs="Sylfaen"/>
          <w:lang w:val="hy-AM"/>
        </w:rPr>
        <w:t>,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 xml:space="preserve"> արգելափակման ենթակա կայքեր բացահայտող </w:t>
      </w:r>
      <w:r w:rsidR="00C274CE" w:rsidRPr="00A5574A">
        <w:rPr>
          <w:rFonts w:ascii="GHEA Grapalat" w:hAnsi="GHEA Grapalat" w:cs="Sylfaen"/>
          <w:lang w:val="hy-AM"/>
        </w:rPr>
        <w:t xml:space="preserve">միջգերատեսչական հանձնաժողովի </w:t>
      </w:r>
      <w:r w:rsidR="00F14574" w:rsidRPr="00A5574A">
        <w:rPr>
          <w:rFonts w:ascii="GHEA Grapalat" w:hAnsi="GHEA Grapalat" w:cs="Sylfaen"/>
          <w:lang w:val="hy-AM"/>
        </w:rPr>
        <w:t>եզրակացությունների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>հիման</w:t>
      </w:r>
      <w:r w:rsidR="00F14574" w:rsidRPr="00A5574A">
        <w:rPr>
          <w:rFonts w:ascii="GHEA Grapalat" w:hAnsi="GHEA Grapalat" w:cs="Sylfaen"/>
          <w:lang w:val="af-ZA"/>
        </w:rPr>
        <w:t xml:space="preserve"> </w:t>
      </w:r>
      <w:r w:rsidR="00F14574" w:rsidRPr="00A5574A">
        <w:rPr>
          <w:rFonts w:ascii="GHEA Grapalat" w:hAnsi="GHEA Grapalat" w:cs="Sylfaen"/>
          <w:lang w:val="hy-AM"/>
        </w:rPr>
        <w:t>վրա</w:t>
      </w:r>
      <w:r w:rsidR="00F14574" w:rsidRPr="00A5574A">
        <w:rPr>
          <w:rFonts w:ascii="GHEA Grapalat" w:hAnsi="GHEA Grapalat" w:cs="Sylfaen"/>
          <w:lang w:val="af-ZA"/>
        </w:rPr>
        <w:t xml:space="preserve">: </w:t>
      </w:r>
    </w:p>
    <w:p w14:paraId="73B8F507" w14:textId="7238A14F" w:rsidR="00EC41C6" w:rsidRPr="00A5574A" w:rsidRDefault="00622C0E" w:rsidP="00EC41C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5574A">
        <w:rPr>
          <w:rFonts w:ascii="GHEA Grapalat" w:hAnsi="GHEA Grapalat" w:cs="Sylfaen"/>
          <w:lang w:val="hy-AM"/>
        </w:rPr>
        <w:t>7.</w:t>
      </w:r>
      <w:r w:rsidR="00EF31AD" w:rsidRPr="00A5574A">
        <w:rPr>
          <w:rFonts w:ascii="GHEA Grapalat" w:hAnsi="GHEA Grapalat" w:cs="Sylfaen"/>
          <w:lang w:val="af-ZA"/>
        </w:rPr>
        <w:t xml:space="preserve"> </w:t>
      </w:r>
      <w:r w:rsidR="00EC41C6" w:rsidRPr="00A5574A">
        <w:rPr>
          <w:rFonts w:ascii="GHEA Grapalat" w:hAnsi="GHEA Grapalat" w:cs="Sylfaen"/>
          <w:lang w:val="hy-AM"/>
        </w:rPr>
        <w:t xml:space="preserve">Արգելափակման ենթակա կայքեր բացահայտող </w:t>
      </w:r>
      <w:r w:rsidR="00C274CE" w:rsidRPr="00A5574A">
        <w:rPr>
          <w:rFonts w:ascii="GHEA Grapalat" w:hAnsi="GHEA Grapalat" w:cs="Sylfaen"/>
          <w:lang w:val="hy-AM"/>
        </w:rPr>
        <w:t>միջգերատեսչական հանձնաժողովի</w:t>
      </w:r>
      <w:r w:rsidR="00C274CE" w:rsidRPr="00A5574A">
        <w:rPr>
          <w:rFonts w:ascii="GHEA Grapalat" w:hAnsi="GHEA Grapalat" w:cs="Sylfaen"/>
          <w:lang w:val="af-ZA"/>
        </w:rPr>
        <w:t xml:space="preserve"> </w:t>
      </w:r>
      <w:r w:rsidR="006E6A38" w:rsidRPr="00E22305">
        <w:rPr>
          <w:rFonts w:ascii="GHEA Grapalat" w:hAnsi="GHEA Grapalat" w:cs="Sylfaen"/>
          <w:lang w:val="hy-AM"/>
        </w:rPr>
        <w:t>կազմը</w:t>
      </w:r>
      <w:r w:rsidR="006E6A38" w:rsidRPr="00A5574A">
        <w:rPr>
          <w:rFonts w:ascii="GHEA Grapalat" w:hAnsi="GHEA Grapalat" w:cs="Sylfaen"/>
          <w:lang w:val="af-ZA"/>
        </w:rPr>
        <w:t xml:space="preserve">, </w:t>
      </w:r>
      <w:r w:rsidR="00465C0E">
        <w:rPr>
          <w:rFonts w:ascii="GHEA Grapalat" w:hAnsi="GHEA Grapalat" w:cs="Sylfaen"/>
          <w:lang w:val="hy-AM"/>
        </w:rPr>
        <w:t>աշխատակարգը</w:t>
      </w:r>
      <w:r w:rsidR="00465C0E" w:rsidRPr="00A5574A">
        <w:rPr>
          <w:rFonts w:ascii="GHEA Grapalat" w:hAnsi="GHEA Grapalat" w:cs="Sylfaen"/>
          <w:lang w:val="af-ZA"/>
        </w:rPr>
        <w:t xml:space="preserve"> </w:t>
      </w:r>
      <w:r w:rsidR="006E6A38" w:rsidRPr="00E22305">
        <w:rPr>
          <w:rFonts w:ascii="GHEA Grapalat" w:hAnsi="GHEA Grapalat" w:cs="Sylfaen"/>
          <w:lang w:val="hy-AM"/>
        </w:rPr>
        <w:t>սահմանում</w:t>
      </w:r>
      <w:r w:rsidR="006E6A38" w:rsidRPr="00A5574A">
        <w:rPr>
          <w:rFonts w:ascii="GHEA Grapalat" w:hAnsi="GHEA Grapalat" w:cs="Sylfaen"/>
          <w:lang w:val="af-ZA"/>
        </w:rPr>
        <w:t xml:space="preserve"> </w:t>
      </w:r>
      <w:r w:rsidR="006E6A38" w:rsidRPr="00E22305">
        <w:rPr>
          <w:rFonts w:ascii="GHEA Grapalat" w:hAnsi="GHEA Grapalat" w:cs="Sylfaen"/>
          <w:lang w:val="hy-AM"/>
        </w:rPr>
        <w:t>է</w:t>
      </w:r>
      <w:r w:rsidR="006E6A38" w:rsidRPr="00A5574A">
        <w:rPr>
          <w:rFonts w:ascii="GHEA Grapalat" w:hAnsi="GHEA Grapalat" w:cs="Sylfaen"/>
          <w:lang w:val="af-ZA"/>
        </w:rPr>
        <w:t xml:space="preserve"> </w:t>
      </w:r>
      <w:r w:rsidR="00465C0E">
        <w:rPr>
          <w:rFonts w:ascii="GHEA Grapalat" w:hAnsi="GHEA Grapalat" w:cs="Sylfaen"/>
          <w:lang w:val="hy-AM"/>
        </w:rPr>
        <w:t>ՀՀ վարչապետը</w:t>
      </w:r>
      <w:r w:rsidR="006E6A38" w:rsidRPr="00A5574A">
        <w:rPr>
          <w:rFonts w:ascii="GHEA Grapalat" w:hAnsi="GHEA Grapalat" w:cs="Sylfaen"/>
          <w:lang w:val="af-ZA"/>
        </w:rPr>
        <w:t>:</w:t>
      </w:r>
      <w:r w:rsidR="00EC41C6" w:rsidRPr="00A5574A">
        <w:rPr>
          <w:rFonts w:ascii="GHEA Grapalat" w:hAnsi="GHEA Grapalat" w:cs="Sylfaen"/>
          <w:lang w:val="hy-AM"/>
        </w:rPr>
        <w:t xml:space="preserve"> Արգելափակման ենթակա կայքեր բացահայտող </w:t>
      </w:r>
      <w:r w:rsidR="00C9059F" w:rsidRPr="00A5574A">
        <w:rPr>
          <w:rFonts w:ascii="GHEA Grapalat" w:hAnsi="GHEA Grapalat" w:cs="Sylfaen"/>
          <w:lang w:val="hy-AM"/>
        </w:rPr>
        <w:t>միջգերատեսչական հանձնաժողովի</w:t>
      </w:r>
      <w:r w:rsidR="00C9059F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եզրակացությունները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տրվում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են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սույն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օրենքով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E22305">
        <w:rPr>
          <w:rFonts w:ascii="GHEA Grapalat" w:hAnsi="GHEA Grapalat" w:cs="Sylfaen"/>
          <w:lang w:val="hy-AM"/>
        </w:rPr>
        <w:t>և</w:t>
      </w:r>
      <w:r w:rsidR="00EC41C6" w:rsidRPr="00A5574A">
        <w:rPr>
          <w:rFonts w:ascii="GHEA Grapalat" w:hAnsi="GHEA Grapalat" w:cs="Sylfaen"/>
          <w:lang w:val="af-ZA"/>
        </w:rPr>
        <w:t xml:space="preserve"> </w:t>
      </w:r>
      <w:r w:rsidR="00EC41C6" w:rsidRPr="00A5574A">
        <w:rPr>
          <w:rFonts w:ascii="GHEA Grapalat" w:hAnsi="GHEA Grapalat" w:cs="Sylfaen"/>
          <w:lang w:val="hy-AM"/>
        </w:rPr>
        <w:t xml:space="preserve">ՀՀ կառավարության սահմանված </w:t>
      </w:r>
      <w:r w:rsidR="00EC41C6" w:rsidRPr="00E22305">
        <w:rPr>
          <w:rFonts w:ascii="GHEA Grapalat" w:hAnsi="GHEA Grapalat" w:cs="Sylfaen"/>
          <w:lang w:val="hy-AM"/>
        </w:rPr>
        <w:t>կարգով</w:t>
      </w:r>
      <w:r w:rsidR="00EC41C6" w:rsidRPr="00A5574A">
        <w:rPr>
          <w:rFonts w:ascii="GHEA Grapalat" w:hAnsi="GHEA Grapalat" w:cs="Sylfaen"/>
          <w:lang w:val="af-ZA"/>
        </w:rPr>
        <w:t>:</w:t>
      </w:r>
    </w:p>
    <w:p w14:paraId="11C01AD9" w14:textId="29AFEF37" w:rsidR="0042145A" w:rsidRPr="00A5574A" w:rsidRDefault="00622C0E" w:rsidP="008F00A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5574A">
        <w:rPr>
          <w:rFonts w:ascii="GHEA Grapalat" w:hAnsi="GHEA Grapalat" w:cs="Sylfaen"/>
          <w:lang w:val="hy-AM"/>
        </w:rPr>
        <w:t>8.</w:t>
      </w:r>
      <w:r w:rsidR="00EF31AD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Սույն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հոդվածի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r w:rsidR="00421D58" w:rsidRPr="00A5574A">
        <w:rPr>
          <w:rFonts w:ascii="GHEA Grapalat" w:hAnsi="GHEA Grapalat" w:cs="Sylfaen"/>
          <w:lang w:val="hy-AM"/>
        </w:rPr>
        <w:t>5</w:t>
      </w:r>
      <w:r w:rsidR="0042145A" w:rsidRPr="00A5574A">
        <w:rPr>
          <w:rFonts w:ascii="GHEA Grapalat" w:hAnsi="GHEA Grapalat" w:cs="Sylfaen"/>
          <w:lang w:val="af-ZA"/>
        </w:rPr>
        <w:t>-</w:t>
      </w:r>
      <w:proofErr w:type="spellStart"/>
      <w:r w:rsidR="0042145A" w:rsidRPr="00A5574A">
        <w:rPr>
          <w:rFonts w:ascii="GHEA Grapalat" w:hAnsi="GHEA Grapalat" w:cs="Sylfaen"/>
        </w:rPr>
        <w:t>րդ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մասի</w:t>
      </w:r>
      <w:proofErr w:type="spellEnd"/>
      <w:r w:rsidR="00EF31AD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խախտման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դեպքում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ինտերնետ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հասանելիության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ծառայություններ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մատուցող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հանրային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էլեկտրոնային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հաղորդակցության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42145A" w:rsidRPr="00A5574A">
        <w:rPr>
          <w:rFonts w:ascii="GHEA Grapalat" w:hAnsi="GHEA Grapalat" w:cs="Sylfaen"/>
        </w:rPr>
        <w:t>ցանցի</w:t>
      </w:r>
      <w:proofErr w:type="spellEnd"/>
      <w:r w:rsidR="0042145A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օպերատորները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կրում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են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պատասխանատվություն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r w:rsidR="005F0DDE" w:rsidRPr="00A5574A">
        <w:rPr>
          <w:rFonts w:ascii="GHEA Grapalat" w:hAnsi="GHEA Grapalat" w:cs="Sylfaen"/>
          <w:lang w:val="af-ZA"/>
        </w:rPr>
        <w:t>«</w:t>
      </w:r>
      <w:proofErr w:type="spellStart"/>
      <w:r w:rsidR="005F0DDE" w:rsidRPr="00A5574A">
        <w:rPr>
          <w:rFonts w:ascii="GHEA Grapalat" w:hAnsi="GHEA Grapalat" w:cs="Sylfaen"/>
        </w:rPr>
        <w:t>Վարչական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իրավախախտումների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վերաբերյալ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Հայաստանի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Հանրապետության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օրենսգիրքի</w:t>
      </w:r>
      <w:proofErr w:type="spellEnd"/>
      <w:r w:rsidR="005F0DDE" w:rsidRPr="00A5574A">
        <w:rPr>
          <w:rFonts w:ascii="GHEA Grapalat" w:hAnsi="GHEA Grapalat" w:cs="Sylfaen"/>
          <w:lang w:val="af-ZA"/>
        </w:rPr>
        <w:t xml:space="preserve"> </w:t>
      </w:r>
      <w:r w:rsidR="005F0DDE" w:rsidRPr="00A5574A">
        <w:rPr>
          <w:rFonts w:ascii="GHEA Grapalat" w:hAnsi="GHEA Grapalat" w:cs="Sylfaen"/>
        </w:rPr>
        <w:t>և</w:t>
      </w:r>
      <w:r w:rsidR="005F0DDE" w:rsidRPr="00A5574A">
        <w:rPr>
          <w:rFonts w:ascii="GHEA Grapalat" w:hAnsi="GHEA Grapalat" w:cs="Sylfaen"/>
          <w:lang w:val="af-ZA"/>
        </w:rPr>
        <w:t xml:space="preserve"> </w:t>
      </w:r>
      <w:r w:rsidR="00886C92" w:rsidRPr="00A5574A">
        <w:rPr>
          <w:rFonts w:ascii="GHEA Grapalat" w:hAnsi="GHEA Grapalat" w:cs="Sylfaen"/>
          <w:lang w:val="af-ZA"/>
        </w:rPr>
        <w:t>«</w:t>
      </w:r>
      <w:proofErr w:type="spellStart"/>
      <w:r w:rsidR="00886C92" w:rsidRPr="00A5574A">
        <w:rPr>
          <w:rFonts w:ascii="GHEA Grapalat" w:hAnsi="GHEA Grapalat" w:cs="Sylfaen"/>
        </w:rPr>
        <w:t>Էլեկտրոնային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հաղորդակցության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մասին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» </w:t>
      </w:r>
      <w:proofErr w:type="spellStart"/>
      <w:r w:rsidR="005F0DDE" w:rsidRPr="00A5574A">
        <w:rPr>
          <w:rFonts w:ascii="GHEA Grapalat" w:hAnsi="GHEA Grapalat" w:cs="Sylfaen"/>
        </w:rPr>
        <w:t>Օ</w:t>
      </w:r>
      <w:r w:rsidR="00886C92" w:rsidRPr="00A5574A">
        <w:rPr>
          <w:rFonts w:ascii="GHEA Grapalat" w:hAnsi="GHEA Grapalat" w:cs="Sylfaen"/>
        </w:rPr>
        <w:t>րենքով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սահմանված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դեպքերում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r w:rsidR="00886C92" w:rsidRPr="00A5574A">
        <w:rPr>
          <w:rFonts w:ascii="GHEA Grapalat" w:hAnsi="GHEA Grapalat" w:cs="Sylfaen"/>
        </w:rPr>
        <w:t>և</w:t>
      </w:r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886C92" w:rsidRPr="00A5574A">
        <w:rPr>
          <w:rFonts w:ascii="GHEA Grapalat" w:hAnsi="GHEA Grapalat" w:cs="Sylfaen"/>
        </w:rPr>
        <w:t>կարգով</w:t>
      </w:r>
      <w:proofErr w:type="spellEnd"/>
      <w:r w:rsidR="00886C92" w:rsidRPr="00A5574A">
        <w:rPr>
          <w:rFonts w:ascii="GHEA Grapalat" w:hAnsi="GHEA Grapalat" w:cs="Sylfaen"/>
        </w:rPr>
        <w:t>՝</w:t>
      </w:r>
      <w:r w:rsidR="005F0DDE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5F0DDE" w:rsidRPr="00A5574A">
        <w:rPr>
          <w:rFonts w:ascii="GHEA Grapalat" w:hAnsi="GHEA Grapalat" w:cs="Sylfaen"/>
        </w:rPr>
        <w:t>լիազոր</w:t>
      </w:r>
      <w:proofErr w:type="spellEnd"/>
      <w:r w:rsidR="00886C92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EA3BBD" w:rsidRPr="00A5574A">
        <w:rPr>
          <w:rFonts w:ascii="GHEA Grapalat" w:hAnsi="GHEA Grapalat" w:cs="Sylfaen"/>
        </w:rPr>
        <w:t>մարմնի</w:t>
      </w:r>
      <w:proofErr w:type="spellEnd"/>
      <w:r w:rsidR="00EA3BBD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EA3BBD" w:rsidRPr="00A5574A">
        <w:rPr>
          <w:rFonts w:ascii="GHEA Grapalat" w:hAnsi="GHEA Grapalat" w:cs="Sylfaen"/>
        </w:rPr>
        <w:t>դիմումի</w:t>
      </w:r>
      <w:proofErr w:type="spellEnd"/>
      <w:r w:rsidR="00EA3BBD" w:rsidRPr="00A5574A">
        <w:rPr>
          <w:rFonts w:ascii="GHEA Grapalat" w:hAnsi="GHEA Grapalat" w:cs="Sylfaen"/>
          <w:lang w:val="af-ZA"/>
        </w:rPr>
        <w:t xml:space="preserve"> </w:t>
      </w:r>
      <w:proofErr w:type="spellStart"/>
      <w:r w:rsidR="00EA3BBD" w:rsidRPr="00A5574A">
        <w:rPr>
          <w:rFonts w:ascii="GHEA Grapalat" w:hAnsi="GHEA Grapalat" w:cs="Sylfaen"/>
        </w:rPr>
        <w:t>համաձայն</w:t>
      </w:r>
      <w:proofErr w:type="spellEnd"/>
      <w:r w:rsidR="00EA3BBD" w:rsidRPr="00A5574A">
        <w:rPr>
          <w:rFonts w:ascii="GHEA Grapalat" w:hAnsi="GHEA Grapalat" w:cs="Sylfaen"/>
          <w:lang w:val="af-ZA"/>
        </w:rPr>
        <w:t xml:space="preserve">: </w:t>
      </w:r>
    </w:p>
    <w:p w14:paraId="2A467FFC" w14:textId="7403C495" w:rsidR="00AF53D7" w:rsidRDefault="00622C0E" w:rsidP="00AF53D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5574A">
        <w:rPr>
          <w:rFonts w:ascii="GHEA Grapalat" w:hAnsi="GHEA Grapalat" w:cs="Sylfaen"/>
          <w:lang w:val="af-ZA"/>
        </w:rPr>
        <w:t>9</w:t>
      </w:r>
      <w:r w:rsidR="00EA3BBD" w:rsidRPr="00A5574A">
        <w:rPr>
          <w:rFonts w:ascii="GHEA Grapalat" w:hAnsi="GHEA Grapalat" w:cs="Sylfaen"/>
          <w:lang w:val="af-ZA"/>
        </w:rPr>
        <w:t xml:space="preserve">. </w:t>
      </w:r>
      <w:r w:rsidR="00AF53D7" w:rsidRPr="00AF53D7">
        <w:rPr>
          <w:rFonts w:ascii="GHEA Grapalat" w:hAnsi="GHEA Grapalat" w:cs="Sylfaen"/>
          <w:lang w:val="hy-AM"/>
        </w:rPr>
        <w:t xml:space="preserve"> </w:t>
      </w:r>
      <w:r w:rsidR="00AF53D7" w:rsidRPr="00A5574A">
        <w:rPr>
          <w:rFonts w:ascii="GHEA Grapalat" w:hAnsi="GHEA Grapalat" w:cs="Sylfaen"/>
          <w:lang w:val="hy-AM"/>
        </w:rPr>
        <w:t>Արգելա</w:t>
      </w:r>
      <w:r w:rsidR="009C239F">
        <w:rPr>
          <w:rFonts w:ascii="GHEA Grapalat" w:hAnsi="GHEA Grapalat" w:cs="Sylfaen"/>
          <w:lang w:val="hy-AM"/>
        </w:rPr>
        <w:t>փ</w:t>
      </w:r>
      <w:r w:rsidR="00AF53D7" w:rsidRPr="00A5574A">
        <w:rPr>
          <w:rFonts w:ascii="GHEA Grapalat" w:hAnsi="GHEA Grapalat" w:cs="Sylfaen"/>
          <w:lang w:val="hy-AM"/>
        </w:rPr>
        <w:t xml:space="preserve">ակման ենթակա կայքեր բացահայտող միջգերատեսչական </w:t>
      </w:r>
      <w:r w:rsidR="00AF53D7">
        <w:rPr>
          <w:rFonts w:ascii="GHEA Grapalat" w:hAnsi="GHEA Grapalat" w:cs="Sylfaen"/>
          <w:lang w:val="hy-AM"/>
        </w:rPr>
        <w:t>հանձնաժողովը հրապարակում է սույն հոդվածի 6-րդ մասի համապատասխան արգելման ենթակա կայքերի ցանկում ներառված կազմակերպությունների դրամապանակների ցանկը</w:t>
      </w:r>
      <w:r w:rsidR="009C239F">
        <w:rPr>
          <w:rFonts w:ascii="GHEA Grapalat" w:hAnsi="GHEA Grapalat" w:cs="Sylfaen"/>
          <w:lang w:val="hy-AM"/>
        </w:rPr>
        <w:t>:</w:t>
      </w:r>
    </w:p>
    <w:p w14:paraId="3ECAB0C5" w14:textId="77777777" w:rsidR="00D525CE" w:rsidRPr="00D525CE" w:rsidRDefault="00D525CE" w:rsidP="00D525CE">
      <w:pPr>
        <w:spacing w:line="360" w:lineRule="auto"/>
        <w:ind w:right="283" w:firstLine="426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D525CE">
        <w:rPr>
          <w:rFonts w:ascii="GHEA Grapalat" w:hAnsi="GHEA Grapalat" w:cs="Sylfaen"/>
          <w:b/>
          <w:sz w:val="24"/>
          <w:lang w:val="hy-AM"/>
        </w:rPr>
        <w:t xml:space="preserve">Հոդված 2.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6-րդ հոդվածի 2</w:t>
      </w:r>
      <w:r w:rsidRPr="00D525CE">
        <w:rPr>
          <w:rFonts w:ascii="Cambria Math" w:hAnsi="Cambria Math" w:cs="Cambria Math"/>
          <w:color w:val="000000"/>
          <w:sz w:val="24"/>
          <w:shd w:val="clear" w:color="auto" w:fill="FFFFFF"/>
          <w:lang w:val="hy-AM"/>
        </w:rPr>
        <w:t>․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1 մասի զ1) կետը շարադրել հետևյալ խմբագրությամբ՝</w:t>
      </w:r>
    </w:p>
    <w:p w14:paraId="00EC47C4" w14:textId="2BEB5479" w:rsidR="00D525CE" w:rsidRDefault="00D525CE" w:rsidP="00D525CE">
      <w:pPr>
        <w:spacing w:line="360" w:lineRule="auto"/>
        <w:jc w:val="both"/>
        <w:rPr>
          <w:rFonts w:ascii="GHEA Grapalat" w:hAnsi="GHEA Grapalat" w:cs="GHEA Grapalat"/>
          <w:color w:val="000000"/>
          <w:sz w:val="24"/>
          <w:lang w:val="hy-AM"/>
        </w:rPr>
      </w:pP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«զ1) </w:t>
      </w:r>
      <w:r w:rsidRPr="00D525CE">
        <w:rPr>
          <w:rFonts w:ascii="GHEA Grapalat" w:hAnsi="GHEA Grapalat"/>
          <w:color w:val="000000"/>
          <w:sz w:val="24"/>
          <w:lang w:val="hy-AM"/>
        </w:rPr>
        <w:t>հատուկ խաղային հաշիվների դրամական միջոցների մուտքագրումն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/>
          <w:color w:val="000000"/>
          <w:sz w:val="24"/>
          <w:lang w:val="hy-AM"/>
        </w:rPr>
        <w:t>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համալրումն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),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խաղադրույքների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կատարումն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և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դրամական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փողային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շահումների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հանձնումը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ելքագրումը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փոխանցվում (վճարվում) է անկանխիկ եղանակով՝ հայկական դրամով: </w:t>
      </w:r>
      <w:r w:rsidRPr="00D525CE">
        <w:rPr>
          <w:rFonts w:ascii="GHEA Grapalat" w:hAnsi="GHEA Grapalat"/>
          <w:color w:val="000000"/>
          <w:sz w:val="24"/>
          <w:lang w:val="hy-AM"/>
        </w:rPr>
        <w:t>Հատուկ խաղային հաշիվների դրամական միջոցների մուտքագրումն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/>
          <w:color w:val="000000"/>
          <w:sz w:val="24"/>
          <w:lang w:val="hy-AM"/>
        </w:rPr>
        <w:t>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համալրումն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),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խաղադրույքների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կատարումն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և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դրամական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փողային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շահումների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հանձնումը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ելքագրումը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փոխանցվում (վճարվում) է անկանխիկ եղանակով՝ հայկական դրամով կամ արտարժույթով, երբ խաղի մասնակիցը չի հանդիսանում ՀՀ քաղաքացի, նույնականացման ընթացքում խաղի մասնակցի կողմից նշված բնակության վայրը (գրանցման հասցեն)  չի գտնվում Հայաստանի Հանրապետությունում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և գործարքը կատարվել է ոչ Հայաստանի Հանրապետության համապատասխան համացանցային հաղորդակարգի (IP) հասցեյից (գործարքի կատարման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lastRenderedPageBreak/>
        <w:t xml:space="preserve">պահին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չի գտնվում Հայաստանի Հանրապետության տարածքում),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</w:t>
      </w:r>
      <w:r w:rsidRPr="00D525CE">
        <w:rPr>
          <w:rFonts w:ascii="GHEA Grapalat" w:hAnsi="GHEA Grapalat"/>
          <w:color w:val="000000"/>
          <w:sz w:val="24"/>
          <w:lang w:val="hy-AM"/>
        </w:rPr>
        <w:t>դրամական միջոցների մուտքագրման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/>
          <w:color w:val="000000"/>
          <w:sz w:val="24"/>
          <w:lang w:val="hy-AM"/>
        </w:rPr>
        <w:t>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համալրման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),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խաղադրույքների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կատարման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և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դրամական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փողային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շահումների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հանձնման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 (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ելքագրման</w:t>
      </w:r>
      <w:r w:rsidRPr="00D525CE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D525C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փոխանցումը (վճարումը) չի իրականացվում ՀՀ Կենտրոնական բանկի կողմից լիցենզավորված բանկի կամ վճարահաշվարկային կազմակերպության միջոցով, ընդ որում, դ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րամական (փողային) շահումների հանձնումը (ելքագրումը) կատարվում է նույն արժույթով, որով կատարվել են խաղադրույքները, հատուկ խաղային հաշիվների դրամական միջոցների մուտքագրումը</w:t>
      </w:r>
      <w:r w:rsidRPr="00D525CE">
        <w:rPr>
          <w:rFonts w:ascii="Calibri" w:hAnsi="Calibri" w:cs="Calibri"/>
          <w:color w:val="000000"/>
          <w:sz w:val="24"/>
          <w:lang w:val="hy-AM"/>
        </w:rPr>
        <w:t> </w:t>
      </w:r>
      <w:r w:rsidRPr="00D525CE">
        <w:rPr>
          <w:rFonts w:ascii="GHEA Grapalat" w:hAnsi="GHEA Grapalat" w:cs="GHEA Grapalat"/>
          <w:color w:val="000000"/>
          <w:sz w:val="24"/>
          <w:lang w:val="hy-AM"/>
        </w:rPr>
        <w:t>(համալրումը):»</w:t>
      </w:r>
    </w:p>
    <w:p w14:paraId="70BFE613" w14:textId="63FCC1D3" w:rsidR="00D525CE" w:rsidRPr="00D46E2C" w:rsidRDefault="00D525CE" w:rsidP="00D525CE">
      <w:pPr>
        <w:spacing w:line="360" w:lineRule="auto"/>
        <w:ind w:right="283" w:firstLine="426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D525CE">
        <w:rPr>
          <w:rFonts w:ascii="GHEA Grapalat" w:hAnsi="GHEA Grapalat" w:cs="Sylfaen"/>
          <w:b/>
          <w:sz w:val="24"/>
          <w:lang w:val="hy-AM"/>
        </w:rPr>
        <w:t xml:space="preserve">Հոդված </w:t>
      </w:r>
      <w:r>
        <w:rPr>
          <w:rFonts w:ascii="GHEA Grapalat" w:hAnsi="GHEA Grapalat" w:cs="Sylfaen"/>
          <w:b/>
          <w:sz w:val="24"/>
          <w:lang w:val="hy-AM"/>
        </w:rPr>
        <w:t>3</w:t>
      </w:r>
      <w:r w:rsidRPr="00D525CE">
        <w:rPr>
          <w:rFonts w:ascii="GHEA Grapalat" w:hAnsi="GHEA Grapalat" w:cs="Sylfaen"/>
          <w:b/>
          <w:sz w:val="24"/>
          <w:lang w:val="hy-AM"/>
        </w:rPr>
        <w:t>.</w:t>
      </w:r>
      <w:r>
        <w:rPr>
          <w:rFonts w:ascii="GHEA Grapalat" w:hAnsi="GHEA Grapalat" w:cs="Sylfaen"/>
          <w:b/>
          <w:sz w:val="24"/>
          <w:lang w:val="hy-AM"/>
        </w:rPr>
        <w:t xml:space="preserve"> </w:t>
      </w: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10-րդ հոդվածում.</w:t>
      </w:r>
    </w:p>
    <w:p w14:paraId="0CEA6682" w14:textId="77777777" w:rsidR="00D525CE" w:rsidRPr="00D46E2C" w:rsidRDefault="00D525CE" w:rsidP="00D525CE">
      <w:pPr>
        <w:pStyle w:val="ListParagraph"/>
        <w:numPr>
          <w:ilvl w:val="0"/>
          <w:numId w:val="5"/>
        </w:numPr>
        <w:spacing w:line="360" w:lineRule="auto"/>
        <w:ind w:left="0" w:right="283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6E2C">
        <w:rPr>
          <w:rFonts w:ascii="GHEA Grapalat" w:hAnsi="GHEA Grapalat"/>
          <w:color w:val="000000"/>
          <w:shd w:val="clear" w:color="auto" w:fill="FFFFFF"/>
          <w:lang w:val="hy-AM"/>
        </w:rPr>
        <w:t>2-րդ մասը շարադրել հետևյալ խմբագրությամբ.</w:t>
      </w:r>
    </w:p>
    <w:p w14:paraId="176B4998" w14:textId="77777777" w:rsidR="00D525CE" w:rsidRPr="00D46E2C" w:rsidRDefault="00D525CE" w:rsidP="00D525CE">
      <w:pPr>
        <w:pStyle w:val="ListParagraph"/>
        <w:spacing w:line="360" w:lineRule="auto"/>
        <w:ind w:left="0" w:right="283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6E2C">
        <w:rPr>
          <w:rFonts w:ascii="GHEA Grapalat" w:hAnsi="GHEA Grapalat"/>
          <w:color w:val="000000"/>
          <w:shd w:val="clear" w:color="auto" w:fill="FFFFFF"/>
          <w:lang w:val="hy-AM"/>
        </w:rPr>
        <w:t>«2. Յուրաքանչյուր տարի շահումով խաղի կամ ինտերնետ շահումով խաղի կամ խաղատան կազմակերպչի՝ «Հաշվապահական հաշվառման մասին» օրենքով նախատեսված ֆինանսական հաշվետվությունները (այսուհետ՝ ֆինանսական հաշվետվություններ) պետք է ենթարկվեն աուդիտի՝ սույն հոդվածի 3-րդ մասով սահմանված ֆինանսատնտեսական գործունեության աուդիտ իրականացնող անձին ներկայացվող չափանիշներին բավարարող անկախ աուդիտորական կազմակերպության կողմից, ընդ որում պայմանագիր միևնույն աուդիտորական կազմակերպության հետ կարող է կնքվել  անընդմեջ առավելագույնը 3 տարի:</w:t>
      </w:r>
    </w:p>
    <w:p w14:paraId="09F300D2" w14:textId="77777777" w:rsidR="00D525CE" w:rsidRPr="00D46E2C" w:rsidRDefault="00D525CE" w:rsidP="00D525CE">
      <w:pPr>
        <w:pStyle w:val="ListParagraph"/>
        <w:numPr>
          <w:ilvl w:val="0"/>
          <w:numId w:val="5"/>
        </w:numPr>
        <w:spacing w:line="360" w:lineRule="auto"/>
        <w:ind w:left="0" w:right="283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6E2C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</w:t>
      </w:r>
      <w:r w:rsidRPr="00D46E2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46E2C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D46E2C">
        <w:rPr>
          <w:rFonts w:ascii="GHEA Grapalat" w:hAnsi="GHEA Grapalat"/>
          <w:color w:val="000000"/>
          <w:shd w:val="clear" w:color="auto" w:fill="FFFFFF"/>
          <w:lang w:val="hy-AM"/>
        </w:rPr>
        <w:t>3-րդ, 4-րդ և 5-րդ մասերով՝</w:t>
      </w:r>
    </w:p>
    <w:p w14:paraId="4A733F65" w14:textId="77777777" w:rsidR="00D525CE" w:rsidRPr="00D46E2C" w:rsidRDefault="00D525CE" w:rsidP="00D525CE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«3. Կազմակերպիչների </w:t>
      </w:r>
      <w:r w:rsidRPr="00D46E2C">
        <w:rPr>
          <w:rFonts w:ascii="GHEA Grapalat" w:hAnsi="GHEA Grapalat"/>
          <w:sz w:val="24"/>
          <w:lang w:val="hy-AM"/>
        </w:rPr>
        <w:t>ֆինանսատնտեսական գործունեության աուդիտն իրականացնող աուդիտորական կազմակերպությունը.</w:t>
      </w:r>
    </w:p>
    <w:p w14:paraId="4253EDFE" w14:textId="77777777" w:rsidR="00D525CE" w:rsidRPr="00D46E2C" w:rsidRDefault="00D525CE" w:rsidP="00D525C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D46E2C">
        <w:rPr>
          <w:rFonts w:ascii="GHEA Grapalat" w:hAnsi="GHEA Grapalat"/>
          <w:lang w:val="hy-AM"/>
        </w:rPr>
        <w:t>պետք է ունենա առնվազն 5 ֆինանսական կազմակերպության աուդիտի իրականացման փորձ: Ընդ որում,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վրա։</w:t>
      </w:r>
    </w:p>
    <w:p w14:paraId="28DDFD1F" w14:textId="77777777" w:rsidR="00D525CE" w:rsidRPr="00D46E2C" w:rsidRDefault="00D525CE" w:rsidP="00D525C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D46E2C">
        <w:rPr>
          <w:rFonts w:ascii="GHEA Grapalat" w:hAnsi="GHEA Grapalat"/>
          <w:lang w:val="hy-AM"/>
        </w:rPr>
        <w:t xml:space="preserve">ֆինանսատնտեսական գործունեության աուդիտ իրականացնող աուդիտորական կազմակերպության </w:t>
      </w:r>
      <w:r w:rsidRPr="003D301B">
        <w:rPr>
          <w:rFonts w:ascii="GHEA Grapalat" w:hAnsi="GHEA Grapalat"/>
          <w:lang w:val="hy-AM"/>
        </w:rPr>
        <w:t xml:space="preserve">աուդիտի անցկացման համար պատասխանատու </w:t>
      </w:r>
      <w:r w:rsidRPr="00D46E2C">
        <w:rPr>
          <w:rFonts w:ascii="GHEA Grapalat" w:hAnsi="GHEA Grapalat"/>
          <w:lang w:val="hy-AM"/>
        </w:rPr>
        <w:t xml:space="preserve">աուդիտորը պետք </w:t>
      </w:r>
      <w:r>
        <w:rPr>
          <w:rFonts w:ascii="GHEA Grapalat" w:hAnsi="GHEA Grapalat"/>
          <w:lang w:val="hy-AM"/>
        </w:rPr>
        <w:t xml:space="preserve">է </w:t>
      </w:r>
      <w:r w:rsidRPr="00D46E2C">
        <w:rPr>
          <w:rFonts w:ascii="GHEA Grapalat" w:hAnsi="GHEA Grapalat"/>
          <w:lang w:val="hy-AM"/>
        </w:rPr>
        <w:t xml:space="preserve">ունենա ֆինանսական կազմակերպության աուդիտորի առնվազն 3 տարվա աշխատանքային փորձ և առնվազն 5 ֆինանսական կազմակերպության աուդիտի </w:t>
      </w:r>
      <w:r w:rsidRPr="00D46E2C">
        <w:rPr>
          <w:rFonts w:ascii="GHEA Grapalat" w:hAnsi="GHEA Grapalat"/>
          <w:lang w:val="hy-AM"/>
        </w:rPr>
        <w:lastRenderedPageBreak/>
        <w:t xml:space="preserve">իրականացման փորձ, ինչպես նաև՝ Մասնագիտացված կառույցի կողմից տրված աուդիտորի որակավորում և միջազգային հաշվապահական կամ աուդիտորական որակավորման վկայական (օրինակ՝ Էյ-Սի-Սի-Էյ, Սի-Այ-Էս-Էյ)։ </w:t>
      </w:r>
    </w:p>
    <w:p w14:paraId="67444B8D" w14:textId="77777777" w:rsidR="00D525CE" w:rsidRPr="00D46E2C" w:rsidRDefault="00D525CE" w:rsidP="00D525C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4.</w:t>
      </w:r>
      <w:r w:rsidRPr="00D46E2C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Շահումով խաղի կամ ինտերնետ շահումով խաղի</w:t>
      </w:r>
      <w:r w:rsidRPr="00D46E2C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կամ խաղատան կազմակերպիչը մինչև հաշվետու տարվան հաջորդող տարվա ապրիլի 30-ը վերահսկող մարմին է ներկայացնում և</w:t>
      </w:r>
      <w:r w:rsidRPr="00D46E2C">
        <w:rPr>
          <w:rFonts w:ascii="GHEA Grapalat" w:hAnsi="GHEA Grapalat"/>
          <w:color w:val="2E74B5" w:themeColor="accent1" w:themeShade="BF"/>
          <w:sz w:val="24"/>
          <w:shd w:val="clear" w:color="auto" w:fill="FFFFFF"/>
          <w:lang w:val="hy-AM"/>
        </w:rPr>
        <w:t xml:space="preserve"> </w:t>
      </w:r>
      <w:r w:rsidRPr="00D46E2C">
        <w:rPr>
          <w:rFonts w:ascii="Calibri" w:hAnsi="Calibri" w:cs="Calibri"/>
          <w:color w:val="2E74B5" w:themeColor="accent1" w:themeShade="BF"/>
          <w:sz w:val="24"/>
          <w:shd w:val="clear" w:color="auto" w:fill="FFFFFF"/>
          <w:lang w:val="hy-AM"/>
        </w:rPr>
        <w:t> </w:t>
      </w:r>
      <w:hyperlink r:id="rId6" w:history="1">
        <w:r w:rsidRPr="00D46E2C">
          <w:rPr>
            <w:rFonts w:ascii="GHEA Grapalat" w:hAnsi="GHEA Grapalat"/>
            <w:color w:val="2E74B5" w:themeColor="accent1" w:themeShade="BF"/>
            <w:sz w:val="24"/>
            <w:lang w:val="hy-AM"/>
          </w:rPr>
          <w:t>http://www.azdarar.am</w:t>
        </w:r>
      </w:hyperlink>
      <w:r w:rsidRPr="00D46E2C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D46E2C">
        <w:rPr>
          <w:rFonts w:ascii="GHEA Grapalat" w:hAnsi="GHEA Grapalat" w:cs="Calibri"/>
          <w:color w:val="000000"/>
          <w:sz w:val="24"/>
          <w:shd w:val="clear" w:color="auto" w:fill="FFFFFF"/>
          <w:lang w:val="hy-AM"/>
        </w:rPr>
        <w:t xml:space="preserve"> </w:t>
      </w: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հասցեում գտնվող Հայաստանի Հանրապետության հրապարակային ծանուցումների պաշտոնական ինտերնետային կայքում</w:t>
      </w:r>
      <w:r w:rsidRPr="00D46E2C" w:rsidDel="00984194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հրապարակում է իր տարեկան ֆինանսական հաշվետվությունները՝ անկախ աուդիտորական եզրակացության հետ միասին:</w:t>
      </w:r>
    </w:p>
    <w:p w14:paraId="42135064" w14:textId="1CF78414" w:rsidR="00D525CE" w:rsidRDefault="00D525CE" w:rsidP="00D525C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D46E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5. Սույն հոդվածի 3-րդ մասով սահմանված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չհրապարակված:</w:t>
      </w:r>
    </w:p>
    <w:p w14:paraId="153A3687" w14:textId="2E6B227A" w:rsidR="00D525CE" w:rsidRPr="002E1561" w:rsidRDefault="002E1561" w:rsidP="0047170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theme="majorHAnsi"/>
          <w:color w:val="000000"/>
          <w:lang w:val="af-ZA"/>
        </w:rPr>
      </w:pPr>
      <w:r w:rsidRPr="002E1561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4.</w:t>
      </w:r>
      <w:r w:rsidRPr="002E1561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օրը, բացառությամբ 1-ին և 3-րդ հոդվածների, որոնք ուժի մեջ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2E1561">
        <w:rPr>
          <w:rFonts w:ascii="GHEA Grapalat" w:hAnsi="GHEA Grapalat"/>
          <w:color w:val="000000"/>
          <w:shd w:val="clear" w:color="auto" w:fill="FFFFFF"/>
          <w:lang w:val="hy-AM"/>
        </w:rPr>
        <w:t xml:space="preserve"> մտնում պաշտոնական հրապարակումից վեց ամիս հետո: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5DA3" w:rsidRPr="009A1E1F">
        <w:rPr>
          <w:rFonts w:ascii="GHEA Grapalat" w:hAnsi="GHEA Grapalat" w:cs="Sylfaen"/>
          <w:lang w:val="hy-AM"/>
        </w:rPr>
        <w:t>Սույն օրենքի կիրարկումն ապահովող ենթաօրենսդրական նորմատիվ իրավական ակտերը</w:t>
      </w:r>
      <w:r w:rsidR="00D35DA3" w:rsidRPr="009A1E1F">
        <w:rPr>
          <w:rFonts w:ascii="GHEA Grapalat" w:hAnsi="GHEA Grapalat" w:cs="Sylfaen"/>
          <w:b/>
          <w:lang w:val="hy-AM"/>
        </w:rPr>
        <w:t xml:space="preserve"> </w:t>
      </w:r>
      <w:r w:rsidR="00D35DA3" w:rsidRPr="009A1E1F">
        <w:rPr>
          <w:rFonts w:ascii="GHEA Grapalat" w:hAnsi="GHEA Grapalat" w:cs="Sylfaen"/>
          <w:lang w:val="hy-AM"/>
        </w:rPr>
        <w:t xml:space="preserve">Կառավարությունը  ընդունում </w:t>
      </w:r>
      <w:r w:rsidR="00973567">
        <w:rPr>
          <w:rFonts w:ascii="GHEA Grapalat" w:hAnsi="GHEA Grapalat" w:cs="Sylfaen"/>
          <w:lang w:val="hy-AM"/>
        </w:rPr>
        <w:t>է</w:t>
      </w:r>
      <w:r w:rsidR="00D35DA3" w:rsidRPr="009A1E1F">
        <w:rPr>
          <w:rFonts w:ascii="GHEA Grapalat" w:hAnsi="GHEA Grapalat" w:cs="Sylfaen"/>
          <w:lang w:val="hy-AM"/>
        </w:rPr>
        <w:t xml:space="preserve"> օրենքի պաշտոնական հրապարակման </w:t>
      </w:r>
      <w:bookmarkStart w:id="3" w:name="_GoBack"/>
      <w:bookmarkEnd w:id="3"/>
      <w:r w:rsidR="00D35DA3" w:rsidRPr="009A1E1F">
        <w:rPr>
          <w:rFonts w:ascii="GHEA Grapalat" w:hAnsi="GHEA Grapalat" w:cs="Sylfaen"/>
          <w:lang w:val="hy-AM"/>
        </w:rPr>
        <w:t>օրվանից</w:t>
      </w:r>
      <w:r w:rsidR="00D35DA3" w:rsidRPr="009A1E1F">
        <w:rPr>
          <w:rFonts w:ascii="GHEA Grapalat" w:hAnsi="GHEA Grapalat" w:cs="Sylfaen"/>
          <w:lang w:val="af-ZA"/>
        </w:rPr>
        <w:t xml:space="preserve"> </w:t>
      </w:r>
      <w:r w:rsidR="00D35DA3" w:rsidRPr="009A1E1F">
        <w:rPr>
          <w:rFonts w:ascii="GHEA Grapalat" w:hAnsi="GHEA Grapalat" w:cs="Sylfaen"/>
          <w:lang w:val="hy-AM"/>
        </w:rPr>
        <w:t>հետո՝ եռամսյա</w:t>
      </w:r>
      <w:r w:rsidR="00D35DA3" w:rsidRPr="009A1E1F">
        <w:rPr>
          <w:rFonts w:ascii="GHEA Grapalat" w:hAnsi="GHEA Grapalat" w:cs="Sylfaen"/>
          <w:lang w:val="af-ZA"/>
        </w:rPr>
        <w:t xml:space="preserve"> </w:t>
      </w:r>
      <w:r w:rsidR="00D35DA3" w:rsidRPr="009A1E1F">
        <w:rPr>
          <w:rFonts w:ascii="GHEA Grapalat" w:hAnsi="GHEA Grapalat" w:cs="Sylfaen"/>
          <w:lang w:val="hy-AM"/>
        </w:rPr>
        <w:t>ժամկետում։</w:t>
      </w:r>
      <w:r w:rsidR="00D35DA3" w:rsidRPr="009A1E1F">
        <w:rPr>
          <w:rFonts w:ascii="GHEA Grapalat" w:hAnsi="GHEA Grapalat" w:cs="Sylfaen"/>
          <w:lang w:val="af-ZA"/>
        </w:rPr>
        <w:t xml:space="preserve"> </w:t>
      </w:r>
    </w:p>
    <w:sectPr w:rsidR="00D525CE" w:rsidRPr="002E1561" w:rsidSect="00752E71">
      <w:pgSz w:w="12240" w:h="15840"/>
      <w:pgMar w:top="1440" w:right="81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A7916"/>
    <w:multiLevelType w:val="hybridMultilevel"/>
    <w:tmpl w:val="33DAA2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7D445A"/>
    <w:multiLevelType w:val="hybridMultilevel"/>
    <w:tmpl w:val="EE8C3680"/>
    <w:lvl w:ilvl="0" w:tplc="3B9AFB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2F0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A82C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0E8E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AA19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AE95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C8E5F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2C7D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E2E9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C4D19"/>
    <w:multiLevelType w:val="hybridMultilevel"/>
    <w:tmpl w:val="E0CA2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75C4236C"/>
    <w:multiLevelType w:val="hybridMultilevel"/>
    <w:tmpl w:val="6396D92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7E1C3B6B"/>
    <w:multiLevelType w:val="hybridMultilevel"/>
    <w:tmpl w:val="EDAC7098"/>
    <w:lvl w:ilvl="0" w:tplc="8EC0EC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45A"/>
    <w:rsid w:val="00063410"/>
    <w:rsid w:val="000A22E8"/>
    <w:rsid w:val="001038CC"/>
    <w:rsid w:val="00117D5B"/>
    <w:rsid w:val="00151845"/>
    <w:rsid w:val="001B49A2"/>
    <w:rsid w:val="001D2651"/>
    <w:rsid w:val="002117DD"/>
    <w:rsid w:val="00246710"/>
    <w:rsid w:val="002501B7"/>
    <w:rsid w:val="00256846"/>
    <w:rsid w:val="002C028B"/>
    <w:rsid w:val="002D4403"/>
    <w:rsid w:val="002E1561"/>
    <w:rsid w:val="00363EE9"/>
    <w:rsid w:val="003A0103"/>
    <w:rsid w:val="003D2225"/>
    <w:rsid w:val="004008FC"/>
    <w:rsid w:val="0041693B"/>
    <w:rsid w:val="0042145A"/>
    <w:rsid w:val="00421D58"/>
    <w:rsid w:val="0042266E"/>
    <w:rsid w:val="00465C0E"/>
    <w:rsid w:val="0047170E"/>
    <w:rsid w:val="005A3DF0"/>
    <w:rsid w:val="005A4493"/>
    <w:rsid w:val="005A4B25"/>
    <w:rsid w:val="005B6351"/>
    <w:rsid w:val="005F0DDE"/>
    <w:rsid w:val="00622C0E"/>
    <w:rsid w:val="00650C69"/>
    <w:rsid w:val="00661F1C"/>
    <w:rsid w:val="006E6A38"/>
    <w:rsid w:val="00752E71"/>
    <w:rsid w:val="00886C92"/>
    <w:rsid w:val="008E31E7"/>
    <w:rsid w:val="008F00A2"/>
    <w:rsid w:val="0091421C"/>
    <w:rsid w:val="00945A22"/>
    <w:rsid w:val="00973567"/>
    <w:rsid w:val="00993E81"/>
    <w:rsid w:val="009B468F"/>
    <w:rsid w:val="009C239F"/>
    <w:rsid w:val="00A5574A"/>
    <w:rsid w:val="00AA2D4C"/>
    <w:rsid w:val="00AF53D7"/>
    <w:rsid w:val="00B02162"/>
    <w:rsid w:val="00B769D1"/>
    <w:rsid w:val="00BA2187"/>
    <w:rsid w:val="00BB30FB"/>
    <w:rsid w:val="00BC6707"/>
    <w:rsid w:val="00C00802"/>
    <w:rsid w:val="00C274CE"/>
    <w:rsid w:val="00C8029D"/>
    <w:rsid w:val="00C9059F"/>
    <w:rsid w:val="00C9374B"/>
    <w:rsid w:val="00D133FD"/>
    <w:rsid w:val="00D14771"/>
    <w:rsid w:val="00D35DA3"/>
    <w:rsid w:val="00D525CE"/>
    <w:rsid w:val="00E04ADA"/>
    <w:rsid w:val="00E103F0"/>
    <w:rsid w:val="00E22305"/>
    <w:rsid w:val="00E5413C"/>
    <w:rsid w:val="00E56EF2"/>
    <w:rsid w:val="00EA3BBD"/>
    <w:rsid w:val="00EA710F"/>
    <w:rsid w:val="00EB1399"/>
    <w:rsid w:val="00EB589B"/>
    <w:rsid w:val="00EC15E0"/>
    <w:rsid w:val="00EC41C6"/>
    <w:rsid w:val="00EF31AD"/>
    <w:rsid w:val="00EF39C1"/>
    <w:rsid w:val="00F14574"/>
    <w:rsid w:val="00F42EA2"/>
    <w:rsid w:val="00F9768F"/>
    <w:rsid w:val="00FA16BE"/>
    <w:rsid w:val="00FA41D0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98D34"/>
  <w15:chartTrackingRefBased/>
  <w15:docId w15:val="{6E2E07C3-7463-453C-A6A2-B511DB60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45A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145A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qFormat/>
    <w:rsid w:val="0042145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8F00A2"/>
    <w:pPr>
      <w:ind w:left="720"/>
      <w:contextualSpacing/>
    </w:pPr>
    <w:rPr>
      <w:rFonts w:ascii="Times New Roman" w:hAnsi="Times New Roman"/>
      <w:bCs w:val="0"/>
      <w:iCs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E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E81"/>
    <w:rPr>
      <w:rFonts w:ascii="Segoe UI" w:eastAsia="Times New Roman" w:hAnsi="Segoe UI" w:cs="Segoe UI"/>
      <w:bCs/>
      <w:iCs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5A4B2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501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1B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1B7"/>
    <w:rPr>
      <w:rFonts w:ascii="Times Armenian" w:eastAsia="Times New Roman" w:hAnsi="Times Armeni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1B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1B7"/>
    <w:rPr>
      <w:rFonts w:ascii="Times Armenian" w:eastAsia="Times New Roman" w:hAnsi="Times Armenian" w:cs="Times New Roman"/>
      <w:b/>
      <w:bCs/>
      <w:i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F14574"/>
    <w:pPr>
      <w:spacing w:line="360" w:lineRule="auto"/>
      <w:ind w:left="4860"/>
    </w:pPr>
    <w:rPr>
      <w:sz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14574"/>
    <w:rPr>
      <w:rFonts w:ascii="Times Armenian" w:eastAsia="Times New Roman" w:hAnsi="Times Armenian" w:cs="Times New Roman"/>
      <w:bCs/>
      <w:iCs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886C9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86C92"/>
    <w:rPr>
      <w:rFonts w:ascii="Times Armenian" w:eastAsia="Times New Roman" w:hAnsi="Times Armenian" w:cs="Times New Roman"/>
      <w:bCs/>
      <w:i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7531">
          <w:marLeft w:val="403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ABD81-10FD-4A7F-A6D4-08069E08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https://mul2.gov.am/tasks/900799/oneclick/Naxagic-SHX-18.12.docx?token=b3325ce7e729abde5f8651d7147ebe1d</cp:keywords>
  <dc:description/>
  <cp:lastModifiedBy>Lia Avetisyan</cp:lastModifiedBy>
  <cp:revision>5</cp:revision>
  <cp:lastPrinted>2023-10-02T06:52:00Z</cp:lastPrinted>
  <dcterms:created xsi:type="dcterms:W3CDTF">2023-12-18T12:17:00Z</dcterms:created>
  <dcterms:modified xsi:type="dcterms:W3CDTF">2023-12-18T14:11:00Z</dcterms:modified>
</cp:coreProperties>
</file>