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A21" w:rsidRPr="008D14EA" w:rsidRDefault="00E13514">
      <w:pPr>
        <w:pBdr>
          <w:top w:val="nil"/>
          <w:left w:val="nil"/>
          <w:bottom w:val="nil"/>
          <w:right w:val="nil"/>
          <w:between w:val="nil"/>
        </w:pBdr>
        <w:spacing w:after="240"/>
        <w:ind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b/>
          <w:color w:val="000000"/>
          <w:sz w:val="24"/>
          <w:szCs w:val="24"/>
        </w:rPr>
        <w:t>ԱՄՓՈՓԱԹԵՐԹ</w:t>
      </w:r>
    </w:p>
    <w:p w:rsidR="007D3A21" w:rsidRPr="008D14EA" w:rsidRDefault="00E13514">
      <w:pPr>
        <w:pBdr>
          <w:top w:val="nil"/>
          <w:left w:val="nil"/>
          <w:bottom w:val="nil"/>
          <w:right w:val="nil"/>
          <w:between w:val="nil"/>
        </w:pBdr>
        <w:ind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w:t>
      </w:r>
      <w:r w:rsidR="00F4100F" w:rsidRPr="008D14EA">
        <w:rPr>
          <w:rFonts w:ascii="GHEA Grapalat" w:eastAsia="GHEA Grapalat" w:hAnsi="GHEA Grapalat" w:cs="GHEA Grapalat"/>
          <w:b/>
          <w:color w:val="000000"/>
          <w:sz w:val="24"/>
          <w:szCs w:val="24"/>
        </w:rPr>
        <w:t>ՀԱՅԱՍՏԱՆԻ ՀԱՆՐԱՊԵՏՈՒԹՅԱՆ ԿԱՌԱՎԱՐՈՒԹՅԱՆ 2022 ԹՎԱԿԱՆԻ ՀՈՒՆԻՍԻ 9-Ի N 847-Ն ՈՐՈՇՄԱՆ ՄԵՋ ՓՈՓՈԽՈՒԹՅՈՒՆՆԵՐ ԵՎ ԼՐԱՑՈՒՄՆԵՐ ԿԱՏԱՐԵԼՈՒ ՄԱՍԻՆ</w:t>
      </w:r>
      <w:r w:rsidRPr="008D14EA">
        <w:rPr>
          <w:rFonts w:ascii="GHEA Grapalat" w:eastAsia="GHEA Grapalat" w:hAnsi="GHEA Grapalat" w:cs="GHEA Grapalat"/>
          <w:b/>
          <w:color w:val="000000"/>
          <w:sz w:val="24"/>
          <w:szCs w:val="24"/>
        </w:rPr>
        <w:t xml:space="preserve">» </w:t>
      </w:r>
      <w:r w:rsidR="00F4100F" w:rsidRPr="008D14EA">
        <w:rPr>
          <w:rFonts w:ascii="GHEA Grapalat" w:eastAsia="GHEA Grapalat" w:hAnsi="GHEA Grapalat" w:cs="GHEA Grapalat"/>
          <w:b/>
          <w:color w:val="000000"/>
          <w:sz w:val="24"/>
          <w:szCs w:val="24"/>
        </w:rPr>
        <w:t>ՀԱՅԱՍՏԱՆԻ ՀԱՆՐԱՊԵՏՈՒԹՅԱՆ ԿԱՌԱՎԱՐՈՒԹՅԱՆ ՈՐՈՇՄԱՆ ՆԱԽԱԳԾԻ</w:t>
      </w:r>
    </w:p>
    <w:p w:rsidR="007D3A21" w:rsidRPr="008D14EA" w:rsidRDefault="00E13514">
      <w:pPr>
        <w:pBdr>
          <w:top w:val="nil"/>
          <w:left w:val="nil"/>
          <w:bottom w:val="nil"/>
          <w:right w:val="nil"/>
          <w:between w:val="nil"/>
        </w:pBdr>
        <w:ind w:hanging="2"/>
        <w:jc w:val="center"/>
        <w:rPr>
          <w:rFonts w:ascii="GHEA Grapalat" w:eastAsia="GHEA Grapalat" w:hAnsi="GHEA Grapalat" w:cs="GHEA Grapalat"/>
          <w:color w:val="000000"/>
          <w:sz w:val="24"/>
          <w:szCs w:val="24"/>
        </w:rPr>
      </w:pPr>
      <w:r w:rsidRPr="008D14EA">
        <w:rPr>
          <w:rFonts w:ascii="Calibri" w:eastAsia="Calibri" w:hAnsi="Calibri" w:cs="Calibri"/>
          <w:color w:val="000000"/>
          <w:sz w:val="24"/>
          <w:szCs w:val="24"/>
        </w:rPr>
        <w:t>     </w:t>
      </w:r>
      <w:r w:rsidRPr="008D14EA">
        <w:rPr>
          <w:rFonts w:ascii="GHEA Grapalat" w:eastAsia="GHEA Grapalat" w:hAnsi="GHEA Grapalat" w:cs="GHEA Grapalat"/>
          <w:color w:val="000000"/>
          <w:sz w:val="24"/>
          <w:szCs w:val="24"/>
        </w:rPr>
        <w:t xml:space="preserve"> </w:t>
      </w:r>
      <w:r w:rsidRPr="008D14EA">
        <w:rPr>
          <w:rFonts w:ascii="Calibri" w:eastAsia="Calibri" w:hAnsi="Calibri" w:cs="Calibri"/>
          <w:color w:val="000000"/>
          <w:sz w:val="24"/>
          <w:szCs w:val="24"/>
        </w:rPr>
        <w:t> </w:t>
      </w:r>
    </w:p>
    <w:tbl>
      <w:tblPr>
        <w:tblStyle w:val="a1"/>
        <w:tblW w:w="5000" w:type="pct"/>
        <w:jc w:val="center"/>
        <w:tblBorders>
          <w:top w:val="single" w:sz="6" w:space="0" w:color="000000"/>
          <w:left w:val="single" w:sz="6" w:space="0" w:color="000000"/>
          <w:bottom w:val="single" w:sz="6" w:space="0" w:color="000000"/>
          <w:right w:val="single" w:sz="6" w:space="0" w:color="000000"/>
          <w:insideH w:val="nil"/>
          <w:insideV w:val="nil"/>
        </w:tblBorders>
        <w:tblLook w:val="0000"/>
      </w:tblPr>
      <w:tblGrid>
        <w:gridCol w:w="8033"/>
        <w:gridCol w:w="5937"/>
      </w:tblGrid>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F4100F"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Բարձրագույն դատական խորհուրդ</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0A55AD"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15.11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0A55AD" w:rsidRPr="008D14EA">
              <w:rPr>
                <w:rFonts w:ascii="GHEA Grapalat" w:eastAsia="GHEA Grapalat" w:hAnsi="GHEA Grapalat" w:cs="GHEA Grapalat"/>
                <w:b/>
                <w:color w:val="000000"/>
                <w:sz w:val="24"/>
                <w:szCs w:val="24"/>
              </w:rPr>
              <w:t>ԴԴ/2785-23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0A55AD" w:rsidP="005C0A20">
            <w:pPr>
              <w:pBdr>
                <w:top w:val="nil"/>
                <w:left w:val="nil"/>
                <w:bottom w:val="nil"/>
                <w:right w:val="nil"/>
                <w:between w:val="nil"/>
              </w:pBdr>
              <w:tabs>
                <w:tab w:val="left" w:pos="226"/>
                <w:tab w:val="left" w:pos="426"/>
                <w:tab w:val="left" w:pos="709"/>
                <w:tab w:val="left" w:pos="11282"/>
              </w:tabs>
              <w:ind w:left="345" w:right="270" w:hanging="2"/>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1. Նախագծով փոփոխվող որոշմամբ կարգավորվող՝ անչափահասի, անգործունակի կամ հոգեկան առողջության խնդիր ունեցող անձանց մասնակցությամբ իրավահարաբերություններում հոգեբանի մասնագիտական որակավորման հարցի կարևորությամբ պայմանավորված՝ առաջարկվում է Նախագծի 2-րդ կետի 1-ին ենթակետով սահմանված «մագիստրոսի կամ դիպլոմավորված մասնագետի որակավորում, …» բառերը փոխարինել «բարձրագույն մասնագիտական կրթություն, …» բառերով՝ հաշվի առնելով նաև այն հանգամանքը, որ «բարձրագույն մասնագիտական կրթություն» եզրույթն իր մեջ ներառում է ինչպես մագիստրոսի կամ դիպլոմավորված մասնագետի, այնպես էլ՝ բակալավրի կրթությունը:</w:t>
            </w:r>
          </w:p>
          <w:p w:rsidR="000A55AD" w:rsidRPr="008D14EA" w:rsidRDefault="000A55AD" w:rsidP="005C0A20">
            <w:pPr>
              <w:pBdr>
                <w:top w:val="nil"/>
                <w:left w:val="nil"/>
                <w:bottom w:val="nil"/>
                <w:right w:val="nil"/>
                <w:between w:val="nil"/>
              </w:pBdr>
              <w:tabs>
                <w:tab w:val="left" w:pos="226"/>
                <w:tab w:val="left" w:pos="426"/>
                <w:tab w:val="left" w:pos="709"/>
                <w:tab w:val="left" w:pos="11282"/>
              </w:tabs>
              <w:ind w:left="345" w:right="270" w:hanging="2"/>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Միաժամանակ, հարկ է նշել, որ Նախագծի ընդունման արդյունքում՝ բակալավրի բարձրագույն կրթություն ունեցող հոգեբաններն, ըստ էության, կզրկվեն որակավորման գործընթացին մասնակցելու հնարավորությունից:</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0A55AD"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Մասամբ է ընդունվել</w:t>
            </w:r>
          </w:p>
          <w:p w:rsidR="000A55AD" w:rsidRPr="008D14EA" w:rsidRDefault="009556BF" w:rsidP="005C0A20">
            <w:pPr>
              <w:pBdr>
                <w:top w:val="nil"/>
                <w:left w:val="nil"/>
                <w:bottom w:val="nil"/>
                <w:right w:val="nil"/>
                <w:between w:val="nil"/>
              </w:pBdr>
              <w:ind w:left="166" w:right="76" w:hanging="2"/>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 xml:space="preserve">Կարգավորման նպատակն է առավել մասնագիտացված կադրերի ներգրավման ապահովումը, ուստի հստակեցվել է, որ դիմորդը հոգեբանություն մասնագիտությամբ և՛ բակալավրի, և՛ մագիստրոսի որակավորում պետք է ունենա: </w:t>
            </w:r>
          </w:p>
        </w:tc>
      </w:tr>
      <w:tr w:rsidR="000A55AD"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A55AD" w:rsidRPr="008D14EA" w:rsidRDefault="000A55AD" w:rsidP="005C0A20">
            <w:pPr>
              <w:pBdr>
                <w:top w:val="nil"/>
                <w:left w:val="nil"/>
                <w:bottom w:val="nil"/>
                <w:right w:val="nil"/>
                <w:between w:val="nil"/>
              </w:pBdr>
              <w:tabs>
                <w:tab w:val="left" w:pos="226"/>
                <w:tab w:val="left" w:pos="426"/>
                <w:tab w:val="left" w:pos="709"/>
                <w:tab w:val="left" w:pos="11282"/>
              </w:tabs>
              <w:ind w:left="345" w:right="270" w:hanging="2"/>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 xml:space="preserve">2. </w:t>
            </w:r>
            <w:r w:rsidR="009556BF" w:rsidRPr="008D14EA">
              <w:rPr>
                <w:rFonts w:ascii="GHEA Grapalat" w:eastAsia="GHEA Grapalat" w:hAnsi="GHEA Grapalat" w:cs="GHEA Grapalat"/>
                <w:color w:val="000000"/>
                <w:sz w:val="24"/>
                <w:szCs w:val="24"/>
              </w:rPr>
              <w:t xml:space="preserve">Իրավական որոշակիության սկզբունքի պահպանման նպատակով՝ առաջարկվում է քննարկել Նախագծով լրացվող նոր՝ </w:t>
            </w:r>
            <w:r w:rsidR="009556BF" w:rsidRPr="008D14EA">
              <w:rPr>
                <w:rFonts w:ascii="GHEA Grapalat" w:eastAsia="GHEA Grapalat" w:hAnsi="GHEA Grapalat" w:cs="GHEA Grapalat"/>
                <w:color w:val="000000"/>
                <w:sz w:val="24"/>
                <w:szCs w:val="24"/>
              </w:rPr>
              <w:lastRenderedPageBreak/>
              <w:t>7-րդ ենթակետով սահմանված «կամ այլ փաստաթղթեր» բառերը «գործատուի կողմից հաստատված այլ փաստաթղթեր» բառերով փոխարինելու հարցը:</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8359E9" w:rsidRPr="008D14EA" w:rsidRDefault="008359E9"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lastRenderedPageBreak/>
              <w:t>Մասամբ է ընդունվել</w:t>
            </w:r>
          </w:p>
          <w:p w:rsidR="000A55AD" w:rsidRPr="008D14EA" w:rsidRDefault="00210B96" w:rsidP="005C0A20">
            <w:pPr>
              <w:pBdr>
                <w:top w:val="nil"/>
                <w:left w:val="nil"/>
                <w:bottom w:val="nil"/>
                <w:right w:val="nil"/>
                <w:between w:val="nil"/>
              </w:pBdr>
              <w:ind w:left="166" w:right="76" w:hanging="2"/>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 xml:space="preserve">Կիրառվել է «գործատուի կողմից տրամադրված այլ </w:t>
            </w:r>
            <w:r w:rsidRPr="008D14EA">
              <w:rPr>
                <w:rFonts w:ascii="GHEA Grapalat" w:eastAsia="GHEA Grapalat" w:hAnsi="GHEA Grapalat" w:cs="GHEA Grapalat"/>
                <w:color w:val="000000"/>
                <w:sz w:val="24"/>
                <w:szCs w:val="24"/>
              </w:rPr>
              <w:lastRenderedPageBreak/>
              <w:t>փաստաթղթեր» ձևակերպումը:</w:t>
            </w:r>
          </w:p>
        </w:tc>
      </w:tr>
      <w:tr w:rsidR="007D3A21" w:rsidRPr="008D14EA" w:rsidTr="00147658">
        <w:trPr>
          <w:cantSplit/>
          <w:trHeight w:val="315"/>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F4100F"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lastRenderedPageBreak/>
              <w:t>Մարդու իրավունքների պաշտպան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9556BF"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14.11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9556BF" w:rsidRPr="008D14EA">
              <w:rPr>
                <w:rFonts w:ascii="GHEA Grapalat" w:eastAsia="GHEA Grapalat" w:hAnsi="GHEA Grapalat" w:cs="GHEA Grapalat"/>
                <w:b/>
                <w:color w:val="000000"/>
                <w:sz w:val="24"/>
                <w:szCs w:val="24"/>
              </w:rPr>
              <w:t>01/17.3/4381-2023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7D3A21" w:rsidP="005C0A20">
            <w:pPr>
              <w:pBdr>
                <w:top w:val="nil"/>
                <w:left w:val="nil"/>
                <w:bottom w:val="nil"/>
                <w:right w:val="nil"/>
                <w:between w:val="nil"/>
              </w:pBdr>
              <w:ind w:left="166" w:right="76" w:hanging="2"/>
              <w:jc w:val="center"/>
              <w:rPr>
                <w:rFonts w:ascii="GHEA Grapalat" w:eastAsia="GHEA Grapalat" w:hAnsi="GHEA Grapalat" w:cs="GHEA Grapalat"/>
                <w:color w:val="0D0D0D"/>
                <w:sz w:val="24"/>
                <w:szCs w:val="24"/>
              </w:rPr>
            </w:pPr>
          </w:p>
        </w:tc>
      </w:tr>
      <w:tr w:rsidR="007D3A21" w:rsidRPr="008D14EA" w:rsidTr="00147658">
        <w:trPr>
          <w:trHeight w:val="375"/>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Գլխավոր դատախազություն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9556BF"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10.11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9556BF" w:rsidRPr="008D14EA">
              <w:rPr>
                <w:rFonts w:ascii="GHEA Grapalat" w:eastAsia="GHEA Grapalat" w:hAnsi="GHEA Grapalat" w:cs="GHEA Grapalat"/>
                <w:b/>
                <w:color w:val="000000"/>
                <w:sz w:val="24"/>
                <w:szCs w:val="24"/>
              </w:rPr>
              <w:t>02/20.4/20779-2023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7D3A21" w:rsidP="005C0A20">
            <w:pPr>
              <w:pBdr>
                <w:top w:val="nil"/>
                <w:left w:val="nil"/>
                <w:bottom w:val="nil"/>
                <w:right w:val="nil"/>
                <w:between w:val="nil"/>
              </w:pBdr>
              <w:ind w:left="166" w:right="76" w:hanging="1"/>
              <w:rPr>
                <w:rFonts w:ascii="GHEA Grapalat" w:eastAsia="GHEA Grapalat" w:hAnsi="GHEA Grapalat" w:cs="GHEA Grapalat"/>
                <w:color w:val="000000"/>
                <w:sz w:val="24"/>
                <w:szCs w:val="24"/>
              </w:rPr>
            </w:pPr>
          </w:p>
        </w:tc>
      </w:tr>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Ազգային անվտանգության ծառայություն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9556BF"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13.11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9556BF" w:rsidRPr="008D14EA">
              <w:rPr>
                <w:rFonts w:ascii="GHEA Grapalat" w:eastAsia="GHEA Grapalat" w:hAnsi="GHEA Grapalat" w:cs="GHEA Grapalat"/>
                <w:b/>
                <w:color w:val="000000"/>
                <w:sz w:val="24"/>
                <w:szCs w:val="24"/>
              </w:rPr>
              <w:t>11/1687</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7D3A21"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p>
        </w:tc>
      </w:tr>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Հակակոռուպցիոն կոմիտե</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523B6A"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09.11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523B6A" w:rsidRPr="008D14EA">
              <w:rPr>
                <w:rFonts w:ascii="GHEA Grapalat" w:eastAsia="GHEA Grapalat" w:hAnsi="GHEA Grapalat" w:cs="GHEA Grapalat"/>
                <w:b/>
                <w:color w:val="000000"/>
                <w:sz w:val="24"/>
                <w:szCs w:val="24"/>
              </w:rPr>
              <w:t>18-9213-23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7D3A21"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p>
        </w:tc>
      </w:tr>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Քննչական կոմիտե</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523B6A"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09.11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523B6A" w:rsidRPr="008D14EA">
              <w:rPr>
                <w:rFonts w:ascii="GHEA Grapalat" w:eastAsia="GHEA Grapalat" w:hAnsi="GHEA Grapalat" w:cs="GHEA Grapalat"/>
                <w:b/>
                <w:color w:val="000000"/>
                <w:sz w:val="24"/>
                <w:szCs w:val="24"/>
              </w:rPr>
              <w:t>01/22/356634-2023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7D3A21"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p>
        </w:tc>
      </w:tr>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Աշխատանքի և սոցիալական հարցերի նախարարություն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523B6A"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14.11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523B6A" w:rsidRPr="008D14EA">
              <w:rPr>
                <w:rFonts w:ascii="GHEA Grapalat" w:eastAsia="GHEA Grapalat" w:hAnsi="GHEA Grapalat" w:cs="GHEA Grapalat"/>
                <w:b/>
                <w:color w:val="000000"/>
                <w:sz w:val="24"/>
                <w:szCs w:val="24"/>
              </w:rPr>
              <w:t>ՆՄ/ԳԽ/28701-2023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523B6A" w:rsidP="005C0A20">
            <w:pPr>
              <w:pBdr>
                <w:top w:val="nil"/>
                <w:left w:val="nil"/>
                <w:bottom w:val="nil"/>
                <w:right w:val="nil"/>
                <w:between w:val="nil"/>
              </w:pBdr>
              <w:tabs>
                <w:tab w:val="left" w:pos="226"/>
                <w:tab w:val="left" w:pos="426"/>
                <w:tab w:val="left" w:pos="709"/>
                <w:tab w:val="left" w:pos="11282"/>
              </w:tabs>
              <w:ind w:left="345" w:right="270" w:hanging="2"/>
              <w:jc w:val="both"/>
              <w:rPr>
                <w:rFonts w:ascii="GHEA Grapalat" w:eastAsia="GHEA Grapalat" w:hAnsi="GHEA Grapalat" w:cs="GHEA Grapalat"/>
                <w:sz w:val="24"/>
                <w:szCs w:val="24"/>
              </w:rPr>
            </w:pPr>
            <w:r w:rsidRPr="008D14EA">
              <w:rPr>
                <w:rFonts w:ascii="GHEA Grapalat" w:eastAsia="GHEA Grapalat" w:hAnsi="GHEA Grapalat" w:cs="GHEA Grapalat"/>
                <w:sz w:val="24"/>
                <w:szCs w:val="24"/>
              </w:rPr>
              <w:t>1. Նախագծի 2-րդ կետի 3-րդ ենթակետի «գ» պարբերությամբ որոշման հավելվածի 6-րդ կետում լրացվող 7-րդ ենթակետում՝ «աշխատանքի» բառը առաջարկում ենք փոխարինել «աշխատանքային» բառով:</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8359E9" w:rsidP="00800565">
            <w:pPr>
              <w:pBdr>
                <w:top w:val="nil"/>
                <w:left w:val="nil"/>
                <w:bottom w:val="nil"/>
                <w:right w:val="nil"/>
                <w:between w:val="nil"/>
              </w:pBdr>
              <w:ind w:left="166" w:right="76" w:hanging="2"/>
              <w:jc w:val="center"/>
              <w:rPr>
                <w:rFonts w:ascii="GHEA Grapalat" w:eastAsia="GHEA Grapalat" w:hAnsi="GHEA Grapalat" w:cs="GHEA Grapalat"/>
                <w:sz w:val="24"/>
                <w:szCs w:val="24"/>
              </w:rPr>
            </w:pPr>
            <w:r w:rsidRPr="008D14EA">
              <w:rPr>
                <w:rFonts w:ascii="GHEA Grapalat" w:eastAsia="GHEA Grapalat" w:hAnsi="GHEA Grapalat" w:cs="GHEA Grapalat"/>
                <w:b/>
                <w:sz w:val="24"/>
                <w:szCs w:val="24"/>
              </w:rPr>
              <w:t>Ընդունվել է</w:t>
            </w:r>
            <w:r w:rsidR="009D579B" w:rsidRPr="008D14EA">
              <w:rPr>
                <w:rFonts w:ascii="GHEA Grapalat" w:eastAsia="GHEA Grapalat" w:hAnsi="GHEA Grapalat" w:cs="GHEA Grapalat"/>
                <w:b/>
                <w:sz w:val="24"/>
                <w:szCs w:val="24"/>
              </w:rPr>
              <w:t xml:space="preserve"> </w:t>
            </w:r>
          </w:p>
        </w:tc>
      </w:tr>
      <w:tr w:rsidR="007D3A21" w:rsidRPr="008D14EA" w:rsidTr="00147658">
        <w:trPr>
          <w:jc w:val="center"/>
        </w:trPr>
        <w:tc>
          <w:tcPr>
            <w:tcW w:w="2875" w:type="pct"/>
            <w:tcBorders>
              <w:top w:val="single" w:sz="4" w:space="0" w:color="auto"/>
              <w:left w:val="single" w:sz="6" w:space="0" w:color="000000"/>
              <w:bottom w:val="single" w:sz="6" w:space="0" w:color="000000"/>
              <w:right w:val="single" w:sz="6" w:space="0" w:color="000000"/>
            </w:tcBorders>
            <w:shd w:val="clear" w:color="auto" w:fill="FFFFFF"/>
            <w:vAlign w:val="center"/>
          </w:tcPr>
          <w:p w:rsidR="007D3A21" w:rsidRPr="008D14EA" w:rsidRDefault="00523B6A" w:rsidP="005C0A20">
            <w:pPr>
              <w:pBdr>
                <w:top w:val="nil"/>
                <w:left w:val="nil"/>
                <w:bottom w:val="nil"/>
                <w:right w:val="nil"/>
                <w:between w:val="nil"/>
              </w:pBdr>
              <w:tabs>
                <w:tab w:val="left" w:pos="226"/>
                <w:tab w:val="left" w:pos="426"/>
                <w:tab w:val="left" w:pos="709"/>
                <w:tab w:val="left" w:pos="11282"/>
              </w:tabs>
              <w:ind w:left="345" w:right="270" w:hanging="2"/>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2.</w:t>
            </w:r>
            <w:r w:rsidRPr="008D14EA">
              <w:rPr>
                <w:rFonts w:ascii="GHEA Grapalat" w:eastAsia="GHEA Grapalat" w:hAnsi="GHEA Grapalat" w:cs="GHEA Grapalat"/>
                <w:sz w:val="24"/>
                <w:szCs w:val="24"/>
              </w:rPr>
              <w:t xml:space="preserve"> Հստակեցման անհրաժեշտություն ունի, թե ում կողմից տրամադրված տեղեկանքն է համարվելու ստաժը հավաստող </w:t>
            </w:r>
            <w:r w:rsidRPr="008D14EA">
              <w:rPr>
                <w:rFonts w:ascii="GHEA Grapalat" w:eastAsia="GHEA Grapalat" w:hAnsi="GHEA Grapalat" w:cs="GHEA Grapalat"/>
                <w:sz w:val="24"/>
                <w:szCs w:val="24"/>
              </w:rPr>
              <w:lastRenderedPageBreak/>
              <w:t>փաստաթուղթ։</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523B6A" w:rsidP="00800565">
            <w:pPr>
              <w:ind w:left="166" w:right="76" w:hanging="2"/>
              <w:jc w:val="center"/>
              <w:rPr>
                <w:rFonts w:ascii="GHEA Grapalat" w:eastAsia="GHEA Grapalat" w:hAnsi="GHEA Grapalat" w:cs="GHEA Grapalat"/>
                <w:b/>
                <w:sz w:val="24"/>
                <w:szCs w:val="24"/>
              </w:rPr>
            </w:pPr>
            <w:r w:rsidRPr="008D14EA">
              <w:rPr>
                <w:rFonts w:ascii="GHEA Grapalat" w:eastAsia="GHEA Grapalat" w:hAnsi="GHEA Grapalat" w:cs="GHEA Grapalat"/>
                <w:b/>
                <w:sz w:val="24"/>
                <w:szCs w:val="24"/>
              </w:rPr>
              <w:lastRenderedPageBreak/>
              <w:t>Ընդունվել է</w:t>
            </w:r>
            <w:r w:rsidR="009D579B" w:rsidRPr="008D14EA">
              <w:rPr>
                <w:rFonts w:ascii="GHEA Grapalat" w:eastAsia="GHEA Grapalat" w:hAnsi="GHEA Grapalat" w:cs="GHEA Grapalat"/>
                <w:b/>
                <w:sz w:val="24"/>
                <w:szCs w:val="24"/>
              </w:rPr>
              <w:t xml:space="preserve"> </w:t>
            </w:r>
          </w:p>
        </w:tc>
      </w:tr>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lastRenderedPageBreak/>
              <w:t>Առողջապահության նախարարություն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523B6A"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14.11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523B6A" w:rsidRPr="008D14EA">
              <w:rPr>
                <w:rFonts w:ascii="GHEA Grapalat" w:eastAsia="GHEA Grapalat" w:hAnsi="GHEA Grapalat" w:cs="GHEA Grapalat"/>
                <w:b/>
                <w:color w:val="000000"/>
                <w:sz w:val="24"/>
                <w:szCs w:val="24"/>
              </w:rPr>
              <w:t>ԱԱ/02.1/25788-2023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7D3A21" w:rsidP="005C0A20">
            <w:pPr>
              <w:pBdr>
                <w:top w:val="nil"/>
                <w:left w:val="nil"/>
                <w:bottom w:val="nil"/>
                <w:right w:val="nil"/>
                <w:between w:val="nil"/>
              </w:pBdr>
              <w:ind w:left="166" w:right="76" w:hanging="2"/>
              <w:jc w:val="center"/>
              <w:rPr>
                <w:rFonts w:ascii="GHEA Grapalat" w:eastAsia="GHEA Grapalat" w:hAnsi="GHEA Grapalat" w:cs="GHEA Grapalat"/>
                <w:color w:val="000000"/>
                <w:sz w:val="24"/>
                <w:szCs w:val="24"/>
              </w:rPr>
            </w:pPr>
          </w:p>
        </w:tc>
      </w:tr>
      <w:tr w:rsidR="007D3A21" w:rsidRPr="008D14EA" w:rsidTr="00147658">
        <w:trPr>
          <w:cantSplit/>
          <w:jc w:val="center"/>
        </w:trPr>
        <w:tc>
          <w:tcPr>
            <w:tcW w:w="2875" w:type="pct"/>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255D24" w:rsidP="005C0A20">
            <w:pPr>
              <w:numPr>
                <w:ilvl w:val="0"/>
                <w:numId w:val="1"/>
              </w:numPr>
              <w:pBdr>
                <w:top w:val="nil"/>
                <w:left w:val="nil"/>
                <w:bottom w:val="nil"/>
                <w:right w:val="nil"/>
                <w:between w:val="nil"/>
              </w:pBdr>
              <w:tabs>
                <w:tab w:val="left" w:pos="11282"/>
              </w:tabs>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Կրթության, գիտության, մշակույթի և սպորտի նախարարություն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523B6A"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14.11</w:t>
            </w:r>
            <w:r w:rsidR="00E13514" w:rsidRPr="008D14EA">
              <w:rPr>
                <w:rFonts w:ascii="GHEA Grapalat" w:eastAsia="GHEA Grapalat" w:hAnsi="GHEA Grapalat" w:cs="GHEA Grapalat"/>
                <w:b/>
                <w:color w:val="000000"/>
                <w:sz w:val="24"/>
                <w:szCs w:val="24"/>
              </w:rPr>
              <w:t>.2023</w:t>
            </w:r>
          </w:p>
        </w:tc>
      </w:tr>
      <w:tr w:rsidR="007D3A21" w:rsidRPr="008D14EA" w:rsidTr="00147658">
        <w:trPr>
          <w:cantSplit/>
          <w:jc w:val="center"/>
        </w:trPr>
        <w:tc>
          <w:tcPr>
            <w:tcW w:w="2875" w:type="pct"/>
            <w:vMerge/>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7D3A21" w:rsidP="005C0A20">
            <w:pPr>
              <w:widowControl w:val="0"/>
              <w:pBdr>
                <w:top w:val="nil"/>
                <w:left w:val="nil"/>
                <w:bottom w:val="nil"/>
                <w:right w:val="nil"/>
                <w:between w:val="nil"/>
              </w:pBdr>
              <w:ind w:left="345" w:right="270"/>
              <w:rPr>
                <w:rFonts w:ascii="GHEA Grapalat" w:eastAsia="GHEA Grapalat" w:hAnsi="GHEA Grapalat" w:cs="GHEA Grapalat"/>
                <w:b/>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vAlign w:val="center"/>
          </w:tcPr>
          <w:p w:rsidR="007D3A21" w:rsidRPr="008D14EA" w:rsidRDefault="00E13514"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N </w:t>
            </w:r>
            <w:r w:rsidR="00523B6A" w:rsidRPr="008D14EA">
              <w:rPr>
                <w:rFonts w:ascii="GHEA Grapalat" w:eastAsia="GHEA Grapalat" w:hAnsi="GHEA Grapalat" w:cs="GHEA Grapalat"/>
                <w:b/>
                <w:color w:val="000000"/>
                <w:sz w:val="24"/>
                <w:szCs w:val="24"/>
              </w:rPr>
              <w:t>01/18.2/32070-2023</w:t>
            </w:r>
          </w:p>
        </w:tc>
      </w:tr>
      <w:tr w:rsidR="007D3A21" w:rsidRPr="008D14EA" w:rsidTr="00147658">
        <w:trPr>
          <w:jc w:val="center"/>
        </w:trPr>
        <w:tc>
          <w:tcPr>
            <w:tcW w:w="287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D3A21" w:rsidRPr="008D14EA" w:rsidRDefault="00E13514"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Դիտողություններ և առաջարկություններ չկան:</w:t>
            </w:r>
          </w:p>
        </w:tc>
        <w:tc>
          <w:tcPr>
            <w:tcW w:w="2125" w:type="pct"/>
            <w:tcBorders>
              <w:top w:val="single" w:sz="6" w:space="0" w:color="000000"/>
              <w:left w:val="single" w:sz="6" w:space="0" w:color="000000"/>
              <w:bottom w:val="single" w:sz="6" w:space="0" w:color="000000"/>
              <w:right w:val="single" w:sz="6" w:space="0" w:color="000000"/>
            </w:tcBorders>
            <w:shd w:val="clear" w:color="auto" w:fill="FFFFFF"/>
          </w:tcPr>
          <w:p w:rsidR="007D3A21" w:rsidRPr="008D14EA" w:rsidRDefault="007D3A21" w:rsidP="005C0A20">
            <w:pPr>
              <w:pBdr>
                <w:top w:val="nil"/>
                <w:left w:val="nil"/>
                <w:bottom w:val="nil"/>
                <w:right w:val="nil"/>
                <w:between w:val="nil"/>
              </w:pBdr>
              <w:ind w:left="166" w:right="76" w:hanging="2"/>
              <w:jc w:val="center"/>
              <w:rPr>
                <w:rFonts w:ascii="GHEA Grapalat" w:eastAsia="GHEA Grapalat" w:hAnsi="GHEA Grapalat" w:cs="GHEA Grapalat"/>
                <w:color w:val="000000"/>
                <w:sz w:val="24"/>
                <w:szCs w:val="24"/>
              </w:rPr>
            </w:pPr>
          </w:p>
        </w:tc>
      </w:tr>
      <w:tr w:rsidR="00147658" w:rsidRPr="008D14EA" w:rsidTr="004D69E8">
        <w:trPr>
          <w:trHeight w:val="552"/>
          <w:jc w:val="center"/>
        </w:trPr>
        <w:tc>
          <w:tcPr>
            <w:tcW w:w="2875" w:type="pct"/>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147658" w:rsidRPr="008D14EA" w:rsidRDefault="004D69E8" w:rsidP="008D14EA">
            <w:pPr>
              <w:pStyle w:val="ListParagraph"/>
              <w:numPr>
                <w:ilvl w:val="0"/>
                <w:numId w:val="1"/>
              </w:numPr>
              <w:pBdr>
                <w:top w:val="nil"/>
                <w:left w:val="nil"/>
                <w:bottom w:val="nil"/>
                <w:right w:val="nil"/>
                <w:between w:val="nil"/>
              </w:pBdr>
              <w:spacing w:after="0"/>
              <w:ind w:left="345" w:right="270"/>
              <w:jc w:val="center"/>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 xml:space="preserve"> </w:t>
            </w:r>
            <w:r w:rsidRPr="008D14EA">
              <w:rPr>
                <w:rFonts w:ascii="GHEA Grapalat" w:eastAsia="GHEA Grapalat" w:hAnsi="GHEA Grapalat" w:cs="GHEA Grapalat"/>
                <w:b/>
                <w:color w:val="000000"/>
                <w:sz w:val="24"/>
                <w:szCs w:val="24"/>
              </w:rPr>
              <w:t>Վարչապետի աշխատակազմի իրավաբանական վարչություն</w:t>
            </w:r>
          </w:p>
        </w:tc>
        <w:tc>
          <w:tcPr>
            <w:tcW w:w="2125" w:type="pct"/>
            <w:tcBorders>
              <w:top w:val="single" w:sz="6" w:space="0" w:color="000000"/>
              <w:left w:val="single" w:sz="6" w:space="0" w:color="000000"/>
              <w:right w:val="single" w:sz="6" w:space="0" w:color="000000"/>
            </w:tcBorders>
            <w:shd w:val="clear" w:color="auto" w:fill="BFBFBF" w:themeFill="background1" w:themeFillShade="BF"/>
            <w:vAlign w:val="center"/>
          </w:tcPr>
          <w:p w:rsidR="00147658" w:rsidRPr="008D14EA" w:rsidRDefault="00147658" w:rsidP="005C0A20">
            <w:pPr>
              <w:pBdr>
                <w:top w:val="nil"/>
                <w:left w:val="nil"/>
                <w:bottom w:val="nil"/>
                <w:right w:val="nil"/>
                <w:between w:val="nil"/>
              </w:pBdr>
              <w:ind w:left="166" w:right="76"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b/>
                <w:color w:val="000000"/>
                <w:sz w:val="24"/>
                <w:szCs w:val="24"/>
              </w:rPr>
              <w:t>11.12.2023</w:t>
            </w:r>
          </w:p>
        </w:tc>
      </w:tr>
      <w:tr w:rsidR="00147658" w:rsidRPr="008D14EA" w:rsidTr="004D69E8">
        <w:trPr>
          <w:trHeight w:val="450"/>
          <w:jc w:val="center"/>
        </w:trPr>
        <w:tc>
          <w:tcPr>
            <w:tcW w:w="2875" w:type="pct"/>
            <w:vMerge/>
            <w:tcBorders>
              <w:left w:val="single" w:sz="6" w:space="0" w:color="000000"/>
              <w:right w:val="single" w:sz="6" w:space="0" w:color="000000"/>
            </w:tcBorders>
            <w:shd w:val="clear" w:color="auto" w:fill="BFBFBF" w:themeFill="background1" w:themeFillShade="BF"/>
            <w:vAlign w:val="center"/>
          </w:tcPr>
          <w:p w:rsidR="00147658" w:rsidRPr="008D14EA" w:rsidRDefault="00147658" w:rsidP="005C0A20">
            <w:pPr>
              <w:pBdr>
                <w:top w:val="nil"/>
                <w:left w:val="nil"/>
                <w:bottom w:val="nil"/>
                <w:right w:val="nil"/>
                <w:between w:val="nil"/>
              </w:pBdr>
              <w:ind w:left="345" w:right="270" w:hanging="2"/>
              <w:jc w:val="center"/>
              <w:rPr>
                <w:rFonts w:ascii="GHEA Grapalat" w:hAnsi="GHEA Grapalat"/>
                <w:b/>
                <w:color w:val="000000"/>
                <w:sz w:val="24"/>
                <w:szCs w:val="24"/>
                <w:highlight w:val="lightGray"/>
                <w:shd w:val="clear" w:color="auto" w:fill="FFFFFF"/>
              </w:rPr>
            </w:pPr>
          </w:p>
        </w:tc>
        <w:tc>
          <w:tcPr>
            <w:tcW w:w="2125" w:type="pct"/>
            <w:tcBorders>
              <w:top w:val="single" w:sz="6" w:space="0" w:color="000000"/>
              <w:left w:val="single" w:sz="6" w:space="0" w:color="000000"/>
              <w:right w:val="single" w:sz="6" w:space="0" w:color="000000"/>
            </w:tcBorders>
            <w:shd w:val="clear" w:color="auto" w:fill="BFBFBF" w:themeFill="background1" w:themeFillShade="BF"/>
            <w:vAlign w:val="center"/>
          </w:tcPr>
          <w:p w:rsidR="00147658" w:rsidRPr="008D14EA" w:rsidRDefault="00147658" w:rsidP="005C0A20">
            <w:pPr>
              <w:pBdr>
                <w:top w:val="nil"/>
                <w:left w:val="nil"/>
                <w:bottom w:val="nil"/>
                <w:right w:val="nil"/>
                <w:between w:val="nil"/>
              </w:pBdr>
              <w:ind w:left="166" w:right="76" w:hanging="2"/>
              <w:jc w:val="center"/>
              <w:rPr>
                <w:rFonts w:ascii="GHEA Grapalat" w:hAnsi="GHEA Grapalat"/>
                <w:b/>
                <w:color w:val="000000"/>
                <w:sz w:val="24"/>
                <w:szCs w:val="24"/>
                <w:highlight w:val="lightGray"/>
                <w:shd w:val="clear" w:color="auto" w:fill="FFFFFF"/>
              </w:rPr>
            </w:pPr>
            <w:r w:rsidRPr="008D14EA">
              <w:rPr>
                <w:rFonts w:ascii="GHEA Grapalat" w:eastAsia="GHEA Grapalat" w:hAnsi="GHEA Grapalat" w:cs="GHEA Grapalat"/>
                <w:b/>
                <w:color w:val="000000"/>
                <w:sz w:val="24"/>
                <w:szCs w:val="24"/>
              </w:rPr>
              <w:t>N 02/10.39/42530-2023</w:t>
            </w:r>
          </w:p>
        </w:tc>
      </w:tr>
      <w:tr w:rsidR="00147658" w:rsidRPr="008D14EA" w:rsidTr="00147658">
        <w:trPr>
          <w:trHeight w:val="772"/>
          <w:jc w:val="center"/>
        </w:trPr>
        <w:tc>
          <w:tcPr>
            <w:tcW w:w="2875" w:type="pct"/>
            <w:tcBorders>
              <w:top w:val="single" w:sz="6" w:space="0" w:color="000000"/>
              <w:left w:val="single" w:sz="6" w:space="0" w:color="000000"/>
              <w:bottom w:val="single" w:sz="4" w:space="0" w:color="auto"/>
              <w:right w:val="single" w:sz="6" w:space="0" w:color="000000"/>
            </w:tcBorders>
            <w:shd w:val="clear" w:color="auto" w:fill="FFFFFF"/>
            <w:vAlign w:val="center"/>
          </w:tcPr>
          <w:p w:rsidR="00546226" w:rsidRPr="008D14EA" w:rsidRDefault="00546226" w:rsidP="005C0A20">
            <w:pPr>
              <w:ind w:left="345" w:right="270" w:firstLine="540"/>
              <w:jc w:val="both"/>
              <w:rPr>
                <w:rFonts w:ascii="GHEA Grapalat" w:hAnsi="GHEA Grapalat"/>
                <w:color w:val="000000"/>
                <w:sz w:val="24"/>
                <w:szCs w:val="24"/>
                <w:shd w:val="clear" w:color="auto" w:fill="FFFFFF"/>
              </w:rPr>
            </w:pPr>
            <w:r w:rsidRPr="008D14EA">
              <w:rPr>
                <w:rFonts w:ascii="GHEA Grapalat" w:eastAsia="MS Gothic" w:hAnsi="GHEA Grapalat" w:cs="MS Gothic"/>
                <w:color w:val="000000"/>
                <w:sz w:val="24"/>
                <w:szCs w:val="24"/>
                <w:shd w:val="clear" w:color="auto" w:fill="FFFFFF"/>
              </w:rPr>
              <w:t>Նախագծի 2-րդ կետի 3-րդ ենթակետի բ</w:t>
            </w:r>
            <w:r w:rsidRPr="008D14EA">
              <w:rPr>
                <w:rFonts w:ascii="MS Mincho" w:eastAsia="MS Mincho" w:hAnsi="MS Mincho" w:cs="MS Mincho"/>
                <w:color w:val="000000"/>
                <w:sz w:val="24"/>
                <w:szCs w:val="24"/>
                <w:shd w:val="clear" w:color="auto" w:fill="FFFFFF"/>
              </w:rPr>
              <w:t>․</w:t>
            </w:r>
            <w:r w:rsidRPr="008D14EA">
              <w:rPr>
                <w:rFonts w:ascii="GHEA Grapalat" w:eastAsia="MS Gothic" w:hAnsi="GHEA Grapalat" w:cs="MS Gothic"/>
                <w:color w:val="000000"/>
                <w:sz w:val="24"/>
                <w:szCs w:val="24"/>
                <w:shd w:val="clear" w:color="auto" w:fill="FFFFFF"/>
              </w:rPr>
              <w:t xml:space="preserve"> պարբերությամբ կատարվող փոփոխության անհրաժեշտությունը (դատական կարգով անգործունակ կամ սահմանափակ գործունակ, հանրային ծառայող հանդիսանալու հանգամանքների բացակայության մասին նոտարական կարգով հաստատված բանավոր հայտարարության մասով)  նախագծի հիմնավորման մեջ պարզաբանված չէ։ Մասնավորապես՝ պարզ չէ, թե ինչու է անհրաժեշտ նոտարական կարգով հաստատված բանավոր հայտարարությունը, այն պարագայում, երբ դատական կարգով անգործունակ կամ սահմանափակ գործունակ ճանաչվելը հաստատվում է դատական ակտով, հանցանք կատարելու համար դատապարտվելու և դատվածություն ունենալ կամ չունենալը հաստատվում է իրավասու մարմնի տեղեկանքով, իսկ հանրային ծառայող լինել կամ չլինելու հանգամանքն էլ կարող է հաստատվել գործատուի կողմից տրամադրած տեղեկանքի հիման վրա։ </w:t>
            </w:r>
          </w:p>
          <w:p w:rsidR="00147658" w:rsidRPr="008D14EA" w:rsidRDefault="00147658"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p>
        </w:tc>
        <w:tc>
          <w:tcPr>
            <w:tcW w:w="2125" w:type="pct"/>
            <w:tcBorders>
              <w:top w:val="single" w:sz="6" w:space="0" w:color="000000"/>
              <w:left w:val="single" w:sz="6" w:space="0" w:color="000000"/>
              <w:right w:val="single" w:sz="6" w:space="0" w:color="000000"/>
            </w:tcBorders>
            <w:shd w:val="clear" w:color="auto" w:fill="FFFFFF"/>
          </w:tcPr>
          <w:p w:rsidR="00147658" w:rsidRPr="008D14EA" w:rsidRDefault="00680527" w:rsidP="008B5847">
            <w:pPr>
              <w:pBdr>
                <w:top w:val="nil"/>
                <w:left w:val="nil"/>
                <w:bottom w:val="nil"/>
                <w:right w:val="nil"/>
                <w:between w:val="nil"/>
              </w:pBdr>
              <w:spacing w:line="360" w:lineRule="auto"/>
              <w:ind w:left="166" w:right="76" w:hanging="2"/>
              <w:jc w:val="center"/>
              <w:rPr>
                <w:rFonts w:ascii="GHEA Grapalat" w:eastAsia="GHEA Grapalat" w:hAnsi="GHEA Grapalat" w:cs="GHEA Grapalat"/>
                <w:b/>
                <w:sz w:val="24"/>
                <w:szCs w:val="24"/>
              </w:rPr>
            </w:pPr>
            <w:r w:rsidRPr="008D14EA">
              <w:rPr>
                <w:rFonts w:ascii="GHEA Grapalat" w:eastAsia="GHEA Grapalat" w:hAnsi="GHEA Grapalat" w:cs="GHEA Grapalat"/>
                <w:b/>
                <w:sz w:val="24"/>
                <w:szCs w:val="24"/>
              </w:rPr>
              <w:t>Ընդունվել է</w:t>
            </w:r>
          </w:p>
        </w:tc>
      </w:tr>
      <w:tr w:rsidR="00147658" w:rsidRPr="008D14EA" w:rsidTr="00147658">
        <w:trPr>
          <w:jc w:val="center"/>
        </w:trPr>
        <w:tc>
          <w:tcPr>
            <w:tcW w:w="2875" w:type="pct"/>
            <w:vMerge w:val="restart"/>
            <w:tcBorders>
              <w:top w:val="single" w:sz="4" w:space="0" w:color="auto"/>
              <w:left w:val="single" w:sz="4" w:space="0" w:color="auto"/>
              <w:right w:val="single" w:sz="6" w:space="0" w:color="000000"/>
            </w:tcBorders>
            <w:shd w:val="clear" w:color="auto" w:fill="BFBFBF" w:themeFill="background1" w:themeFillShade="BF"/>
            <w:vAlign w:val="center"/>
          </w:tcPr>
          <w:p w:rsidR="00147658" w:rsidRPr="008D14EA" w:rsidRDefault="00147658" w:rsidP="008D14EA">
            <w:pPr>
              <w:pStyle w:val="ListParagraph"/>
              <w:numPr>
                <w:ilvl w:val="0"/>
                <w:numId w:val="1"/>
              </w:numPr>
              <w:pBdr>
                <w:top w:val="nil"/>
                <w:left w:val="nil"/>
                <w:bottom w:val="nil"/>
                <w:right w:val="nil"/>
                <w:between w:val="nil"/>
              </w:pBdr>
              <w:tabs>
                <w:tab w:val="left" w:pos="226"/>
                <w:tab w:val="left" w:pos="426"/>
                <w:tab w:val="left" w:pos="709"/>
                <w:tab w:val="left" w:pos="11282"/>
              </w:tabs>
              <w:spacing w:after="0"/>
              <w:ind w:left="345" w:right="270"/>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lastRenderedPageBreak/>
              <w:t>Վարչապետի աշխատակազմի պետաիրավական վարչություն</w:t>
            </w:r>
          </w:p>
        </w:tc>
        <w:tc>
          <w:tcPr>
            <w:tcW w:w="2125"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147658" w:rsidRPr="008D14EA" w:rsidRDefault="00147658"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11.12.2023</w:t>
            </w:r>
          </w:p>
        </w:tc>
      </w:tr>
      <w:tr w:rsidR="00147658" w:rsidRPr="008D14EA" w:rsidTr="00147658">
        <w:trPr>
          <w:jc w:val="center"/>
        </w:trPr>
        <w:tc>
          <w:tcPr>
            <w:tcW w:w="2875" w:type="pct"/>
            <w:vMerge/>
            <w:tcBorders>
              <w:top w:val="single" w:sz="4" w:space="0" w:color="auto"/>
              <w:left w:val="single" w:sz="4" w:space="0" w:color="auto"/>
              <w:right w:val="single" w:sz="6" w:space="0" w:color="000000"/>
            </w:tcBorders>
            <w:shd w:val="clear" w:color="auto" w:fill="BFBFBF" w:themeFill="background1" w:themeFillShade="BF"/>
            <w:vAlign w:val="center"/>
          </w:tcPr>
          <w:p w:rsidR="00147658" w:rsidRPr="008D14EA" w:rsidRDefault="00147658" w:rsidP="005C0A20">
            <w:pPr>
              <w:pBdr>
                <w:top w:val="nil"/>
                <w:left w:val="nil"/>
                <w:bottom w:val="nil"/>
                <w:right w:val="nil"/>
                <w:between w:val="nil"/>
              </w:pBdr>
              <w:tabs>
                <w:tab w:val="left" w:pos="226"/>
                <w:tab w:val="left" w:pos="426"/>
                <w:tab w:val="left" w:pos="709"/>
                <w:tab w:val="left" w:pos="11282"/>
              </w:tabs>
              <w:ind w:left="345" w:right="270" w:hanging="2"/>
              <w:jc w:val="center"/>
              <w:rPr>
                <w:rFonts w:ascii="GHEA Grapalat" w:eastAsia="GHEA Grapalat" w:hAnsi="GHEA Grapalat" w:cs="GHEA Grapalat"/>
                <w:color w:val="000000"/>
                <w:sz w:val="24"/>
                <w:szCs w:val="24"/>
              </w:rPr>
            </w:pPr>
          </w:p>
        </w:tc>
        <w:tc>
          <w:tcPr>
            <w:tcW w:w="2125"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147658" w:rsidRPr="008D14EA" w:rsidRDefault="00147658" w:rsidP="005C0A20">
            <w:pPr>
              <w:pBdr>
                <w:top w:val="nil"/>
                <w:left w:val="nil"/>
                <w:bottom w:val="nil"/>
                <w:right w:val="nil"/>
                <w:between w:val="nil"/>
              </w:pBdr>
              <w:ind w:left="166" w:right="76" w:hanging="2"/>
              <w:jc w:val="center"/>
              <w:rPr>
                <w:rFonts w:ascii="GHEA Grapalat" w:eastAsia="GHEA Grapalat" w:hAnsi="GHEA Grapalat" w:cs="GHEA Grapalat"/>
                <w:color w:val="000000"/>
                <w:sz w:val="24"/>
                <w:szCs w:val="24"/>
              </w:rPr>
            </w:pPr>
            <w:r w:rsidRPr="008D14EA">
              <w:rPr>
                <w:rFonts w:ascii="GHEA Grapalat" w:eastAsia="GHEA Grapalat" w:hAnsi="GHEA Grapalat" w:cs="GHEA Grapalat"/>
                <w:b/>
                <w:color w:val="000000"/>
                <w:sz w:val="24"/>
                <w:szCs w:val="24"/>
              </w:rPr>
              <w:t>N 02/10.39/42530-2023</w:t>
            </w:r>
          </w:p>
        </w:tc>
      </w:tr>
      <w:tr w:rsidR="00147658" w:rsidRPr="008D14EA" w:rsidTr="00147658">
        <w:trPr>
          <w:jc w:val="center"/>
        </w:trPr>
        <w:tc>
          <w:tcPr>
            <w:tcW w:w="2875" w:type="pct"/>
            <w:tcBorders>
              <w:top w:val="single" w:sz="4" w:space="0" w:color="auto"/>
              <w:left w:val="single" w:sz="4" w:space="0" w:color="auto"/>
              <w:right w:val="single" w:sz="6" w:space="0" w:color="000000"/>
            </w:tcBorders>
            <w:shd w:val="clear" w:color="auto" w:fill="auto"/>
            <w:vAlign w:val="center"/>
          </w:tcPr>
          <w:p w:rsidR="00147658" w:rsidRPr="008D14EA" w:rsidRDefault="00147658" w:rsidP="005C0A20">
            <w:pPr>
              <w:pBdr>
                <w:top w:val="nil"/>
                <w:left w:val="nil"/>
                <w:bottom w:val="nil"/>
                <w:right w:val="nil"/>
                <w:between w:val="nil"/>
              </w:pBdr>
              <w:tabs>
                <w:tab w:val="left" w:pos="226"/>
                <w:tab w:val="left" w:pos="426"/>
                <w:tab w:val="left" w:pos="709"/>
                <w:tab w:val="left" w:pos="11282"/>
              </w:tabs>
              <w:ind w:left="345" w:right="270"/>
              <w:jc w:val="center"/>
              <w:rPr>
                <w:rFonts w:ascii="GHEA Grapalat" w:eastAsia="GHEA Grapalat" w:hAnsi="GHEA Grapalat" w:cs="GHEA Grapalat"/>
                <w:b/>
                <w:color w:val="000000"/>
                <w:sz w:val="24"/>
                <w:szCs w:val="24"/>
              </w:rPr>
            </w:pPr>
          </w:p>
        </w:tc>
        <w:tc>
          <w:tcPr>
            <w:tcW w:w="2125" w:type="pct"/>
            <w:vMerge w:val="restart"/>
            <w:tcBorders>
              <w:top w:val="single" w:sz="6" w:space="0" w:color="000000"/>
              <w:left w:val="single" w:sz="6" w:space="0" w:color="000000"/>
              <w:right w:val="single" w:sz="6" w:space="0" w:color="000000"/>
            </w:tcBorders>
            <w:shd w:val="clear" w:color="auto" w:fill="auto"/>
          </w:tcPr>
          <w:p w:rsidR="00800565" w:rsidRPr="008D14EA" w:rsidRDefault="00800565" w:rsidP="00800565">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Մասամբ է ընդունվել</w:t>
            </w:r>
          </w:p>
          <w:p w:rsidR="009D579B" w:rsidRPr="008D14EA" w:rsidRDefault="00E81BB5" w:rsidP="00E81BB5">
            <w:pPr>
              <w:pBdr>
                <w:top w:val="nil"/>
                <w:left w:val="nil"/>
                <w:bottom w:val="nil"/>
                <w:right w:val="nil"/>
                <w:between w:val="nil"/>
              </w:pBdr>
              <w:ind w:left="164" w:right="76"/>
              <w:jc w:val="both"/>
              <w:rPr>
                <w:rFonts w:ascii="GHEA Grapalat" w:eastAsia="GHEA Grapalat" w:hAnsi="GHEA Grapalat" w:cs="GHEA Grapalat"/>
                <w:color w:val="000000"/>
                <w:sz w:val="24"/>
                <w:szCs w:val="24"/>
              </w:rPr>
            </w:pPr>
            <w:r w:rsidRPr="008D14EA">
              <w:rPr>
                <w:rFonts w:ascii="GHEA Grapalat" w:eastAsia="GHEA Grapalat" w:hAnsi="GHEA Grapalat" w:cs="GHEA Grapalat"/>
                <w:color w:val="000000"/>
                <w:sz w:val="24"/>
                <w:szCs w:val="24"/>
              </w:rPr>
              <w:t xml:space="preserve"> Անչափահասի, անգործունակի կամ հոգեկան առողջության խնդիր ունեցող անձի մասնակցությամբ քննչական գործողություններին ներգրավվող հոգեբանների որակավորումը կ</w:t>
            </w:r>
            <w:r w:rsidR="001A4174" w:rsidRPr="008D14EA">
              <w:rPr>
                <w:rFonts w:ascii="GHEA Grapalat" w:eastAsia="GHEA Grapalat" w:hAnsi="GHEA Grapalat" w:cs="GHEA Grapalat"/>
                <w:color w:val="000000"/>
                <w:sz w:val="24"/>
                <w:szCs w:val="24"/>
              </w:rPr>
              <w:t>ազմակերպ</w:t>
            </w:r>
            <w:r w:rsidRPr="008D14EA">
              <w:rPr>
                <w:rFonts w:ascii="GHEA Grapalat" w:eastAsia="GHEA Grapalat" w:hAnsi="GHEA Grapalat" w:cs="GHEA Grapalat"/>
                <w:color w:val="000000"/>
                <w:sz w:val="24"/>
                <w:szCs w:val="24"/>
              </w:rPr>
              <w:t>ում և վերհսկ</w:t>
            </w:r>
            <w:r w:rsidR="007860DC" w:rsidRPr="008D14EA">
              <w:rPr>
                <w:rFonts w:ascii="GHEA Grapalat" w:eastAsia="GHEA Grapalat" w:hAnsi="GHEA Grapalat" w:cs="GHEA Grapalat"/>
                <w:color w:val="000000"/>
                <w:sz w:val="24"/>
                <w:szCs w:val="24"/>
              </w:rPr>
              <w:t xml:space="preserve">ում </w:t>
            </w:r>
            <w:r w:rsidRPr="008D14EA">
              <w:rPr>
                <w:rFonts w:ascii="GHEA Grapalat" w:eastAsia="GHEA Grapalat" w:hAnsi="GHEA Grapalat" w:cs="GHEA Grapalat"/>
                <w:color w:val="000000"/>
                <w:sz w:val="24"/>
                <w:szCs w:val="24"/>
              </w:rPr>
              <w:t>է Արդարա</w:t>
            </w:r>
            <w:r w:rsidR="007860DC" w:rsidRPr="008D14EA">
              <w:rPr>
                <w:rFonts w:ascii="GHEA Grapalat" w:eastAsia="GHEA Grapalat" w:hAnsi="GHEA Grapalat" w:cs="GHEA Grapalat"/>
                <w:color w:val="000000"/>
                <w:sz w:val="24"/>
                <w:szCs w:val="24"/>
              </w:rPr>
              <w:t xml:space="preserve">դատության նախարարությունը, ուստի </w:t>
            </w:r>
            <w:r w:rsidRPr="008D14EA">
              <w:rPr>
                <w:rFonts w:ascii="GHEA Grapalat" w:eastAsia="GHEA Grapalat" w:hAnsi="GHEA Grapalat" w:cs="GHEA Grapalat"/>
                <w:color w:val="000000"/>
                <w:sz w:val="24"/>
                <w:szCs w:val="24"/>
              </w:rPr>
              <w:t xml:space="preserve"> </w:t>
            </w:r>
            <w:r w:rsidR="007860DC" w:rsidRPr="008D14EA">
              <w:rPr>
                <w:rFonts w:ascii="GHEA Grapalat" w:eastAsia="GHEA Grapalat" w:hAnsi="GHEA Grapalat" w:cs="GHEA Grapalat"/>
                <w:color w:val="000000"/>
                <w:sz w:val="24"/>
                <w:szCs w:val="24"/>
              </w:rPr>
              <w:t>հ</w:t>
            </w:r>
            <w:r w:rsidR="009D579B" w:rsidRPr="008D14EA">
              <w:rPr>
                <w:rFonts w:ascii="GHEA Grapalat" w:eastAsia="GHEA Grapalat" w:hAnsi="GHEA Grapalat" w:cs="GHEA Grapalat"/>
                <w:color w:val="000000"/>
                <w:sz w:val="24"/>
                <w:szCs w:val="24"/>
              </w:rPr>
              <w:t>ամապատասխան հիմքի առկայության մասին տեղեկանալու</w:t>
            </w:r>
            <w:r w:rsidR="005C0A20" w:rsidRPr="008D14EA">
              <w:rPr>
                <w:rFonts w:ascii="GHEA Grapalat" w:eastAsia="GHEA Grapalat" w:hAnsi="GHEA Grapalat" w:cs="GHEA Grapalat"/>
                <w:color w:val="000000"/>
                <w:sz w:val="24"/>
                <w:szCs w:val="24"/>
              </w:rPr>
              <w:t>ն վերաբերող</w:t>
            </w:r>
            <w:r w:rsidR="009D579B" w:rsidRPr="008D14EA">
              <w:rPr>
                <w:rFonts w:ascii="GHEA Grapalat" w:eastAsia="GHEA Grapalat" w:hAnsi="GHEA Grapalat" w:cs="GHEA Grapalat"/>
                <w:color w:val="000000"/>
                <w:sz w:val="24"/>
                <w:szCs w:val="24"/>
              </w:rPr>
              <w:t xml:space="preserve"> նորմը կիրառելի է շահագրգիռ ցանկացած անձի կողմից համապատասխան հավաստի տեղեկություն տրամադրելու դեպքում:</w:t>
            </w:r>
            <w:r w:rsidR="00800565" w:rsidRPr="008D14EA">
              <w:rPr>
                <w:rFonts w:ascii="GHEA Grapalat" w:eastAsia="GHEA Grapalat" w:hAnsi="GHEA Grapalat" w:cs="GHEA Grapalat"/>
                <w:color w:val="000000"/>
                <w:sz w:val="24"/>
                <w:szCs w:val="24"/>
              </w:rPr>
              <w:t xml:space="preserve"> Միևնույն ժամանակ «տեղեկանալ» եզրույթը փոխարինվել է «հայտնի դառնալու» եզրույթով:</w:t>
            </w:r>
          </w:p>
        </w:tc>
      </w:tr>
      <w:tr w:rsidR="00147658" w:rsidRPr="008D14EA" w:rsidTr="004D69E8">
        <w:trPr>
          <w:trHeight w:val="6015"/>
          <w:jc w:val="center"/>
        </w:trPr>
        <w:tc>
          <w:tcPr>
            <w:tcW w:w="2875" w:type="pct"/>
            <w:tcBorders>
              <w:left w:val="single" w:sz="4" w:space="0" w:color="auto"/>
              <w:bottom w:val="single" w:sz="4" w:space="0" w:color="auto"/>
              <w:right w:val="single" w:sz="6" w:space="0" w:color="000000"/>
            </w:tcBorders>
            <w:shd w:val="clear" w:color="auto" w:fill="auto"/>
            <w:vAlign w:val="center"/>
          </w:tcPr>
          <w:p w:rsidR="00546226" w:rsidRPr="008D14EA" w:rsidRDefault="00546226" w:rsidP="005C0A20">
            <w:pPr>
              <w:shd w:val="clear" w:color="auto" w:fill="FFFFFF"/>
              <w:ind w:left="345" w:right="270"/>
              <w:jc w:val="both"/>
              <w:rPr>
                <w:rFonts w:ascii="GHEA Grapalat" w:eastAsia="Times New Roman" w:hAnsi="GHEA Grapalat" w:cs="Times New Roman"/>
                <w:color w:val="000000"/>
                <w:sz w:val="24"/>
                <w:szCs w:val="24"/>
              </w:rPr>
            </w:pPr>
            <w:r w:rsidRPr="008D14EA">
              <w:rPr>
                <w:rFonts w:ascii="GHEA Grapalat" w:eastAsia="GHEA Grapalat" w:hAnsi="GHEA Grapalat" w:cs="GHEA Grapalat"/>
                <w:color w:val="000000"/>
                <w:sz w:val="24"/>
                <w:szCs w:val="24"/>
              </w:rPr>
              <w:t xml:space="preserve">1. Նախագծով առաջարկվում է անչափահասի, անգործունակի կամ հոգեկան առողջության խնդիր ունեցող անձի մասնակցությամբ քննչական գործողություններին ներգրավվող հոգեբանների որակավորման կարգը սահմանող Կառավարության համապատասխան որոշման մեջ, ի թիվս այլ փոփոխությունների, լրացնել նոր դրույթ, որի համաձայն՝ </w:t>
            </w:r>
            <w:r w:rsidRPr="008D14EA">
              <w:rPr>
                <w:rFonts w:ascii="GHEA Grapalat" w:eastAsia="Times New Roman" w:hAnsi="GHEA Grapalat" w:cs="Times New Roman"/>
                <w:color w:val="000000"/>
                <w:sz w:val="24"/>
                <w:szCs w:val="24"/>
              </w:rPr>
              <w:t xml:space="preserve">որակավորման վկայականները տրամադրվում են անժամկետ, սակայն որակավորման վկայականի գործողությունը, </w:t>
            </w:r>
            <w:r w:rsidRPr="008D14EA">
              <w:rPr>
                <w:rFonts w:ascii="GHEA Grapalat" w:eastAsia="Times New Roman" w:hAnsi="GHEA Grapalat" w:cs="Times New Roman"/>
                <w:b/>
                <w:color w:val="000000"/>
                <w:sz w:val="24"/>
                <w:szCs w:val="24"/>
              </w:rPr>
              <w:t>համապատասխան հիմքի առկայության մասին տեղեկանալուց հետո</w:t>
            </w:r>
            <w:r w:rsidRPr="008D14EA">
              <w:rPr>
                <w:rFonts w:ascii="GHEA Grapalat" w:eastAsia="Times New Roman" w:hAnsi="GHEA Grapalat" w:cs="Times New Roman"/>
                <w:color w:val="000000"/>
                <w:sz w:val="24"/>
                <w:szCs w:val="24"/>
              </w:rPr>
              <w:t xml:space="preserve"> մեկ ամսվա ընթացքում Արդարադատության նախարարի հրամանով դադարեցվում է: Մինչդեռ, պարզ չէ, թե ով է կրելու համապատասխան հիմքերն առաջանալու մասին տեղեկացնելու պարտականությունը կամ ինչ այլ գործիքակազմի միջոցով է Արդարադատության նախարարն այդ մասին տեղեկանալու: </w:t>
            </w:r>
          </w:p>
          <w:p w:rsidR="00147658" w:rsidRPr="008D14EA" w:rsidRDefault="00546226" w:rsidP="005C0A20">
            <w:pPr>
              <w:shd w:val="clear" w:color="auto" w:fill="FFFFFF"/>
              <w:ind w:left="345" w:right="270"/>
              <w:jc w:val="both"/>
              <w:rPr>
                <w:rFonts w:ascii="GHEA Grapalat" w:eastAsia="GHEA Grapalat" w:hAnsi="GHEA Grapalat" w:cs="GHEA Grapalat"/>
                <w:color w:val="000000"/>
                <w:sz w:val="24"/>
                <w:szCs w:val="24"/>
              </w:rPr>
            </w:pPr>
            <w:r w:rsidRPr="008D14EA">
              <w:rPr>
                <w:rFonts w:ascii="GHEA Grapalat" w:eastAsia="Times New Roman" w:hAnsi="GHEA Grapalat" w:cs="Times New Roman"/>
                <w:color w:val="000000"/>
                <w:sz w:val="24"/>
                <w:szCs w:val="24"/>
              </w:rPr>
              <w:tab/>
              <w:t xml:space="preserve">Դիտարկումը վերաբերում է նաև համապատասխան հիմքի առկայության դեպքում որակավորման վկայականի գործողության կասեցմանը և վերականգնմանը: </w:t>
            </w:r>
          </w:p>
        </w:tc>
        <w:tc>
          <w:tcPr>
            <w:tcW w:w="2125" w:type="pct"/>
            <w:vMerge/>
            <w:tcBorders>
              <w:left w:val="single" w:sz="6" w:space="0" w:color="000000"/>
              <w:bottom w:val="single" w:sz="4" w:space="0" w:color="auto"/>
              <w:right w:val="single" w:sz="6" w:space="0" w:color="000000"/>
            </w:tcBorders>
            <w:shd w:val="clear" w:color="auto" w:fill="auto"/>
          </w:tcPr>
          <w:p w:rsidR="00147658" w:rsidRPr="008D14EA" w:rsidRDefault="00147658" w:rsidP="005C0A20">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p>
        </w:tc>
      </w:tr>
      <w:tr w:rsidR="004D69E8" w:rsidRPr="008D14EA" w:rsidTr="004D69E8">
        <w:trPr>
          <w:trHeight w:val="3450"/>
          <w:jc w:val="center"/>
        </w:trPr>
        <w:tc>
          <w:tcPr>
            <w:tcW w:w="2875" w:type="pct"/>
            <w:tcBorders>
              <w:top w:val="single" w:sz="4" w:space="0" w:color="auto"/>
              <w:left w:val="single" w:sz="4" w:space="0" w:color="auto"/>
              <w:bottom w:val="single" w:sz="6" w:space="0" w:color="000000"/>
              <w:right w:val="single" w:sz="6" w:space="0" w:color="000000"/>
            </w:tcBorders>
            <w:shd w:val="clear" w:color="auto" w:fill="auto"/>
            <w:vAlign w:val="center"/>
          </w:tcPr>
          <w:p w:rsidR="004D69E8" w:rsidRPr="008D14EA" w:rsidRDefault="004D69E8" w:rsidP="008B5847">
            <w:pPr>
              <w:shd w:val="clear" w:color="auto" w:fill="FFFFFF"/>
              <w:ind w:left="345" w:right="270"/>
              <w:jc w:val="both"/>
              <w:rPr>
                <w:rFonts w:ascii="GHEA Grapalat" w:eastAsia="Times New Roman" w:hAnsi="GHEA Grapalat" w:cs="Times New Roman"/>
                <w:color w:val="000000"/>
                <w:sz w:val="24"/>
                <w:szCs w:val="24"/>
              </w:rPr>
            </w:pPr>
            <w:r w:rsidRPr="008D14EA">
              <w:rPr>
                <w:rFonts w:ascii="GHEA Grapalat" w:eastAsia="Times New Roman" w:hAnsi="GHEA Grapalat" w:cs="Times New Roman"/>
                <w:color w:val="000000"/>
                <w:sz w:val="24"/>
                <w:szCs w:val="24"/>
              </w:rPr>
              <w:lastRenderedPageBreak/>
              <w:t xml:space="preserve">2. Նախագծով առաջարկվում է սահմանել, որ դիմորդ չի կարող լինել հանրային ծառայողը: Մեր գնահատմամբ, նշվածն անհարկի սահմանափակում է հանրային ծառայողի՝ դիմորդ հանդիսանալու հնարավորությունը՝ հաշվի առնելով այն, որ ըստ էության,  անձը, ով ցանկանում է ստանալ համապատասխան որակավորման վկայական պետք է նախ ազատվի իր զբաղեցրած հանրային ծառայության պաշտոնից և նոր միայն դիմորդ հանդիսանալու հնարավորություն ունենա: Մինչդեռ, օրինակ, հնարավոր է, որ վերջինս նաև չհաղթահարի որակավորման քննությունը: Այս առումով ուշադրության է արժանի այն, որ հանրային ծառայության հետ անհամատեղելիության խնդիրը, օրինակ, «Փաստաբանության մասին» ՀՀ օրենքով հաղթահարվել է հանրային ծառայության մեջ գտնվելը նախատեսելով միայն որպես փաստաբանական գործունեության </w:t>
            </w:r>
            <w:r w:rsidRPr="008D14EA">
              <w:rPr>
                <w:rFonts w:ascii="GHEA Grapalat" w:eastAsia="Times New Roman" w:hAnsi="GHEA Grapalat" w:cs="Times New Roman"/>
                <w:b/>
                <w:color w:val="000000"/>
                <w:sz w:val="24"/>
                <w:szCs w:val="24"/>
              </w:rPr>
              <w:t>արտոնագրի գործողության կասեցման հիմք</w:t>
            </w:r>
            <w:r w:rsidRPr="008D14EA">
              <w:rPr>
                <w:rFonts w:ascii="GHEA Grapalat" w:eastAsia="Times New Roman" w:hAnsi="GHEA Grapalat" w:cs="Times New Roman"/>
                <w:color w:val="000000"/>
                <w:sz w:val="24"/>
                <w:szCs w:val="24"/>
              </w:rPr>
              <w:t xml:space="preserve">,  չսահմանափակելով հանրային ծառայողի՝ փաստաբանական գործունեության արտոնագիր ստանալու հնարավորությունը:                                                              </w:t>
            </w:r>
          </w:p>
        </w:tc>
        <w:tc>
          <w:tcPr>
            <w:tcW w:w="2125" w:type="pct"/>
            <w:tcBorders>
              <w:top w:val="single" w:sz="4" w:space="0" w:color="auto"/>
              <w:left w:val="single" w:sz="6" w:space="0" w:color="000000"/>
              <w:bottom w:val="single" w:sz="6" w:space="0" w:color="000000"/>
              <w:right w:val="single" w:sz="6" w:space="0" w:color="000000"/>
            </w:tcBorders>
            <w:shd w:val="clear" w:color="auto" w:fill="auto"/>
          </w:tcPr>
          <w:p w:rsidR="00C66E99" w:rsidRPr="008D14EA" w:rsidRDefault="009D579B" w:rsidP="008B5847">
            <w:pPr>
              <w:pBdr>
                <w:top w:val="nil"/>
                <w:left w:val="nil"/>
                <w:bottom w:val="nil"/>
                <w:right w:val="nil"/>
                <w:between w:val="nil"/>
              </w:pBdr>
              <w:ind w:left="166" w:right="76" w:hanging="2"/>
              <w:jc w:val="center"/>
              <w:rPr>
                <w:rFonts w:ascii="GHEA Grapalat" w:eastAsia="GHEA Grapalat" w:hAnsi="GHEA Grapalat" w:cs="GHEA Grapalat"/>
                <w:b/>
                <w:color w:val="000000"/>
                <w:sz w:val="24"/>
                <w:szCs w:val="24"/>
              </w:rPr>
            </w:pPr>
            <w:r w:rsidRPr="008D14EA">
              <w:rPr>
                <w:rFonts w:ascii="GHEA Grapalat" w:eastAsia="GHEA Grapalat" w:hAnsi="GHEA Grapalat" w:cs="GHEA Grapalat"/>
                <w:b/>
                <w:color w:val="000000"/>
                <w:sz w:val="24"/>
                <w:szCs w:val="24"/>
              </w:rPr>
              <w:t xml:space="preserve">Ընդունվել է </w:t>
            </w:r>
          </w:p>
        </w:tc>
      </w:tr>
    </w:tbl>
    <w:p w:rsidR="007D3A21" w:rsidRPr="008D14EA" w:rsidRDefault="007D3A21">
      <w:pPr>
        <w:pBdr>
          <w:top w:val="nil"/>
          <w:left w:val="nil"/>
          <w:bottom w:val="nil"/>
          <w:right w:val="nil"/>
          <w:between w:val="nil"/>
        </w:pBdr>
        <w:ind w:hanging="2"/>
        <w:rPr>
          <w:rFonts w:ascii="GHEA Grapalat" w:eastAsia="GHEA Grapalat" w:hAnsi="GHEA Grapalat" w:cs="GHEA Grapalat"/>
          <w:color w:val="000000"/>
          <w:sz w:val="24"/>
          <w:szCs w:val="24"/>
        </w:rPr>
      </w:pPr>
    </w:p>
    <w:sectPr w:rsidR="007D3A21" w:rsidRPr="008D14EA" w:rsidSect="007D3A21">
      <w:footerReference w:type="default" r:id="rId8"/>
      <w:pgSz w:w="16834" w:h="11909" w:orient="landscape"/>
      <w:pgMar w:top="900" w:right="1440" w:bottom="810" w:left="1440" w:header="720" w:footer="43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F15" w:rsidRDefault="00802F15" w:rsidP="007D3A21">
      <w:pPr>
        <w:spacing w:line="240" w:lineRule="auto"/>
      </w:pPr>
      <w:r>
        <w:separator/>
      </w:r>
    </w:p>
  </w:endnote>
  <w:endnote w:type="continuationSeparator" w:id="0">
    <w:p w:rsidR="00802F15" w:rsidRDefault="00802F15" w:rsidP="007D3A2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21" w:rsidRDefault="00473BE6">
    <w:pPr>
      <w:pBdr>
        <w:top w:val="nil"/>
        <w:left w:val="nil"/>
        <w:bottom w:val="nil"/>
        <w:right w:val="nil"/>
        <w:between w:val="nil"/>
      </w:pBdr>
      <w:tabs>
        <w:tab w:val="center" w:pos="4844"/>
        <w:tab w:val="right" w:pos="9689"/>
      </w:tabs>
      <w:spacing w:line="240" w:lineRule="auto"/>
      <w:jc w:val="right"/>
      <w:rPr>
        <w:rFonts w:ascii="GHEA Grapalat" w:eastAsia="GHEA Grapalat" w:hAnsi="GHEA Grapalat" w:cs="GHEA Grapalat"/>
        <w:color w:val="000000"/>
      </w:rPr>
    </w:pPr>
    <w:r>
      <w:rPr>
        <w:rFonts w:ascii="GHEA Grapalat" w:eastAsia="GHEA Grapalat" w:hAnsi="GHEA Grapalat" w:cs="GHEA Grapalat"/>
        <w:color w:val="000000"/>
      </w:rPr>
      <w:fldChar w:fldCharType="begin"/>
    </w:r>
    <w:r w:rsidR="00E13514">
      <w:rPr>
        <w:rFonts w:ascii="GHEA Grapalat" w:eastAsia="GHEA Grapalat" w:hAnsi="GHEA Grapalat" w:cs="GHEA Grapalat"/>
        <w:color w:val="000000"/>
      </w:rPr>
      <w:instrText>PAGE</w:instrText>
    </w:r>
    <w:r>
      <w:rPr>
        <w:rFonts w:ascii="GHEA Grapalat" w:eastAsia="GHEA Grapalat" w:hAnsi="GHEA Grapalat" w:cs="GHEA Grapalat"/>
        <w:color w:val="000000"/>
      </w:rPr>
      <w:fldChar w:fldCharType="separate"/>
    </w:r>
    <w:r w:rsidR="008D14EA">
      <w:rPr>
        <w:rFonts w:ascii="GHEA Grapalat" w:eastAsia="GHEA Grapalat" w:hAnsi="GHEA Grapalat" w:cs="GHEA Grapalat"/>
        <w:noProof/>
        <w:color w:val="000000"/>
      </w:rPr>
      <w:t>5</w:t>
    </w:r>
    <w:r>
      <w:rPr>
        <w:rFonts w:ascii="GHEA Grapalat" w:eastAsia="GHEA Grapalat" w:hAnsi="GHEA Grapalat" w:cs="GHEA Grapalat"/>
        <w:color w:val="000000"/>
      </w:rPr>
      <w:fldChar w:fldCharType="end"/>
    </w:r>
  </w:p>
  <w:p w:rsidR="007D3A21" w:rsidRDefault="007D3A21">
    <w:pPr>
      <w:pBdr>
        <w:top w:val="nil"/>
        <w:left w:val="nil"/>
        <w:bottom w:val="nil"/>
        <w:right w:val="nil"/>
        <w:between w:val="nil"/>
      </w:pBdr>
      <w:tabs>
        <w:tab w:val="center" w:pos="4844"/>
        <w:tab w:val="right" w:pos="9689"/>
      </w:tabs>
      <w:spacing w:line="240" w:lineRule="auto"/>
      <w:rPr>
        <w:rFonts w:ascii="GHEA Grapalat" w:eastAsia="GHEA Grapalat" w:hAnsi="GHEA Grapalat" w:cs="GHEA Grapalat"/>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F15" w:rsidRDefault="00802F15" w:rsidP="007D3A21">
      <w:pPr>
        <w:spacing w:line="240" w:lineRule="auto"/>
      </w:pPr>
      <w:r>
        <w:separator/>
      </w:r>
    </w:p>
  </w:footnote>
  <w:footnote w:type="continuationSeparator" w:id="0">
    <w:p w:rsidR="00802F15" w:rsidRDefault="00802F15" w:rsidP="007D3A2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A2605"/>
    <w:multiLevelType w:val="multilevel"/>
    <w:tmpl w:val="71E490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B5808E0"/>
    <w:multiLevelType w:val="multilevel"/>
    <w:tmpl w:val="771E43A2"/>
    <w:lvl w:ilvl="0">
      <w:start w:val="4"/>
      <w:numFmt w:val="decimal"/>
      <w:lvlText w:val="%1."/>
      <w:lvlJc w:val="left"/>
      <w:pPr>
        <w:ind w:left="0" w:firstLine="0"/>
      </w:pPr>
      <w:rPr>
        <w:rFonts w:ascii="GHEA Grapalat" w:eastAsia="GHEA Grapalat" w:hAnsi="GHEA Grapalat" w:cs="GHEA Grapalat"/>
        <w:b w:val="0"/>
        <w:i/>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6F845BCE"/>
    <w:multiLevelType w:val="multilevel"/>
    <w:tmpl w:val="C526EB34"/>
    <w:lvl w:ilvl="0">
      <w:start w:val="1"/>
      <w:numFmt w:val="decimal"/>
      <w:lvlText w:val="%1."/>
      <w:lvlJc w:val="left"/>
      <w:pPr>
        <w:ind w:left="990"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grammar="clean"/>
  <w:defaultTabStop w:val="720"/>
  <w:characterSpacingControl w:val="doNotCompress"/>
  <w:footnotePr>
    <w:footnote w:id="-1"/>
    <w:footnote w:id="0"/>
  </w:footnotePr>
  <w:endnotePr>
    <w:endnote w:id="-1"/>
    <w:endnote w:id="0"/>
  </w:endnotePr>
  <w:compat/>
  <w:rsids>
    <w:rsidRoot w:val="007D3A21"/>
    <w:rsid w:val="000465C6"/>
    <w:rsid w:val="000A55AD"/>
    <w:rsid w:val="001302EA"/>
    <w:rsid w:val="00147658"/>
    <w:rsid w:val="001A4174"/>
    <w:rsid w:val="00210B96"/>
    <w:rsid w:val="00255D24"/>
    <w:rsid w:val="00452FA9"/>
    <w:rsid w:val="00453120"/>
    <w:rsid w:val="00473BE6"/>
    <w:rsid w:val="004D69E8"/>
    <w:rsid w:val="00523B6A"/>
    <w:rsid w:val="00546226"/>
    <w:rsid w:val="00571860"/>
    <w:rsid w:val="005C0A20"/>
    <w:rsid w:val="005C2658"/>
    <w:rsid w:val="00680527"/>
    <w:rsid w:val="006D70A7"/>
    <w:rsid w:val="00702418"/>
    <w:rsid w:val="00754213"/>
    <w:rsid w:val="007860DC"/>
    <w:rsid w:val="007D3A21"/>
    <w:rsid w:val="00800565"/>
    <w:rsid w:val="00802F15"/>
    <w:rsid w:val="008344ED"/>
    <w:rsid w:val="008359E9"/>
    <w:rsid w:val="00881912"/>
    <w:rsid w:val="008B5847"/>
    <w:rsid w:val="008D14EA"/>
    <w:rsid w:val="009240CC"/>
    <w:rsid w:val="00941622"/>
    <w:rsid w:val="009556BF"/>
    <w:rsid w:val="009810D2"/>
    <w:rsid w:val="009D579B"/>
    <w:rsid w:val="00AB61BC"/>
    <w:rsid w:val="00B050E3"/>
    <w:rsid w:val="00C6057C"/>
    <w:rsid w:val="00C66E99"/>
    <w:rsid w:val="00D62428"/>
    <w:rsid w:val="00E13514"/>
    <w:rsid w:val="00E508DC"/>
    <w:rsid w:val="00E81BB5"/>
    <w:rsid w:val="00F4100F"/>
    <w:rsid w:val="00F77F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hy-AM"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FDF"/>
  </w:style>
  <w:style w:type="paragraph" w:styleId="Heading1">
    <w:name w:val="heading 1"/>
    <w:basedOn w:val="Normal2"/>
    <w:next w:val="Normal2"/>
    <w:rsid w:val="00124C5D"/>
    <w:pPr>
      <w:keepNext/>
      <w:keepLines/>
      <w:spacing w:before="400" w:after="120"/>
      <w:outlineLvl w:val="0"/>
    </w:pPr>
    <w:rPr>
      <w:sz w:val="40"/>
      <w:szCs w:val="40"/>
    </w:rPr>
  </w:style>
  <w:style w:type="paragraph" w:styleId="Heading2">
    <w:name w:val="heading 2"/>
    <w:basedOn w:val="Normal2"/>
    <w:next w:val="Normal2"/>
    <w:rsid w:val="00124C5D"/>
    <w:pPr>
      <w:keepNext/>
      <w:keepLines/>
      <w:spacing w:before="360" w:after="120"/>
      <w:outlineLvl w:val="1"/>
    </w:pPr>
    <w:rPr>
      <w:sz w:val="32"/>
      <w:szCs w:val="32"/>
    </w:rPr>
  </w:style>
  <w:style w:type="paragraph" w:styleId="Heading3">
    <w:name w:val="heading 3"/>
    <w:basedOn w:val="Normal2"/>
    <w:next w:val="Normal2"/>
    <w:rsid w:val="00124C5D"/>
    <w:pPr>
      <w:keepNext/>
      <w:keepLines/>
      <w:spacing w:before="320" w:after="80"/>
      <w:outlineLvl w:val="2"/>
    </w:pPr>
    <w:rPr>
      <w:color w:val="434343"/>
      <w:sz w:val="28"/>
      <w:szCs w:val="28"/>
    </w:rPr>
  </w:style>
  <w:style w:type="paragraph" w:styleId="Heading4">
    <w:name w:val="heading 4"/>
    <w:basedOn w:val="Normal2"/>
    <w:next w:val="Normal2"/>
    <w:rsid w:val="00124C5D"/>
    <w:pPr>
      <w:keepNext/>
      <w:keepLines/>
      <w:spacing w:before="280" w:after="80"/>
      <w:outlineLvl w:val="3"/>
    </w:pPr>
    <w:rPr>
      <w:color w:val="666666"/>
      <w:sz w:val="24"/>
      <w:szCs w:val="24"/>
    </w:rPr>
  </w:style>
  <w:style w:type="paragraph" w:styleId="Heading5">
    <w:name w:val="heading 5"/>
    <w:basedOn w:val="Normal2"/>
    <w:next w:val="Normal2"/>
    <w:rsid w:val="00124C5D"/>
    <w:pPr>
      <w:keepNext/>
      <w:keepLines/>
      <w:spacing w:before="240" w:after="80"/>
      <w:outlineLvl w:val="4"/>
    </w:pPr>
    <w:rPr>
      <w:color w:val="666666"/>
    </w:rPr>
  </w:style>
  <w:style w:type="paragraph" w:styleId="Heading6">
    <w:name w:val="heading 6"/>
    <w:basedOn w:val="Normal2"/>
    <w:next w:val="Normal2"/>
    <w:rsid w:val="00124C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3A21"/>
  </w:style>
  <w:style w:type="paragraph" w:styleId="Title">
    <w:name w:val="Title"/>
    <w:basedOn w:val="Normal2"/>
    <w:next w:val="Normal2"/>
    <w:rsid w:val="00124C5D"/>
    <w:pPr>
      <w:keepNext/>
      <w:keepLines/>
      <w:spacing w:after="60"/>
    </w:pPr>
    <w:rPr>
      <w:sz w:val="52"/>
      <w:szCs w:val="52"/>
    </w:rPr>
  </w:style>
  <w:style w:type="paragraph" w:customStyle="1" w:styleId="Normal2">
    <w:name w:val="Normal2"/>
    <w:rsid w:val="00124C5D"/>
  </w:style>
  <w:style w:type="paragraph" w:styleId="Subtitle">
    <w:name w:val="Subtitle"/>
    <w:basedOn w:val="Normal"/>
    <w:next w:val="Normal"/>
    <w:rsid w:val="007D3A21"/>
    <w:pPr>
      <w:keepNext/>
      <w:keepLines/>
      <w:pBdr>
        <w:top w:val="nil"/>
        <w:left w:val="nil"/>
        <w:bottom w:val="nil"/>
        <w:right w:val="nil"/>
        <w:between w:val="nil"/>
      </w:pBdr>
      <w:spacing w:after="320"/>
    </w:pPr>
    <w:rPr>
      <w:color w:val="666666"/>
      <w:sz w:val="30"/>
      <w:szCs w:val="30"/>
    </w:rPr>
  </w:style>
  <w:style w:type="table" w:customStyle="1" w:styleId="1">
    <w:name w:val="1"/>
    <w:basedOn w:val="TableNormal"/>
    <w:rsid w:val="00124C5D"/>
    <w:tblPr>
      <w:tblStyleRowBandSize w:val="1"/>
      <w:tblStyleColBandSize w:val="1"/>
      <w:tblInd w:w="0" w:type="dxa"/>
      <w:tblCellMar>
        <w:top w:w="0" w:type="dxa"/>
        <w:left w:w="0" w:type="dxa"/>
        <w:bottom w:w="0" w:type="dxa"/>
        <w:right w:w="0" w:type="dxa"/>
      </w:tblCellMar>
    </w:tblPr>
  </w:style>
  <w:style w:type="paragraph" w:styleId="Header">
    <w:name w:val="header"/>
    <w:basedOn w:val="Normal"/>
    <w:link w:val="HeaderChar"/>
    <w:uiPriority w:val="99"/>
    <w:semiHidden/>
    <w:unhideWhenUsed/>
    <w:rsid w:val="00681928"/>
    <w:pPr>
      <w:tabs>
        <w:tab w:val="center" w:pos="4844"/>
        <w:tab w:val="right" w:pos="9689"/>
      </w:tabs>
      <w:spacing w:line="240" w:lineRule="auto"/>
    </w:pPr>
  </w:style>
  <w:style w:type="character" w:customStyle="1" w:styleId="HeaderChar">
    <w:name w:val="Header Char"/>
    <w:basedOn w:val="DefaultParagraphFont"/>
    <w:link w:val="Header"/>
    <w:uiPriority w:val="99"/>
    <w:semiHidden/>
    <w:rsid w:val="00681928"/>
  </w:style>
  <w:style w:type="paragraph" w:styleId="Footer">
    <w:name w:val="footer"/>
    <w:basedOn w:val="Normal"/>
    <w:link w:val="FooterChar"/>
    <w:uiPriority w:val="99"/>
    <w:unhideWhenUsed/>
    <w:rsid w:val="00681928"/>
    <w:pPr>
      <w:tabs>
        <w:tab w:val="center" w:pos="4844"/>
        <w:tab w:val="right" w:pos="9689"/>
      </w:tabs>
      <w:spacing w:line="240" w:lineRule="auto"/>
    </w:pPr>
  </w:style>
  <w:style w:type="character" w:customStyle="1" w:styleId="FooterChar">
    <w:name w:val="Footer Char"/>
    <w:basedOn w:val="DefaultParagraphFont"/>
    <w:link w:val="Footer"/>
    <w:uiPriority w:val="99"/>
    <w:rsid w:val="00681928"/>
  </w:style>
  <w:style w:type="paragraph" w:styleId="BalloonText">
    <w:name w:val="Balloon Text"/>
    <w:basedOn w:val="Normal"/>
    <w:link w:val="BalloonTextChar"/>
    <w:uiPriority w:val="99"/>
    <w:semiHidden/>
    <w:unhideWhenUsed/>
    <w:rsid w:val="007372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267"/>
    <w:rPr>
      <w:rFonts w:ascii="Tahoma" w:hAnsi="Tahoma" w:cs="Tahoma"/>
      <w:sz w:val="16"/>
      <w:szCs w:val="16"/>
    </w:rPr>
  </w:style>
  <w:style w:type="paragraph" w:styleId="NormalWeb">
    <w:name w:val="Normal (Web)"/>
    <w:basedOn w:val="Normal"/>
    <w:uiPriority w:val="99"/>
    <w:unhideWhenUsed/>
    <w:rsid w:val="009147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unhideWhenUsed/>
    <w:rsid w:val="009147E4"/>
    <w:pPr>
      <w:spacing w:after="160" w:line="240" w:lineRule="auto"/>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9147E4"/>
    <w:rPr>
      <w:rFonts w:asciiTheme="minorHAnsi" w:eastAsiaTheme="minorHAnsi" w:hAnsiTheme="minorHAnsi" w:cstheme="minorBidi"/>
      <w:sz w:val="20"/>
      <w:szCs w:val="20"/>
      <w:lang w:val="ru-RU"/>
    </w:rPr>
  </w:style>
  <w:style w:type="character" w:styleId="CommentReference">
    <w:name w:val="annotation reference"/>
    <w:basedOn w:val="DefaultParagraphFont"/>
    <w:uiPriority w:val="99"/>
    <w:semiHidden/>
    <w:unhideWhenUsed/>
    <w:rsid w:val="009147E4"/>
    <w:rPr>
      <w:sz w:val="16"/>
      <w:szCs w:val="16"/>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9147E4"/>
    <w:pPr>
      <w:spacing w:after="160" w:line="259" w:lineRule="auto"/>
      <w:ind w:left="720"/>
      <w:contextualSpacing/>
    </w:pPr>
    <w:rPr>
      <w:rFonts w:asciiTheme="minorHAnsi" w:eastAsiaTheme="minorHAnsi" w:hAnsiTheme="minorHAnsi" w:cstheme="minorBid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rsid w:val="009147E4"/>
    <w:rPr>
      <w:rFonts w:asciiTheme="minorHAnsi" w:eastAsiaTheme="minorHAnsi" w:hAnsiTheme="minorHAnsi" w:cstheme="minorBidi"/>
    </w:rPr>
  </w:style>
  <w:style w:type="character" w:styleId="Strong">
    <w:name w:val="Strong"/>
    <w:basedOn w:val="DefaultParagraphFont"/>
    <w:uiPriority w:val="22"/>
    <w:qFormat/>
    <w:rsid w:val="000D6452"/>
    <w:rPr>
      <w:b/>
      <w:bCs/>
    </w:rPr>
  </w:style>
  <w:style w:type="paragraph" w:customStyle="1" w:styleId="Default">
    <w:name w:val="Default"/>
    <w:rsid w:val="00535C4D"/>
    <w:pPr>
      <w:autoSpaceDE w:val="0"/>
      <w:autoSpaceDN w:val="0"/>
      <w:adjustRightInd w:val="0"/>
      <w:spacing w:line="240" w:lineRule="auto"/>
    </w:pPr>
    <w:rPr>
      <w:rFonts w:ascii="GHEA Grapalat" w:eastAsiaTheme="minorHAnsi" w:hAnsi="GHEA Grapalat" w:cs="GHEA Grapalat"/>
      <w:color w:val="000000"/>
      <w:sz w:val="24"/>
      <w:szCs w:val="24"/>
    </w:rPr>
  </w:style>
  <w:style w:type="character" w:customStyle="1" w:styleId="a">
    <w:name w:val="Основной текст_"/>
    <w:basedOn w:val="DefaultParagraphFont"/>
    <w:link w:val="a0"/>
    <w:rsid w:val="000A3AFC"/>
    <w:rPr>
      <w:rFonts w:ascii="Tahoma" w:eastAsia="Tahoma" w:hAnsi="Tahoma" w:cs="Tahoma"/>
      <w:sz w:val="21"/>
      <w:szCs w:val="21"/>
      <w:shd w:val="clear" w:color="auto" w:fill="FFFFFF"/>
    </w:rPr>
  </w:style>
  <w:style w:type="paragraph" w:customStyle="1" w:styleId="a0">
    <w:name w:val="Основной текст"/>
    <w:basedOn w:val="Normal"/>
    <w:link w:val="a"/>
    <w:rsid w:val="000A3AFC"/>
    <w:pPr>
      <w:widowControl w:val="0"/>
      <w:shd w:val="clear" w:color="auto" w:fill="FFFFFF"/>
      <w:spacing w:after="540" w:line="0" w:lineRule="atLeast"/>
      <w:jc w:val="right"/>
    </w:pPr>
    <w:rPr>
      <w:rFonts w:ascii="Tahoma" w:eastAsia="Tahoma" w:hAnsi="Tahoma" w:cs="Tahoma"/>
      <w:sz w:val="21"/>
      <w:szCs w:val="21"/>
    </w:rPr>
  </w:style>
  <w:style w:type="character" w:styleId="Hyperlink">
    <w:name w:val="Hyperlink"/>
    <w:basedOn w:val="DefaultParagraphFont"/>
    <w:rsid w:val="006C31C1"/>
    <w:rPr>
      <w:color w:val="0066CC"/>
      <w:u w:val="single"/>
    </w:rPr>
  </w:style>
  <w:style w:type="character" w:customStyle="1" w:styleId="12">
    <w:name w:val="Основной текст (12)_"/>
    <w:basedOn w:val="DefaultParagraphFont"/>
    <w:link w:val="120"/>
    <w:rsid w:val="006C31C1"/>
    <w:rPr>
      <w:rFonts w:ascii="Tahoma" w:eastAsia="Tahoma" w:hAnsi="Tahoma" w:cs="Tahoma"/>
      <w:i/>
      <w:iCs/>
      <w:sz w:val="21"/>
      <w:szCs w:val="21"/>
      <w:shd w:val="clear" w:color="auto" w:fill="FFFFFF"/>
    </w:rPr>
  </w:style>
  <w:style w:type="character" w:customStyle="1" w:styleId="1210pt">
    <w:name w:val="Основной текст (12) + 10 pt"/>
    <w:aliases w:val="Полужирный,Не курсив,Интервал 0 pt,Основной текст + Полужирный"/>
    <w:basedOn w:val="12"/>
    <w:rsid w:val="006C31C1"/>
    <w:rPr>
      <w:rFonts w:ascii="Tahoma" w:eastAsia="Tahoma" w:hAnsi="Tahoma" w:cs="Tahoma"/>
      <w:b/>
      <w:bCs/>
      <w:i/>
      <w:iCs/>
      <w:color w:val="000000"/>
      <w:spacing w:val="0"/>
      <w:w w:val="100"/>
      <w:position w:val="0"/>
      <w:sz w:val="20"/>
      <w:szCs w:val="20"/>
      <w:shd w:val="clear" w:color="auto" w:fill="FFFFFF"/>
      <w:lang w:val="hy-AM" w:eastAsia="hy-AM" w:bidi="hy-AM"/>
    </w:rPr>
  </w:style>
  <w:style w:type="character" w:customStyle="1" w:styleId="121">
    <w:name w:val="Основной текст (12) + Не курсив"/>
    <w:basedOn w:val="12"/>
    <w:rsid w:val="006C31C1"/>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20">
    <w:name w:val="Основной текст (12)"/>
    <w:basedOn w:val="Normal"/>
    <w:link w:val="12"/>
    <w:rsid w:val="006C31C1"/>
    <w:pPr>
      <w:widowControl w:val="0"/>
      <w:shd w:val="clear" w:color="auto" w:fill="FFFFFF"/>
      <w:spacing w:line="482" w:lineRule="exact"/>
      <w:ind w:firstLine="340"/>
      <w:jc w:val="both"/>
    </w:pPr>
    <w:rPr>
      <w:rFonts w:ascii="Tahoma" w:eastAsia="Tahoma" w:hAnsi="Tahoma" w:cs="Tahoma"/>
      <w:i/>
      <w:iCs/>
      <w:sz w:val="21"/>
      <w:szCs w:val="21"/>
    </w:rPr>
  </w:style>
  <w:style w:type="table" w:customStyle="1" w:styleId="a1">
    <w:basedOn w:val="TableNormal"/>
    <w:rsid w:val="007D3A21"/>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38752082">
      <w:bodyDiv w:val="1"/>
      <w:marLeft w:val="0"/>
      <w:marRight w:val="0"/>
      <w:marTop w:val="0"/>
      <w:marBottom w:val="0"/>
      <w:divBdr>
        <w:top w:val="none" w:sz="0" w:space="0" w:color="auto"/>
        <w:left w:val="none" w:sz="0" w:space="0" w:color="auto"/>
        <w:bottom w:val="none" w:sz="0" w:space="0" w:color="auto"/>
        <w:right w:val="none" w:sz="0" w:space="0" w:color="auto"/>
      </w:divBdr>
    </w:div>
    <w:div w:id="514423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8edR8gIdZINEO+6QbeRdy9s19Q==">CgMxLjAyCGguZ2pkZ3hzOAByITFUSjVBai1IYXo2NjVzRERxaGVKMjRKa05fY25TVHZvMA==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875</Words>
  <Characters>4990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keywords>https://mul2.gov.am/tasks/902041/oneclick/03_Suggestions.docx?token=d445ad9a83261c5b743b9d32f6dafd92</cp:keywords>
  <cp:lastModifiedBy>MOJ</cp:lastModifiedBy>
  <cp:revision>4</cp:revision>
  <cp:lastPrinted>2023-12-15T05:59:00Z</cp:lastPrinted>
  <dcterms:created xsi:type="dcterms:W3CDTF">2023-12-15T11:28:00Z</dcterms:created>
  <dcterms:modified xsi:type="dcterms:W3CDTF">2023-12-21T05:01:00Z</dcterms:modified>
</cp:coreProperties>
</file>