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205704" w:rsidP="00166B9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DF14FC">
        <w:rPr>
          <w:rFonts w:ascii="GHEA Grapalat" w:hAnsi="GHEA Grapalat"/>
          <w:b/>
          <w:bCs/>
          <w:color w:val="000000"/>
          <w:lang w:val="hy-AM" w:eastAsia="en-US"/>
        </w:rPr>
        <w:t>««</w:t>
      </w:r>
      <w:r w:rsidR="00166B9F" w:rsidRPr="00166B9F">
        <w:rPr>
          <w:rStyle w:val="Strong"/>
          <w:rFonts w:ascii="GHEA Grapalat" w:eastAsia="Batang" w:hAnsi="GHEA Grapalat"/>
          <w:lang w:val="hy-AM"/>
        </w:rPr>
        <w:t>ՀԱՅԱՍՏԱՆԻ ՀԱՆՐԱՊԵՏՈՒԹՅԱՆ 202</w:t>
      </w:r>
      <w:r w:rsidR="00166B9F" w:rsidRPr="00B07742">
        <w:rPr>
          <w:rStyle w:val="Strong"/>
          <w:rFonts w:ascii="GHEA Grapalat" w:eastAsia="Batang" w:hAnsi="GHEA Grapalat"/>
          <w:lang w:val="hy-AM"/>
        </w:rPr>
        <w:t>3</w:t>
      </w:r>
      <w:r w:rsidR="00166B9F" w:rsidRPr="00166B9F">
        <w:rPr>
          <w:rStyle w:val="Strong"/>
          <w:rFonts w:ascii="GHEA Grapalat" w:eastAsia="Batang" w:hAnsi="GHEA Grapalat"/>
          <w:lang w:val="hy-AM"/>
        </w:rPr>
        <w:t xml:space="preserve"> ԹՎԱԿԱՆԻ ՊԵՏԱԿԱՆ ԲՅՈՒՋԵԻ ՄԱՍԻՆ» ՕՐԵՆՔՈՒՄ </w:t>
      </w:r>
      <w:r w:rsidR="00166B9F" w:rsidRPr="00B07742">
        <w:rPr>
          <w:rStyle w:val="Strong"/>
          <w:rFonts w:ascii="GHEA Grapalat" w:eastAsia="Batang" w:hAnsi="GHEA Grapalat"/>
          <w:lang w:val="hy-AM"/>
        </w:rPr>
        <w:t>ՎԵՐԱԲԱՇԽՈՒՄ</w:t>
      </w:r>
      <w:r w:rsidR="00166B9F" w:rsidRPr="00166B9F">
        <w:rPr>
          <w:rStyle w:val="Strong"/>
          <w:rFonts w:ascii="GHEA Grapalat" w:eastAsia="Batang" w:hAnsi="GHEA Grapalat"/>
          <w:lang w:val="hy-AM"/>
        </w:rPr>
        <w:t>, ՓՈՓՈԽՈՒԹՅՈՒՆՆԵՐ ԵՎ</w:t>
      </w:r>
      <w:r w:rsidR="00166B9F" w:rsidRPr="00B07742">
        <w:rPr>
          <w:rStyle w:val="Strong"/>
          <w:rFonts w:ascii="GHEA Grapalat" w:eastAsia="Batang" w:hAnsi="GHEA Grapalat"/>
          <w:lang w:val="hy-AM"/>
        </w:rPr>
        <w:t xml:space="preserve"> </w:t>
      </w:r>
      <w:r w:rsidR="00166B9F" w:rsidRPr="00166B9F">
        <w:rPr>
          <w:rStyle w:val="Strong"/>
          <w:rFonts w:ascii="GHEA Grapalat" w:eastAsia="Batang" w:hAnsi="GHEA Grapalat"/>
          <w:lang w:val="hy-AM"/>
        </w:rPr>
        <w:t>ՀԱՅԱՍՏԱՆԻ ՀԱՆՐԱՊԵՏՈՒԹՅԱՆ ԿԱՌԱՎԱՐՈՒԹՅԱՆ 2022 ԹՎԱԿԱՆԻ ԴԵԿՏԵՄԲԵՐԻ 29-Ի N 2111-Ն ՈՐՈՇՄԱՆ ՄԵՋ</w:t>
      </w:r>
      <w:r w:rsidR="00166B9F">
        <w:rPr>
          <w:rStyle w:val="Strong"/>
          <w:rFonts w:ascii="GHEA Grapalat" w:eastAsia="Batang" w:hAnsi="GHEA Grapalat"/>
          <w:lang w:val="hy-AM"/>
        </w:rPr>
        <w:t>,</w:t>
      </w:r>
      <w:r w:rsidR="00166B9F" w:rsidRPr="00166B9F">
        <w:rPr>
          <w:rStyle w:val="Strong"/>
          <w:rFonts w:ascii="GHEA Grapalat" w:eastAsia="Batang" w:hAnsi="GHEA Grapalat"/>
          <w:lang w:val="hy-AM"/>
        </w:rPr>
        <w:t xml:space="preserve"> ԳՆՄԱՆ ՊԱՅՄԱՆԱԳՐԵՐՈՒՄ</w:t>
      </w:r>
      <w:r w:rsidR="00166B9F">
        <w:rPr>
          <w:rStyle w:val="Strong"/>
          <w:rFonts w:ascii="GHEA Grapalat" w:eastAsia="Batang" w:hAnsi="GHEA Grapalat"/>
          <w:lang w:val="hy-AM"/>
        </w:rPr>
        <w:t xml:space="preserve"> </w:t>
      </w:r>
      <w:r w:rsidR="00166B9F" w:rsidRPr="00166B9F">
        <w:rPr>
          <w:rStyle w:val="Strong"/>
          <w:rFonts w:ascii="GHEA Grapalat" w:eastAsia="Batang" w:hAnsi="GHEA Grapalat"/>
          <w:lang w:val="hy-AM"/>
        </w:rPr>
        <w:t>ՓՈՓՈԽՈՒԹՅՈՒՆՆԵՐ ՈՒ ԼՐԱՑՈՒՄՆԵՐ ԿԱՏԱՐԵԼՈՒ ՄԱՍԻՆ</w:t>
      </w:r>
      <w:r w:rsidRPr="00DF14FC">
        <w:rPr>
          <w:rFonts w:ascii="GHEA Grapalat" w:hAnsi="GHEA Grapalat" w:cs="Arial"/>
          <w:b/>
          <w:lang w:val="hy-AM"/>
        </w:rPr>
        <w:t>»</w:t>
      </w:r>
      <w:r w:rsidRPr="00166B9F">
        <w:rPr>
          <w:rFonts w:ascii="GHEA Grapalat" w:hAnsi="GHEA Grapalat" w:cs="Arial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EB2BF6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B7B" w:rsidRPr="00011F40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11F40">
              <w:rPr>
                <w:rFonts w:ascii="GHEA Grapalat" w:hAnsi="GHEA Grapalat"/>
                <w:lang w:val="hy-AM"/>
              </w:rPr>
              <w:t>ՀՀ ֆինանսների նախարարությու</w:t>
            </w:r>
            <w:r w:rsidR="009D2B7B" w:rsidRPr="00011F40">
              <w:rPr>
                <w:rFonts w:ascii="GHEA Grapalat" w:hAnsi="GHEA Grapalat"/>
                <w:lang w:val="hy-AM"/>
              </w:rPr>
              <w:t>ն</w:t>
            </w:r>
          </w:p>
          <w:p w:rsidR="004A6EED" w:rsidRPr="009D2B7B" w:rsidRDefault="009D2B7B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11F40">
              <w:rPr>
                <w:rFonts w:ascii="GHEA Grapalat" w:hAnsi="GHEA Grapalat"/>
                <w:lang w:val="hy-AM"/>
              </w:rPr>
              <w:t>(աշխատանքային կարգով)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EB2BF6" w:rsidRDefault="004A6EED" w:rsidP="009D2B7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A6EED" w:rsidRPr="00EB2BF6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EB2BF6" w:rsidRDefault="004A6EED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276084" w:rsidRPr="00EB2BF6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66B9F" w:rsidRDefault="00166B9F" w:rsidP="00166B9F">
            <w:pPr>
              <w:spacing w:line="360" w:lineRule="auto"/>
              <w:ind w:right="-6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 Նախագծով առաջարկվում է 15.0 մլն դրամն ուղղել «11005. Փորձաքննությունների ծառայություններ» միջոցառմանը՝</w:t>
            </w:r>
            <w:r>
              <w:rPr>
                <w:rFonts w:ascii="GHEA Grapalat" w:hAnsi="GHEA Grapalat"/>
                <w:noProof/>
                <w:lang w:val="hy-AM"/>
              </w:rPr>
              <w:t xml:space="preserve"> վերջին ժամանակահատվածում արձանագրված դինամի</w:t>
            </w:r>
            <w:r>
              <w:rPr>
                <w:rFonts w:ascii="GHEA Grapalat" w:hAnsi="GHEA Grapalat"/>
                <w:noProof/>
                <w:lang w:val="hy-AM"/>
              </w:rPr>
              <w:softHyphen/>
              <w:t>կայի համաձայն մինչև</w:t>
            </w:r>
            <w:r>
              <w:rPr>
                <w:rFonts w:ascii="GHEA Grapalat" w:hAnsi="GHEA Grapalat"/>
                <w:noProof/>
                <w:lang w:val="af-ZA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տարեվերջ</w:t>
            </w:r>
            <w:r>
              <w:rPr>
                <w:rFonts w:ascii="GHEA Grapalat" w:hAnsi="GHEA Grapalat"/>
                <w:noProof/>
                <w:lang w:val="af-ZA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ստանձնած</w:t>
            </w:r>
            <w:r>
              <w:rPr>
                <w:rFonts w:ascii="GHEA Grapalat" w:hAnsi="GHEA Grapalat"/>
                <w:noProof/>
                <w:lang w:val="af-ZA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պարտա</w:t>
            </w:r>
            <w:r>
              <w:rPr>
                <w:rFonts w:ascii="GHEA Grapalat" w:hAnsi="GHEA Grapalat"/>
                <w:noProof/>
                <w:lang w:val="af-ZA"/>
              </w:rPr>
              <w:softHyphen/>
            </w:r>
            <w:r>
              <w:rPr>
                <w:rFonts w:ascii="GHEA Grapalat" w:hAnsi="GHEA Grapalat"/>
                <w:noProof/>
                <w:lang w:val="hy-AM"/>
              </w:rPr>
              <w:t>վորու</w:t>
            </w:r>
            <w:r>
              <w:rPr>
                <w:rFonts w:ascii="GHEA Grapalat" w:hAnsi="GHEA Grapalat"/>
                <w:noProof/>
                <w:lang w:val="af-ZA"/>
              </w:rPr>
              <w:softHyphen/>
            </w:r>
            <w:r>
              <w:rPr>
                <w:rFonts w:ascii="GHEA Grapalat" w:hAnsi="GHEA Grapalat"/>
                <w:noProof/>
                <w:lang w:val="hy-AM"/>
              </w:rPr>
              <w:t>թյուն</w:t>
            </w:r>
            <w:r>
              <w:rPr>
                <w:rFonts w:ascii="GHEA Grapalat" w:hAnsi="GHEA Grapalat"/>
                <w:noProof/>
                <w:lang w:val="af-ZA"/>
              </w:rPr>
              <w:softHyphen/>
            </w:r>
            <w:r>
              <w:rPr>
                <w:rFonts w:ascii="GHEA Grapalat" w:hAnsi="GHEA Grapalat"/>
                <w:noProof/>
                <w:lang w:val="hy-AM"/>
              </w:rPr>
              <w:t>ների</w:t>
            </w:r>
            <w:r>
              <w:rPr>
                <w:rFonts w:ascii="GHEA Grapalat" w:hAnsi="GHEA Grapalat"/>
                <w:noProof/>
                <w:lang w:val="af-ZA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վճարման</w:t>
            </w:r>
            <w:r>
              <w:rPr>
                <w:rFonts w:ascii="GHEA Grapalat" w:hAnsi="GHEA Grapalat"/>
                <w:noProof/>
                <w:lang w:val="af-ZA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համար, որի կապակցությամբ հայտնում ենք, որ Նախագծին կից բացակայում են</w:t>
            </w:r>
            <w:r>
              <w:rPr>
                <w:rFonts w:ascii="GHEA Grapalat" w:hAnsi="GHEA Grapalat" w:cs="Sylfaen"/>
                <w:lang w:val="hy-AM"/>
              </w:rPr>
              <w:t xml:space="preserve"> ՀՀ պետական եկամուտների կոմիտեի </w:t>
            </w:r>
            <w:r>
              <w:rPr>
                <w:rFonts w:ascii="GHEA Grapalat" w:hAnsi="GHEA Grapalat"/>
                <w:noProof/>
                <w:lang w:val="hy-AM"/>
              </w:rPr>
              <w:t>կողմից իրականացվող փորձաքննությունների գծով փաստացի ծախսերի և կանխատեսումների վերաբերյալ համապատասխան հաշվարկ</w:t>
            </w:r>
            <w:r>
              <w:rPr>
                <w:rFonts w:ascii="GHEA Grapalat" w:hAnsi="GHEA Grapalat"/>
                <w:noProof/>
                <w:lang w:val="hy-AM"/>
              </w:rPr>
              <w:softHyphen/>
              <w:t>ները:</w:t>
            </w:r>
          </w:p>
          <w:p w:rsidR="00166B9F" w:rsidRDefault="00166B9F" w:rsidP="00166B9F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lang w:val="hy-AM"/>
              </w:rPr>
              <w:t>Միաժամանակ հարկ է նշել, որ վերոնշյալ միջոցառման փաստա</w:t>
            </w:r>
            <w:r w:rsidR="009D2B7B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</w:r>
            <w:r>
              <w:rPr>
                <w:rFonts w:ascii="GHEA Grapalat" w:hAnsi="GHEA Grapalat" w:cs="Arial"/>
                <w:bCs/>
                <w:kern w:val="32"/>
                <w:lang w:val="hy-AM"/>
              </w:rPr>
              <w:t xml:space="preserve">ցի կատարողականը 18.12.2023թ. դրությամբ կազմում է 96,813.0 հազ. դրամ՝ ՀՀ 2023թ. ճշտված բյուջով նախատեսված 109,740.0 հազ. դրամի դիմաց կամ կատարողականը 88.2 </w:t>
            </w:r>
            <w:r w:rsidRPr="00252FC9">
              <w:rPr>
                <w:rFonts w:ascii="GHEA Grapalat" w:hAnsi="GHEA Grapalat" w:cs="Arial"/>
                <w:bCs/>
                <w:kern w:val="32"/>
                <w:lang w:val="hy-AM"/>
              </w:rPr>
              <w:t>%</w:t>
            </w:r>
            <w:r>
              <w:rPr>
                <w:rFonts w:ascii="GHEA Grapalat" w:hAnsi="GHEA Grapalat" w:cs="Arial"/>
                <w:bCs/>
                <w:kern w:val="32"/>
                <w:lang w:val="hy-AM"/>
              </w:rPr>
              <w:t>:</w:t>
            </w:r>
          </w:p>
          <w:p w:rsidR="00276084" w:rsidRPr="00166B9F" w:rsidRDefault="00276084" w:rsidP="008D1F32">
            <w:pPr>
              <w:spacing w:line="312" w:lineRule="auto"/>
              <w:ind w:firstLine="567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Default="009D2B7B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</w:p>
          <w:p w:rsidR="009D2B7B" w:rsidRPr="009D2B7B" w:rsidRDefault="009D2B7B" w:rsidP="00EB2BF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9D2B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Նախագծին կից ներկայացված հիմնավորման մեջ փորձաքննության ծառայությունների ձեռքբերման անհրաժեշտության գծով ներկայացվել է լրացուցիչ պարզաբանումներ:</w:t>
            </w:r>
          </w:p>
        </w:tc>
      </w:tr>
      <w:tr w:rsidR="00166B9F" w:rsidRPr="00EB2BF6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66B9F" w:rsidRPr="00011F40" w:rsidRDefault="00166B9F" w:rsidP="00011F40">
            <w:pPr>
              <w:tabs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Pr="004C3409">
              <w:rPr>
                <w:rFonts w:ascii="GHEA Grapalat" w:hAnsi="GHEA Grapalat"/>
                <w:lang w:val="hy-AM"/>
              </w:rPr>
              <w:t>Նախագծի հավելված 6-ում 71351540-8 ԳՄԱ կոդի հերթական համարն անհրաժեշտ է նշել 71351540-3</w:t>
            </w:r>
            <w:r>
              <w:rPr>
                <w:rFonts w:ascii="GHEA Grapalat" w:hAnsi="GHEA Grapalat"/>
                <w:lang w:val="hy-AM"/>
              </w:rPr>
              <w:t>, իսկ 98111140-1 ԳՄԱ կոդի հերթական համարը՝ 98111140-6: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6AD" w:rsidRDefault="00C966AD" w:rsidP="00C966A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</w:p>
          <w:p w:rsidR="00166B9F" w:rsidRPr="00C966AD" w:rsidRDefault="00C966AD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EB2BF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Նախագծում կատարվել </w:t>
            </w:r>
            <w:r w:rsidRPr="00C966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են համապատասխան փոփոխություններ</w:t>
            </w:r>
          </w:p>
        </w:tc>
      </w:tr>
      <w:tr w:rsidR="00166B9F" w:rsidRPr="00EB2BF6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66B9F" w:rsidRDefault="00166B9F" w:rsidP="00166B9F">
            <w:pPr>
              <w:tabs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DA7577">
              <w:rPr>
                <w:rFonts w:ascii="GHEA Grapalat" w:hAnsi="GHEA Grapalat"/>
                <w:lang w:val="hy-AM"/>
              </w:rPr>
              <w:t xml:space="preserve">. Նախագծի 2-րդ կետի 1-ին ենթակետով առաջարկվում է թույլատրել </w:t>
            </w:r>
            <w:r w:rsidRPr="00DA7577">
              <w:rPr>
                <w:rFonts w:ascii="GHEA Grapalat" w:hAnsi="GHEA Grapalat" w:cs="Sylfaen"/>
                <w:lang w:val="hy-AM"/>
              </w:rPr>
              <w:t>«ԱՐՏԿՈՆ» ՓԲԸ-ի հետ կնքված՝ 2023 թվականի հունիսի 20-ի N ՊԵԿ-ՀՄԱ-ԱՇՁԲ-23/2, 2023 թվականի օգոստոսի 17-ի N ՊԵԿ-ՀՄԱ-ԱՇՁԲ-23/4 պայմանագրերի ժամկետները երկարացնել մինչև 2023 թվականի դեկտեմբերի 28-ը և հաստա</w:t>
            </w:r>
            <w:r w:rsidR="00C966AD">
              <w:rPr>
                <w:rFonts w:ascii="GHEA Grapalat" w:hAnsi="GHEA Grapalat" w:cs="Sylfaen"/>
                <w:lang w:val="hy-AM"/>
              </w:rPr>
              <w:softHyphen/>
            </w:r>
            <w:r w:rsidRPr="00DA7577">
              <w:rPr>
                <w:rFonts w:ascii="GHEA Grapalat" w:hAnsi="GHEA Grapalat" w:cs="Sylfaen"/>
                <w:lang w:val="hy-AM"/>
              </w:rPr>
              <w:t>տել նոր ծավալաթերթ-նախահաշիվները՝ չկիրառելով Հայաստա</w:t>
            </w:r>
            <w:r w:rsidR="00C966AD">
              <w:rPr>
                <w:rFonts w:ascii="GHEA Grapalat" w:hAnsi="GHEA Grapalat" w:cs="Sylfaen"/>
                <w:lang w:val="hy-AM"/>
              </w:rPr>
              <w:softHyphen/>
            </w:r>
            <w:r w:rsidRPr="00DA7577">
              <w:rPr>
                <w:rFonts w:ascii="GHEA Grapalat" w:hAnsi="GHEA Grapalat" w:cs="Sylfaen"/>
                <w:lang w:val="hy-AM"/>
              </w:rPr>
              <w:t>նի Հանրապետության կառավարության 2017 թվակա</w:t>
            </w:r>
            <w:r w:rsidR="00C966AD">
              <w:rPr>
                <w:rFonts w:ascii="GHEA Grapalat" w:hAnsi="GHEA Grapalat" w:cs="Sylfaen"/>
                <w:lang w:val="hy-AM"/>
              </w:rPr>
              <w:softHyphen/>
            </w:r>
            <w:r w:rsidRPr="00DA7577">
              <w:rPr>
                <w:rFonts w:ascii="GHEA Grapalat" w:hAnsi="GHEA Grapalat" w:cs="Sylfaen"/>
                <w:lang w:val="hy-AM"/>
              </w:rPr>
              <w:t>նի մայիսի 4-ի N 526-Ն որոշման N 1 հավելվածի 56-րդ կետի 2-րդ, 3-րդ և 4-րդ ենթակետերի պահանջները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166B9F" w:rsidRDefault="00166B9F" w:rsidP="00166B9F">
            <w:pPr>
              <w:tabs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 որում Ն</w:t>
            </w:r>
            <w:r>
              <w:rPr>
                <w:rFonts w:ascii="GHEA Grapalat" w:hAnsi="GHEA Grapalat"/>
                <w:lang w:val="hy-AM"/>
              </w:rPr>
              <w:t xml:space="preserve">ախագծի ընդունումը հիմնավորող փաստաթղթի համաձայն </w:t>
            </w:r>
            <w:r w:rsidRPr="00DA7577">
              <w:rPr>
                <w:rFonts w:ascii="GHEA Grapalat" w:hAnsi="GHEA Grapalat" w:cs="Sylfaen"/>
                <w:lang w:val="hy-AM"/>
              </w:rPr>
              <w:t>«ԱՐՏԿՈՆ» ՓԲԸ-ի հետ 2023 թվականի օգոստոսի 17-ի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DA7577">
              <w:rPr>
                <w:rFonts w:ascii="GHEA Grapalat" w:hAnsi="GHEA Grapalat" w:cs="Sylfaen"/>
                <w:lang w:val="hy-AM"/>
              </w:rPr>
              <w:t xml:space="preserve"> կնքված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A7577">
              <w:rPr>
                <w:rFonts w:ascii="GHEA Grapalat" w:hAnsi="GHEA Grapalat" w:cs="Sylfaen"/>
                <w:lang w:val="hy-AM"/>
              </w:rPr>
              <w:t>N ՊԵԿ-ՀՄԱ-ԱՇՁԲ-23/4 պայմանագր</w:t>
            </w:r>
            <w:r>
              <w:rPr>
                <w:rFonts w:ascii="GHEA Grapalat" w:hAnsi="GHEA Grapalat" w:cs="Sylfaen"/>
                <w:lang w:val="hy-AM"/>
              </w:rPr>
              <w:t>ով նախատես</w:t>
            </w:r>
            <w:r w:rsidR="00C966AD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 xml:space="preserve">ված </w:t>
            </w:r>
            <w:r>
              <w:rPr>
                <w:rFonts w:ascii="GHEA Grapalat" w:hAnsi="GHEA Grapalat" w:cs="Arial Unicode"/>
                <w:bCs/>
                <w:lang w:val="hy-AM"/>
              </w:rPr>
              <w:t xml:space="preserve">ծավալաթերթ-նախահաշվում չեն ներառվել կոյուղու և անձրևաջրերի հեռացման մաքրման կայանների, </w:t>
            </w:r>
            <w:r w:rsidR="00C966AD">
              <w:rPr>
                <w:rFonts w:ascii="GHEA Grapalat" w:hAnsi="GHEA Grapalat" w:cs="Arial Unicode"/>
                <w:bCs/>
                <w:lang w:val="hy-AM"/>
              </w:rPr>
              <w:t>հակահրդեհ</w:t>
            </w:r>
            <w:r w:rsidR="00C966AD">
              <w:rPr>
                <w:rFonts w:ascii="GHEA Grapalat" w:hAnsi="GHEA Grapalat" w:cs="Arial Unicode"/>
                <w:bCs/>
                <w:lang w:val="hy-AM"/>
              </w:rPr>
              <w:softHyphen/>
            </w:r>
            <w:r>
              <w:rPr>
                <w:rFonts w:ascii="GHEA Grapalat" w:hAnsi="GHEA Grapalat" w:cs="Arial Unicode"/>
                <w:bCs/>
                <w:lang w:val="hy-AM"/>
              </w:rPr>
              <w:t>հային ջրամբարների, շանթարգելման համա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  <w:t>կարգի, «Մարգա</w:t>
            </w:r>
            <w:r w:rsidR="00C966AD">
              <w:rPr>
                <w:rFonts w:ascii="GHEA Grapalat" w:hAnsi="GHEA Grapalat" w:cs="Arial Unicode"/>
                <w:bCs/>
                <w:lang w:val="hy-AM"/>
              </w:rPr>
              <w:softHyphen/>
            </w:r>
            <w:r>
              <w:rPr>
                <w:rFonts w:ascii="GHEA Grapalat" w:hAnsi="GHEA Grapalat" w:cs="Arial Unicode"/>
                <w:bCs/>
                <w:lang w:val="hy-AM"/>
              </w:rPr>
              <w:t>րա» կամրջի վերականգնման, արգելափա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  <w:t>կոց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  <w:t>ների, դիտարկման աշտարակի վերակառուցման և այլ շինարարական մոնտաժային աշխատանքները, ինչպես նաև անհրաժեշտ գույք և տեխնի</w:t>
            </w:r>
            <w:r w:rsidR="00C966AD">
              <w:rPr>
                <w:rFonts w:ascii="GHEA Grapalat" w:hAnsi="GHEA Grapalat" w:cs="Arial Unicode"/>
                <w:bCs/>
                <w:lang w:val="hy-AM"/>
              </w:rPr>
              <w:softHyphen/>
            </w:r>
            <w:r>
              <w:rPr>
                <w:rFonts w:ascii="GHEA Grapalat" w:hAnsi="GHEA Grapalat" w:cs="Arial Unicode"/>
                <w:bCs/>
                <w:lang w:val="hy-AM"/>
              </w:rPr>
              <w:t>կական միջոց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  <w:t xml:space="preserve">ները </w:t>
            </w:r>
            <w:r w:rsidRPr="006241F3">
              <w:rPr>
                <w:rFonts w:ascii="GHEA Grapalat" w:hAnsi="GHEA Grapalat" w:cs="Arial Unicode"/>
                <w:bCs/>
                <w:noProof/>
                <w:lang w:val="hy-AM"/>
              </w:rPr>
              <w:t>(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t>գրա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 xml:space="preserve">սենյակային գույք, համակարգիչ, 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lastRenderedPageBreak/>
              <w:t>բազմաֆունկցիոնալ տպիչ սարք, հեռախոս, սանհան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գույցի պարագաներ և այլն</w:t>
            </w:r>
            <w:r w:rsidRPr="006241F3">
              <w:rPr>
                <w:rFonts w:ascii="GHEA Grapalat" w:hAnsi="GHEA Grapalat" w:cs="Arial Unicode"/>
                <w:bCs/>
                <w:noProof/>
                <w:lang w:val="hy-AM"/>
              </w:rPr>
              <w:t>)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t>՝ ընդհանուր 20</w:t>
            </w:r>
            <w:r w:rsidRPr="00FB4174">
              <w:rPr>
                <w:rFonts w:ascii="GHEA Grapalat" w:hAnsi="GHEA Grapalat" w:cs="Arial Unicode"/>
                <w:bCs/>
                <w:noProof/>
                <w:lang w:val="hy-AM"/>
              </w:rPr>
              <w:t>4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t>.3 մլն դրամ արժեքով։ Ա</w:t>
            </w:r>
            <w:r w:rsidRPr="002D1E6E">
              <w:rPr>
                <w:rFonts w:ascii="GHEA Grapalat" w:hAnsi="GHEA Grapalat"/>
                <w:lang w:val="hy-AM"/>
              </w:rPr>
              <w:t xml:space="preserve">վելացվող աշխատանքների ծավալը կազմում է </w:t>
            </w:r>
            <w:r w:rsidRPr="00EB0E89">
              <w:rPr>
                <w:rFonts w:ascii="GHEA Grapalat" w:hAnsi="GHEA Grapalat"/>
                <w:color w:val="000000"/>
                <w:lang w:val="hy-AM"/>
              </w:rPr>
              <w:t>պայմանագրի ընդհանուր գնի</w:t>
            </w:r>
            <w:r w:rsidRPr="00C85DC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մոտ 32.9</w:t>
            </w:r>
            <w:r w:rsidRPr="00EB0E89">
              <w:rPr>
                <w:rFonts w:ascii="GHEA Grapalat" w:hAnsi="GHEA Grapalat"/>
                <w:color w:val="000000"/>
                <w:lang w:val="hy-AM"/>
              </w:rPr>
              <w:t xml:space="preserve"> տոկոս</w:t>
            </w:r>
            <w:r w:rsidRPr="002D1E6E">
              <w:rPr>
                <w:rFonts w:ascii="GHEA Grapalat" w:hAnsi="GHEA Grapalat"/>
                <w:color w:val="000000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166B9F" w:rsidRDefault="00166B9F" w:rsidP="00166B9F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 կապակցությամբ հայտնում ենք, որ՝</w:t>
            </w:r>
          </w:p>
          <w:p w:rsidR="00166B9F" w:rsidRDefault="00166B9F" w:rsidP="00166B9F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7B65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ՀՀ կառավարության 04/05/2017թ. թիվ 526-Ն որոշմամբ հաստատված կարգի /այսուհետ՝ կարգ/ 33-րդ կետի 33-րդ կետի 11-րդ </w:t>
            </w:r>
            <w:r w:rsidRPr="007B65BD">
              <w:rPr>
                <w:rFonts w:ascii="GHEA Grapalat" w:hAnsi="GHEA Grapalat"/>
                <w:sz w:val="24"/>
                <w:szCs w:val="24"/>
                <w:lang w:val="hy-AM"/>
              </w:rPr>
              <w:t xml:space="preserve">և 14-րդ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</w:t>
            </w:r>
            <w:r w:rsidRPr="007B65BD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պահանջները՝ </w:t>
            </w:r>
            <w:r w:rsidRPr="00561218">
              <w:rPr>
                <w:rFonts w:ascii="GHEA Grapalat" w:hAnsi="GHEA Grapalat"/>
                <w:sz w:val="24"/>
                <w:szCs w:val="24"/>
                <w:lang w:val="hy-AM"/>
              </w:rPr>
              <w:t>գտնում ենք,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61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տեսված պատասխանատվության </w:t>
            </w:r>
            <w:r w:rsidRPr="00AF605B">
              <w:rPr>
                <w:rFonts w:ascii="GHEA Grapalat" w:hAnsi="GHEA Grapalat"/>
                <w:sz w:val="24"/>
                <w:szCs w:val="24"/>
                <w:lang w:val="hy-AM"/>
              </w:rPr>
              <w:t>միջոցներ:</w:t>
            </w:r>
          </w:p>
          <w:p w:rsidR="00166B9F" w:rsidRPr="006C4830" w:rsidRDefault="00166B9F" w:rsidP="00166B9F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 56-րդ կետի 2-րդ և 3-րդ ենթակետերի համաձայն պատվիրատուն ինքնուրույն է կայացնում պայմանագրում փոփո</w:t>
            </w:r>
            <w:r w:rsidR="00C966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խություններ կատարելու վերաբերյալ որոշում, եթե՝</w:t>
            </w:r>
          </w:p>
          <w:p w:rsidR="00166B9F" w:rsidRPr="006C4830" w:rsidRDefault="00166B9F" w:rsidP="00C966AD">
            <w:pPr>
              <w:pStyle w:val="mechtex"/>
              <w:numPr>
                <w:ilvl w:val="0"/>
                <w:numId w:val="17"/>
              </w:numPr>
              <w:spacing w:line="360" w:lineRule="auto"/>
              <w:ind w:left="315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 նախատեսված աշխատանքների կամ ծառա</w:t>
            </w:r>
            <w:r w:rsidR="00C966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յությունների ծավալների ավելացումը, որը գերազանցում է պայմանագրի ընդհանուր գնի տասը տոկոսը, բացա</w:t>
            </w:r>
            <w:r w:rsidR="00C966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ռությամբ սույն կարգի 23-րդ կետի 4-րդ ենթակետով հաստատված </w:t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ցանկում ներառված գնումների: Պայմանագրով նախատես</w:t>
            </w:r>
            <w:r w:rsidR="00C966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ված աշխատանքների կամ ծառայությունների ծավալները կարող են ավելանալ միայն պայմանագրով աշխատանքի կատարման կամ ծառայության մատուցման համար սահման</w:t>
            </w:r>
            <w:r w:rsidR="00C966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ված ժամկետում.</w:t>
            </w:r>
          </w:p>
          <w:p w:rsidR="00166B9F" w:rsidRPr="006C4830" w:rsidRDefault="00166B9F" w:rsidP="00C966AD">
            <w:pPr>
              <w:pStyle w:val="mechtex"/>
              <w:numPr>
                <w:ilvl w:val="0"/>
                <w:numId w:val="17"/>
              </w:numPr>
              <w:spacing w:line="360" w:lineRule="auto"/>
              <w:ind w:left="456" w:hanging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աշխատանքների փոխարինումն այլ բնութագրեր ունեցող աշխատանքներով գումարային արտահայտությամբ չի գերազանցում պայմանագրի գնի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տասնհինգ </w:t>
            </w:r>
            <w:r w:rsidRPr="006C4830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տոկոսը:</w:t>
            </w:r>
          </w:p>
          <w:p w:rsidR="00166B9F" w:rsidRDefault="00166B9F" w:rsidP="00166B9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Ելնելով վերոգրյալից և նկատի ունենալով, որ նախագծի ընդունումը հիմնավորող փաստաթղթով բացահայտված չեն </w:t>
            </w:r>
            <w:r w:rsidRPr="004D48FD">
              <w:rPr>
                <w:rFonts w:ascii="GHEA Grapalat" w:hAnsi="GHEA Grapalat"/>
                <w:lang w:val="hy-AM"/>
              </w:rPr>
              <w:t>վերոնշյալ պայմանագրերում ձեռքբերվող աշխատանքներն այլ բնութագրեր ունեցող աշխատանքներով փոխարինելու անհրա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 w:rsidRPr="004D48FD">
              <w:rPr>
                <w:rFonts w:ascii="GHEA Grapalat" w:hAnsi="GHEA Grapalat"/>
                <w:lang w:val="hy-AM"/>
              </w:rPr>
              <w:t>ժեշտությ</w:t>
            </w:r>
            <w:r>
              <w:rPr>
                <w:rFonts w:ascii="GHEA Grapalat" w:hAnsi="GHEA Grapalat"/>
                <w:lang w:val="hy-AM"/>
              </w:rPr>
              <w:t xml:space="preserve">ունը կամ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փոփոխության ծավալի, իսկ </w:t>
            </w:r>
            <w:r w:rsidRPr="00DA7577">
              <w:rPr>
                <w:rFonts w:ascii="GHEA Grapalat" w:hAnsi="GHEA Grapalat" w:cs="Sylfaen"/>
                <w:lang w:val="hy-AM"/>
              </w:rPr>
              <w:t>«ԱՐՏԿՈՆ» ՓԲԸ-ի հետ 2023 թվականի հունիսի 20-ի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DA7577">
              <w:rPr>
                <w:rFonts w:ascii="GHEA Grapalat" w:hAnsi="GHEA Grapalat" w:cs="Sylfaen"/>
                <w:lang w:val="hy-AM"/>
              </w:rPr>
              <w:t xml:space="preserve"> կնքված N ՊԵԿ-ՀՄԱ-ԱՇՁԲ-23/2</w:t>
            </w:r>
            <w:r>
              <w:rPr>
                <w:rFonts w:ascii="GHEA Grapalat" w:hAnsi="GHEA Grapalat" w:cs="Sylfaen"/>
                <w:lang w:val="hy-AM"/>
              </w:rPr>
              <w:t xml:space="preserve"> պայմանագրի դեպքում՝ նաև աշխատանքների ծավալի ավելացման </w:t>
            </w:r>
            <w:r>
              <w:rPr>
                <w:rFonts w:ascii="GHEA Grapalat" w:eastAsia="Calibri" w:hAnsi="GHEA Grapalat" w:cs="Sylfaen"/>
                <w:lang w:val="hy-AM"/>
              </w:rPr>
              <w:t>վերաբերյալ տեղեկությունները</w:t>
            </w:r>
            <w:r w:rsidRPr="00DA7577">
              <w:rPr>
                <w:rFonts w:ascii="GHEA Grapalat" w:hAnsi="GHEA Grapalat" w:cs="Sylfaen"/>
                <w:lang w:val="hy-AM"/>
              </w:rPr>
              <w:t>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>առաջարկում ենք խմբագրել նախագծի 2-րդ կետի 1-ին ենթակետը և հանել թույլա</w:t>
            </w:r>
            <w:r w:rsidR="00C966AD">
              <w:rPr>
                <w:rFonts w:ascii="GHEA Grapalat" w:eastAsia="Calibri" w:hAnsi="GHEA Grapalat" w:cs="Sylfaen"/>
                <w:lang w:val="hy-AM"/>
              </w:rPr>
              <w:softHyphen/>
            </w:r>
            <w:r>
              <w:rPr>
                <w:rFonts w:ascii="GHEA Grapalat" w:eastAsia="Calibri" w:hAnsi="GHEA Grapalat" w:cs="Sylfaen"/>
                <w:lang w:val="hy-AM"/>
              </w:rPr>
              <w:t xml:space="preserve">տվությունները, եթե փոփոխությունները </w:t>
            </w:r>
            <w:r w:rsidRPr="00CE1895">
              <w:rPr>
                <w:rFonts w:ascii="GHEA Grapalat" w:eastAsia="Calibri" w:hAnsi="GHEA Grapalat" w:cs="Sylfaen"/>
                <w:lang w:val="hy-AM"/>
              </w:rPr>
              <w:t>գումարային արտա</w:t>
            </w:r>
            <w:r w:rsidR="00C966AD">
              <w:rPr>
                <w:rFonts w:ascii="GHEA Grapalat" w:eastAsia="Calibri" w:hAnsi="GHEA Grapalat" w:cs="Sylfaen"/>
                <w:lang w:val="hy-AM"/>
              </w:rPr>
              <w:softHyphen/>
            </w:r>
            <w:r w:rsidRPr="00CE1895">
              <w:rPr>
                <w:rFonts w:ascii="GHEA Grapalat" w:eastAsia="Calibri" w:hAnsi="GHEA Grapalat" w:cs="Sylfaen"/>
                <w:lang w:val="hy-AM"/>
              </w:rPr>
              <w:t xml:space="preserve">հայտությամբ </w:t>
            </w:r>
            <w:r>
              <w:rPr>
                <w:rFonts w:ascii="GHEA Grapalat" w:eastAsia="Calibri" w:hAnsi="GHEA Grapalat" w:cs="Sylfaen"/>
                <w:lang w:val="hy-AM"/>
              </w:rPr>
              <w:t>չեն գերազանցում հիշյալ չափերը։ Հակառակ դեպքում</w:t>
            </w:r>
            <w:r w:rsidRPr="000C576E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նշել, </w:t>
            </w:r>
            <w:r w:rsidRPr="000C576E">
              <w:rPr>
                <w:rFonts w:ascii="GHEA Grapalat" w:eastAsia="Calibri" w:hAnsi="GHEA Grapalat" w:cs="Sylfaen"/>
                <w:lang w:val="hy-AM"/>
              </w:rPr>
              <w:t>թե պայմանագր</w:t>
            </w:r>
            <w:r>
              <w:rPr>
                <w:rFonts w:ascii="GHEA Grapalat" w:eastAsia="Calibri" w:hAnsi="GHEA Grapalat" w:cs="Sylfaen"/>
                <w:lang w:val="hy-AM"/>
              </w:rPr>
              <w:t>եր</w:t>
            </w:r>
            <w:r w:rsidRPr="000C576E">
              <w:rPr>
                <w:rFonts w:ascii="GHEA Grapalat" w:eastAsia="Calibri" w:hAnsi="GHEA Grapalat" w:cs="Sylfaen"/>
                <w:lang w:val="hy-AM"/>
              </w:rPr>
              <w:t>ի գն</w:t>
            </w:r>
            <w:r>
              <w:rPr>
                <w:rFonts w:ascii="GHEA Grapalat" w:eastAsia="Calibri" w:hAnsi="GHEA Grapalat" w:cs="Sylfaen"/>
                <w:lang w:val="hy-AM"/>
              </w:rPr>
              <w:t>եր</w:t>
            </w:r>
            <w:r w:rsidRPr="000C576E">
              <w:rPr>
                <w:rFonts w:ascii="GHEA Grapalat" w:eastAsia="Calibri" w:hAnsi="GHEA Grapalat" w:cs="Sylfaen"/>
                <w:lang w:val="hy-AM"/>
              </w:rPr>
              <w:t xml:space="preserve">ի քանի տոկոսի չափով է նախատեսվում կատարել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փոփոխությունը: </w:t>
            </w:r>
            <w:r w:rsidRPr="00561218">
              <w:rPr>
                <w:rFonts w:ascii="GHEA Grapalat" w:hAnsi="GHEA Grapalat"/>
                <w:lang w:val="hy-AM"/>
              </w:rPr>
              <w:t xml:space="preserve"> </w:t>
            </w:r>
          </w:p>
          <w:p w:rsidR="00166B9F" w:rsidRDefault="00166B9F" w:rsidP="00975F5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Ինչ վերաբերում է հիշյալ ենթակետով առաջարկվող՝ պայմանա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գրերով նախատեսված աշխատանքների կատարման վերջնա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ժամկետների երկարաձգմանը, ապա հայտնում ենք, որ եթե այն վերաբերում է ավելացվող կամ համադրվող աշխատանքներին, ապա առաջարկություններ չունենք: Հակառակ դեպքում առա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ջարկում ենք հանել պայմանագրերի ժամկետի երկարաձգմանը վերաբերող կարգավորումները՝ առաջնորդվելով պայմանա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գրերի 3.1.2 կետով, համաձայն որի պատվիրատուն իրավունք ունի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կապալառուի կողմից պայմանագրի 1.3 կետում նշված ժամկետի (ներառյալ օրացուցային գրաֆիկի) խախտման դեպ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քում իր հայեցողությամբ սահմանել աշխատանքի կատար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ման նոր ժամկետ և պահանջել կապալառուից վճարելու պայմա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նագ</w:t>
            </w:r>
            <w:r w:rsidR="00975F5E">
              <w:rPr>
                <w:rFonts w:ascii="GHEA Grapalat" w:hAnsi="GHEA Grapalat"/>
                <w:lang w:val="hy-AM"/>
              </w:rPr>
              <w:t>րի 6.2 կետով նախատեսված տույժը: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B9F" w:rsidRDefault="00EB2BF6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 xml:space="preserve">Չի ընդունվել </w:t>
            </w:r>
          </w:p>
          <w:p w:rsidR="00EB2BF6" w:rsidRPr="00975F5E" w:rsidRDefault="00EB2BF6" w:rsidP="00011F4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975F5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Նախագծով սահմանված պայմանագրերի վերջնաժամկետների երկարաձգումը պայմանավորված է համապատասխան պայմանագրերում փոփոխություններ կատարելու անհրաժեշտությամբ, մասնավորապես` ավելացվող և համադրվող աշխատանքների հետ: Հայտնում ենք, որ ավելացվող աշխատանքները կազմում են պայմանագրի արժեքի մոտ 29.8%-ը, իսկ համադրվող աշխատանքները` </w:t>
            </w:r>
            <w:r w:rsidR="00011F4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18</w:t>
            </w:r>
            <w:r w:rsidRPr="00975F5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%-</w:t>
            </w:r>
            <w:bookmarkStart w:id="0" w:name="_GoBack"/>
            <w:bookmarkEnd w:id="0"/>
            <w:r w:rsidRPr="00975F5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ը</w:t>
            </w:r>
            <w:r w:rsidRPr="00975F5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3B1611" w:rsidRPr="00EB2BF6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66B9F" w:rsidRDefault="00166B9F" w:rsidP="00166B9F">
            <w:pPr>
              <w:tabs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4. Առաջարկում ենք՝</w:t>
            </w:r>
          </w:p>
          <w:p w:rsidR="00166B9F" w:rsidRDefault="00166B9F" w:rsidP="00166B9F">
            <w:pPr>
              <w:tabs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որպես ավելորդ դրույթ հանել նախագծի 2-րդ կետի 2-րդ ենթակետը՝ դրանով առաջարկվող պայմանագրային գումար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ների միջև նախատեսվող վերաբաշխումն արտացոլելով  նախա</w:t>
            </w:r>
            <w:r w:rsidR="00C966AD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գծի հավելված 6-ում:</w:t>
            </w:r>
          </w:p>
          <w:p w:rsidR="003B1611" w:rsidRPr="003B1611" w:rsidRDefault="00166B9F" w:rsidP="00C966A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- նախագծի նախաբանում կարգի 57-րդ կետի փոխարեն  հղում կատարել 57.1-րդ կետին: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F5E" w:rsidRPr="00975F5E" w:rsidRDefault="00975F5E" w:rsidP="00975F5E">
            <w:pPr>
              <w:shd w:val="clear" w:color="auto" w:fill="FFFFFF"/>
              <w:suppressAutoHyphens/>
              <w:spacing w:line="360" w:lineRule="auto"/>
              <w:jc w:val="center"/>
              <w:textAlignment w:val="baseline"/>
              <w:rPr>
                <w:rFonts w:ascii="GHEA Grapalat" w:eastAsia="Calibri" w:hAnsi="GHEA Grapalat" w:cs="GHEA Grapalat"/>
                <w:b/>
                <w:color w:val="00000A"/>
                <w:lang w:val="hy-AM" w:eastAsia="en-US"/>
              </w:rPr>
            </w:pPr>
            <w:r w:rsidRPr="00975F5E">
              <w:rPr>
                <w:rFonts w:ascii="GHEA Grapalat" w:eastAsia="Calibri" w:hAnsi="GHEA Grapalat" w:cs="GHEA Grapalat"/>
                <w:b/>
                <w:color w:val="00000A"/>
                <w:lang w:val="hy-AM" w:eastAsia="en-US"/>
              </w:rPr>
              <w:t>Չի ընդունվում</w:t>
            </w:r>
          </w:p>
          <w:p w:rsidR="00975F5E" w:rsidRDefault="00975F5E" w:rsidP="00975F5E">
            <w:pPr>
              <w:shd w:val="clear" w:color="auto" w:fill="FFFFFF"/>
              <w:suppressAutoHyphens/>
              <w:spacing w:line="360" w:lineRule="auto"/>
              <w:jc w:val="both"/>
              <w:textAlignment w:val="baseline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Քանի որ պայմանագրով սահմանված գումարը արդեն իսկ վճարված է կապալառուին, հետևաբար այն չի կարող արտա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  <w:t>ցոլվել նախագծի N 6 հավելվածում:</w:t>
            </w:r>
          </w:p>
          <w:p w:rsidR="00975F5E" w:rsidRDefault="00975F5E" w:rsidP="00975F5E">
            <w:pPr>
              <w:shd w:val="clear" w:color="auto" w:fill="FFFFFF"/>
              <w:suppressAutoHyphens/>
              <w:spacing w:line="360" w:lineRule="auto"/>
              <w:jc w:val="both"/>
              <w:textAlignment w:val="baseline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</w:p>
          <w:p w:rsidR="00975F5E" w:rsidRPr="00975F5E" w:rsidRDefault="00975F5E" w:rsidP="00975F5E">
            <w:pPr>
              <w:shd w:val="clear" w:color="auto" w:fill="FFFFFF"/>
              <w:suppressAutoHyphens/>
              <w:spacing w:line="360" w:lineRule="auto"/>
              <w:jc w:val="center"/>
              <w:textAlignment w:val="baseline"/>
              <w:rPr>
                <w:rFonts w:ascii="GHEA Grapalat" w:eastAsia="Calibri" w:hAnsi="GHEA Grapalat" w:cs="GHEA Grapalat"/>
                <w:b/>
                <w:color w:val="00000A"/>
                <w:lang w:val="hy-AM" w:eastAsia="en-US"/>
              </w:rPr>
            </w:pPr>
            <w:r w:rsidRPr="00975F5E">
              <w:rPr>
                <w:rFonts w:ascii="GHEA Grapalat" w:eastAsia="Calibri" w:hAnsi="GHEA Grapalat" w:cs="GHEA Grapalat"/>
                <w:b/>
                <w:color w:val="00000A"/>
                <w:lang w:val="hy-AM" w:eastAsia="en-US"/>
              </w:rPr>
              <w:t>Ընդունվել է</w:t>
            </w:r>
          </w:p>
          <w:p w:rsidR="00CF49A0" w:rsidRPr="00166B9F" w:rsidRDefault="00975F5E" w:rsidP="00975F5E">
            <w:pPr>
              <w:shd w:val="clear" w:color="auto" w:fill="FFFFFF"/>
              <w:suppressAutoHyphens/>
              <w:spacing w:line="360" w:lineRule="auto"/>
              <w:jc w:val="both"/>
              <w:textAlignment w:val="baseline"/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Նախագծում կատարվել է համապատասխան փոփոխություն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  <w:t>ներ:</w:t>
            </w:r>
          </w:p>
        </w:tc>
      </w:tr>
    </w:tbl>
    <w:p w:rsidR="00E07C63" w:rsidRPr="00027A54" w:rsidRDefault="00E07C63" w:rsidP="00975F5E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1F40">
      <w:rPr>
        <w:noProof/>
      </w:rPr>
      <w:t>5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1C355F75"/>
    <w:multiLevelType w:val="hybridMultilevel"/>
    <w:tmpl w:val="CF7201F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A26248">
      <w:numFmt w:val="bullet"/>
      <w:lvlText w:val="-"/>
      <w:lvlJc w:val="left"/>
      <w:pPr>
        <w:ind w:left="2148" w:hanging="360"/>
      </w:pPr>
      <w:rPr>
        <w:rFonts w:ascii="GHEA Grapalat" w:eastAsia="Times New Roman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2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A61213C"/>
    <w:multiLevelType w:val="hybridMultilevel"/>
    <w:tmpl w:val="82D499A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16"/>
  </w:num>
  <w:num w:numId="8">
    <w:abstractNumId w:val="6"/>
  </w:num>
  <w:num w:numId="9">
    <w:abstractNumId w:val="1"/>
  </w:num>
  <w:num w:numId="10">
    <w:abstractNumId w:val="8"/>
  </w:num>
  <w:num w:numId="11">
    <w:abstractNumId w:val="11"/>
  </w:num>
  <w:num w:numId="12">
    <w:abstractNumId w:val="4"/>
  </w:num>
  <w:num w:numId="13">
    <w:abstractNumId w:val="13"/>
  </w:num>
  <w:num w:numId="14">
    <w:abstractNumId w:val="10"/>
  </w:num>
  <w:num w:numId="15">
    <w:abstractNumId w:val="2"/>
  </w:num>
  <w:num w:numId="16">
    <w:abstractNumId w:val="15"/>
  </w:num>
  <w:num w:numId="1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1F40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66B9F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1CA1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611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04F8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3D7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32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5F5E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001B"/>
    <w:rsid w:val="009D15B7"/>
    <w:rsid w:val="009D1E9A"/>
    <w:rsid w:val="009D2B7B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5B6D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6AD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A0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BF6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01CC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Знак Знак,Îáû÷íûé (âåá) Çíàê Çíàê,Çíàê Çíàê Çíàê Çíàê,Çíàê Çíàê1,Îáû÷íûé (âåá) Çíàê Çíàê Çíàê,Çíàê1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Знак Знак Char,Îáû÷íûé (âåá) Çíàê Çíàê Char,Çíàê1 Char"/>
    <w:link w:val="NormalWeb"/>
    <w:uiPriority w:val="99"/>
    <w:locked/>
    <w:rsid w:val="00166B9F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EBEC5-091A-4C50-BF85-5961C3C2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56</cp:revision>
  <cp:lastPrinted>2022-03-16T13:35:00Z</cp:lastPrinted>
  <dcterms:created xsi:type="dcterms:W3CDTF">2021-11-12T12:51:00Z</dcterms:created>
  <dcterms:modified xsi:type="dcterms:W3CDTF">2023-12-20T06:27:00Z</dcterms:modified>
</cp:coreProperties>
</file>