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CB0" w:rsidRPr="00934428" w:rsidRDefault="00191CB0" w:rsidP="00191CB0">
      <w:pPr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bookmarkStart w:id="0" w:name="_GoBack"/>
      <w:bookmarkEnd w:id="0"/>
      <w:r w:rsidRPr="00934428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ՀԻՄՆԱՎՈՐՈՒՄ</w:t>
      </w:r>
    </w:p>
    <w:p w:rsidR="00191CB0" w:rsidRDefault="00E260B1" w:rsidP="00E260B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260B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2023 ԹՎԱԿԱՆԻ ՊԵՏԱԿԱՆ ԲՅՈՒՋԵԻ ՄԱՍԻՆ» ՕՐԵՆՔՈՒՄ ԼՐԱՑՈՒՄ</w:t>
      </w:r>
      <w:r w:rsidR="003941A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ՆԵՐ</w:t>
      </w:r>
      <w:r w:rsidRPr="00E260B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ԿԱՏԱՐԵԼՈՒ ՄԱՍԻՆ</w:t>
      </w:r>
    </w:p>
    <w:p w:rsidR="00E260B1" w:rsidRPr="00934428" w:rsidRDefault="00E260B1" w:rsidP="00E260B1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191CB0" w:rsidRPr="00934428" w:rsidRDefault="00191CB0" w:rsidP="00191CB0">
      <w:pPr>
        <w:tabs>
          <w:tab w:val="left" w:pos="720"/>
        </w:tabs>
        <w:spacing w:line="360" w:lineRule="auto"/>
        <w:ind w:hanging="2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934428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934428">
        <w:rPr>
          <w:rFonts w:ascii="GHEA Grapalat" w:eastAsia="GHEA Grapalat" w:hAnsi="GHEA Grapalat" w:cs="GHEA Grapalat"/>
          <w:b/>
          <w:sz w:val="24"/>
          <w:szCs w:val="24"/>
          <w:lang w:val="hy-AM"/>
        </w:rPr>
        <w:t>1. Առկա իրավիճակը և առաջարկվող կարգավորումները</w:t>
      </w:r>
    </w:p>
    <w:p w:rsidR="00D768A3" w:rsidRPr="00235FE0" w:rsidRDefault="00D768A3" w:rsidP="00D768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>Լեռնային Ղարաբաղի կառավարության և վերջինիս կողմից ստեղծված հիմնադրամների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C56E6B">
        <w:rPr>
          <w:rFonts w:ascii="GHEA Grapalat" w:eastAsia="GHEA Grapalat" w:hAnsi="GHEA Grapalat" w:cs="GHEA Grapalat"/>
          <w:sz w:val="24"/>
          <w:szCs w:val="24"/>
          <w:lang w:val="hy-AM"/>
        </w:rPr>
        <w:t>Լեռնային Ղարաբաղի</w:t>
      </w:r>
      <w:r w:rsidRPr="009C646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իրավաբանական և ֆիզիկական անձանց </w:t>
      </w:r>
      <w:r w:rsidR="00280C0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վերակառուցման ենթակա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պարտավորությունները </w:t>
      </w: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պարտատոմսեր և վարկեր</w:t>
      </w: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ֆինանսաբանկային համակարգի </w:t>
      </w:r>
      <w:r w:rsidRPr="001061A7">
        <w:rPr>
          <w:rFonts w:ascii="GHEA Grapalat" w:eastAsia="GHEA Grapalat" w:hAnsi="GHEA Grapalat" w:cs="GHEA Grapalat"/>
          <w:sz w:val="24"/>
          <w:szCs w:val="24"/>
          <w:lang w:val="hy-AM"/>
        </w:rPr>
        <w:t>հանդեպ</w:t>
      </w:r>
      <w:r w:rsidR="00280C08" w:rsidRPr="001061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2023 թվականի </w:t>
      </w:r>
      <w:r w:rsidR="001061A7"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>դեկտեմբերի 29</w:t>
      </w:r>
      <w:r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>-ի դրությամբ կ</w:t>
      </w:r>
      <w:r w:rsidR="001061A7"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>կազմեն</w:t>
      </w:r>
      <w:r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280C08"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>շուրջ</w:t>
      </w:r>
      <w:r w:rsidR="008656E8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315</w:t>
      </w:r>
      <w:r w:rsidR="00280C08"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մլրդ դրամ</w:t>
      </w:r>
      <w:r w:rsidRPr="001061A7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որոնց գերակշիռ մասի սպասարկումը </w:t>
      </w: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մայր գումարի և տոկոսավճարների մարումները</w:t>
      </w: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Լեռնային Ղարաբաղի շուրջ ստեղծված իրավիճակով պայմանավորված անհնար է դարձել: Նշվածն առաջ է բերում մի շարք բացասական ռիսկեր, մասնավորապես՝ ՀՀ ֆինանսաբ</w:t>
      </w:r>
      <w:r w:rsidRPr="009C646E">
        <w:rPr>
          <w:rFonts w:ascii="GHEA Grapalat" w:eastAsia="GHEA Grapalat" w:hAnsi="GHEA Grapalat" w:cs="GHEA Grapalat"/>
          <w:sz w:val="24"/>
          <w:szCs w:val="24"/>
          <w:lang w:val="hy-AM"/>
        </w:rPr>
        <w:t>անկային համակարգի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կապիտալի էական կորուստներ և</w:t>
      </w:r>
      <w:r w:rsidRPr="009C646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ֆինանսական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կայունության խաթարում, ֆինանսական</w:t>
      </w:r>
      <w:r w:rsidRPr="009C646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ցուցանիշների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և բանկերի վարկանիշների էական </w:t>
      </w:r>
      <w:r w:rsidRPr="009C646E">
        <w:rPr>
          <w:rFonts w:ascii="GHEA Grapalat" w:eastAsia="GHEA Grapalat" w:hAnsi="GHEA Grapalat" w:cs="GHEA Grapalat"/>
          <w:sz w:val="24"/>
          <w:szCs w:val="24"/>
          <w:lang w:val="hy-AM"/>
        </w:rPr>
        <w:t>վատթարացում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, ինչպես նաև Լեռնային Ղարաբաղի բնակչության առանձին խմբերի վարկունակության էական վատթարացում ստեղծված սոցիալական ծանր պայմաններում:</w:t>
      </w:r>
      <w:r w:rsidRPr="00DB69E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Միևնույն ժամանակ՝ </w:t>
      </w: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>Լեռնային Ղարաբաղի կառավարության և վերջինիս կողմից ստեղծված հիմնադրամների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կողմից թողարկված պարտատոմսերը, որոնք կազմում են </w:t>
      </w: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>Լեռնային Ղարաբաղ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ում ՀՀ ֆինանսաբանկային համակարգի նկատմամբ պարտավորությունների զգալի մասը </w:t>
      </w:r>
      <w:r w:rsidRPr="00DB69E9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ընդհանուր մոտ 268 մլրդ ՀՀ դրամ</w:t>
      </w:r>
      <w:r w:rsidRPr="00DB69E9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</w:t>
      </w:r>
      <w:r w:rsidR="00386C3F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ենտրոնական բանկի և ՀՀ առևտրային բանկերի կողմից մշտապես դիտարկվել են ՀՀ </w:t>
      </w:r>
      <w:r w:rsidR="00386C3F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առավարության նկատմամբ պահանջներին համարժեք կարգավորումներով:</w:t>
      </w:r>
    </w:p>
    <w:p w:rsidR="00D768A3" w:rsidRDefault="00D768A3" w:rsidP="00D768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AD2BAF">
        <w:rPr>
          <w:rFonts w:ascii="GHEA Grapalat" w:eastAsia="GHEA Grapalat" w:hAnsi="GHEA Grapalat" w:cs="GHEA Grapalat"/>
          <w:sz w:val="24"/>
          <w:szCs w:val="24"/>
          <w:lang w:val="hy-AM"/>
        </w:rPr>
        <w:t>Այս</w:t>
      </w:r>
      <w:r w:rsidRPr="0001034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>պարտավորություններ</w:t>
      </w:r>
      <w:r w:rsidR="006E64F2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r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ենթակա են վերջնական ճշգրտման՝ հաշվի առնելով կոնկրետ չափանիշների ներքո ֆինանսական կազմակերպությունների հետ իրականացվելիք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գույքագրման արդյունքները, ինչպես նաև վերակառուցման պահի դրությամբ վերակառուցման ենթակա ակտիվների գծով հաշվեգրված, սակայն դեռևս չվճարված  տոկոսները: Նախատեսվում է նշված պարտավորությունների վերջնական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 xml:space="preserve">չափը վերակառուցել 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առավարության և ֆինանսական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կազմակերպությունների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միջև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C54EF4">
        <w:rPr>
          <w:rFonts w:ascii="GHEA Grapalat" w:eastAsia="GHEA Grapalat" w:hAnsi="GHEA Grapalat" w:cs="GHEA Grapalat"/>
          <w:sz w:val="24"/>
          <w:szCs w:val="24"/>
          <w:lang w:val="hy-AM"/>
        </w:rPr>
        <w:t>համապատասխանաբար</w:t>
      </w:r>
      <w:r w:rsidRPr="00DB69E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70% և 30%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>համամասնությամբ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: Ընդ որում</w:t>
      </w:r>
      <w:r w:rsidR="00CF4960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>առավարության կողմից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պարտավորությունների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ստանձնվող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70</w:t>
      </w:r>
      <w:r w:rsidRPr="005D3953">
        <w:rPr>
          <w:rFonts w:ascii="GHEA Grapalat" w:eastAsia="GHEA Grapalat" w:hAnsi="GHEA Grapalat" w:cs="GHEA Grapalat"/>
          <w:sz w:val="24"/>
          <w:szCs w:val="24"/>
          <w:lang w:val="hy-AM"/>
        </w:rPr>
        <w:t>%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>չափի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մասով ՀՀ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>առավարությ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ունը կթողարկի</w:t>
      </w:r>
      <w:r w:rsidRPr="00255EEE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պետական գանձապետական պարտատոմսեր՝ ձեռք բերելով վերակառուցվող ամբողջ պարտավորությունների նկատմամբ պահանջի իրավունքը: Չափանիշների վերջնական և ամբողջական ցանկը կսահմանվի ՀՀ կառավարության որոշմամբ: Ընդ որում</w:t>
      </w:r>
      <w:r w:rsidR="00F40025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</w:t>
      </w:r>
      <w:r w:rsidR="00386C3F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առավարության մասնակցությունը նախնական քննարկված և վերը նշված չափանիշներով </w:t>
      </w:r>
      <w:r w:rsidRPr="001061A7">
        <w:rPr>
          <w:rFonts w:ascii="GHEA Grapalat" w:eastAsia="GHEA Grapalat" w:hAnsi="GHEA Grapalat" w:cs="GHEA Grapalat"/>
          <w:sz w:val="24"/>
          <w:szCs w:val="24"/>
          <w:lang w:val="hy-AM"/>
        </w:rPr>
        <w:t>կլինի առավելագույնը 225 մլրդ</w:t>
      </w:r>
      <w:r w:rsidRPr="00DB69F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ՀՀ դրամ:</w:t>
      </w:r>
    </w:p>
    <w:p w:rsidR="00D72499" w:rsidRPr="009C646E" w:rsidRDefault="00D72499" w:rsidP="00D768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Միաժամանակ, առաջարկվում է սահմանել այնպիսի կարգավորումներ, որոնց արդյունքում վերոնշյալ գործարքը հարկային հետևանքներ </w:t>
      </w:r>
      <w:r w:rsidRPr="0091201B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եկամտի և շահույթի ավելացումներ և </w:t>
      </w:r>
      <w:r w:rsidR="009D645D">
        <w:rPr>
          <w:rFonts w:ascii="GHEA Grapalat" w:eastAsia="GHEA Grapalat" w:hAnsi="GHEA Grapalat" w:cs="GHEA Grapalat"/>
          <w:sz w:val="24"/>
          <w:szCs w:val="24"/>
          <w:lang w:val="hy-AM"/>
        </w:rPr>
        <w:t>նվազեց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ումներ</w:t>
      </w:r>
      <w:r w:rsidRPr="0091201B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չի առաջացնի ՀՀ ֆինանսական կամակերպությունների համար:    </w:t>
      </w:r>
    </w:p>
    <w:p w:rsidR="00D768A3" w:rsidRPr="0063671A" w:rsidRDefault="00D768A3" w:rsidP="00D768A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D768A3" w:rsidRPr="00D44B90" w:rsidRDefault="00D768A3" w:rsidP="00D768A3">
      <w:pPr>
        <w:spacing w:line="360" w:lineRule="auto"/>
        <w:ind w:hanging="2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1A1BFF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D44B90">
        <w:rPr>
          <w:rFonts w:ascii="GHEA Grapalat" w:eastAsia="GHEA Grapalat" w:hAnsi="GHEA Grapalat" w:cs="GHEA Grapalat"/>
          <w:b/>
          <w:sz w:val="24"/>
          <w:szCs w:val="24"/>
          <w:lang w:val="hy-AM"/>
        </w:rPr>
        <w:t>2.</w:t>
      </w:r>
      <w:r w:rsidRPr="00177B78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D44B9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Կարգավորման նպատակը և ակնկալվող արդյունքը</w:t>
      </w:r>
    </w:p>
    <w:p w:rsidR="00D768A3" w:rsidRPr="00242B45" w:rsidRDefault="00D768A3" w:rsidP="00D768A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Pr="00D44B90">
        <w:rPr>
          <w:rFonts w:ascii="GHEA Grapalat" w:eastAsia="GHEA Grapalat" w:hAnsi="GHEA Grapalat" w:cs="GHEA Grapalat"/>
          <w:sz w:val="24"/>
          <w:szCs w:val="24"/>
          <w:lang w:val="hy-AM"/>
        </w:rPr>
        <w:t>ախագծով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առաջարկվում է թույլատրել ՀՀ կառավարությանը </w:t>
      </w:r>
      <w:r w:rsidRPr="00E260B1">
        <w:rPr>
          <w:rFonts w:ascii="GHEA Grapalat" w:eastAsia="GHEA Grapalat" w:hAnsi="GHEA Grapalat" w:cs="GHEA Grapalat"/>
          <w:sz w:val="24"/>
          <w:szCs w:val="24"/>
          <w:lang w:val="hy-AM"/>
        </w:rPr>
        <w:t>Լեռնային Ղարաբաղի կառավարության և վերջինիս կողմից ստեղծված հիմնադրամների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ինչպես նաև առանձին իրավաբանական </w:t>
      </w:r>
      <w:r w:rsidRPr="00DB69E9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ներառյալ Լեռնային Ղարաբաղի ֆինանսական կազմակերպությունների</w:t>
      </w:r>
      <w:r w:rsidRPr="00DB69E9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ֆիզիկական անձանց</w:t>
      </w:r>
      <w:r w:rsidRPr="00E260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հանդեպ ՀՀ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ֆինանսական </w:t>
      </w:r>
      <w:r w:rsidRPr="00E260B1">
        <w:rPr>
          <w:rFonts w:ascii="GHEA Grapalat" w:eastAsia="GHEA Grapalat" w:hAnsi="GHEA Grapalat" w:cs="GHEA Grapalat"/>
          <w:sz w:val="24"/>
          <w:szCs w:val="24"/>
          <w:lang w:val="hy-AM"/>
        </w:rPr>
        <w:t>կազմակերպությունների դրամական պահանջների զիջման դիմաց վերջիններիս օգտին թողարկել գանձապետական պարտատոմսեր առավելագույնը մինչև 2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25</w:t>
      </w:r>
      <w:r w:rsidRPr="00E260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մլրդ դրամ անվանակական արժեքով</w:t>
      </w:r>
      <w:r w:rsidRPr="00D44B90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Արդյունքում ակնկալվում է էապես մեղմել ՀՀ ֆինանսական համակարգում առաջացած ռիսկերը և դրանցից բխող տնտեսության համար ստեղծվող ռիսկերը, որը թույլ կտա պահպանել տնտեսության կայուն զարգացման համար կարևոր նշանակություն ունեցող ֆինանսական կայունությունը: Բացի այդ, ակնկալվում է վերականգնել ԼՂ բնակչության առանձին խմբերի վարկունակությունը և հնարավորություն ընձեռել հետագայում իրենց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lastRenderedPageBreak/>
        <w:t>գործունեությունը ծավալելիս ֆինանսական համակարգի հետ հարաբ</w:t>
      </w:r>
      <w:r w:rsidR="00386C3F">
        <w:rPr>
          <w:rFonts w:ascii="GHEA Grapalat" w:eastAsia="GHEA Grapalat" w:hAnsi="GHEA Grapalat" w:cs="GHEA Grapalat"/>
          <w:sz w:val="24"/>
          <w:szCs w:val="24"/>
          <w:lang w:val="hy-AM"/>
        </w:rPr>
        <w:t>ե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րություններում խոչընդոտների չհանդիպել:</w:t>
      </w:r>
    </w:p>
    <w:p w:rsidR="00D768A3" w:rsidRPr="00D44B90" w:rsidRDefault="00D768A3" w:rsidP="00D768A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D768A3" w:rsidRPr="0063671A" w:rsidRDefault="00D768A3" w:rsidP="00D768A3">
      <w:pPr>
        <w:spacing w:line="360" w:lineRule="auto"/>
        <w:ind w:firstLine="720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63671A">
        <w:rPr>
          <w:rFonts w:ascii="GHEA Grapalat" w:eastAsia="GHEA Grapalat" w:hAnsi="GHEA Grapalat" w:cs="GHEA Grapalat"/>
          <w:b/>
          <w:sz w:val="24"/>
          <w:szCs w:val="24"/>
          <w:lang w:val="hy-AM"/>
        </w:rPr>
        <w:t>3. Իրավական ակտի նախագիծը մշակող պատասխանատու մարմինը.</w:t>
      </w:r>
    </w:p>
    <w:p w:rsidR="00D768A3" w:rsidRDefault="00D768A3" w:rsidP="00D768A3">
      <w:pPr>
        <w:tabs>
          <w:tab w:val="left" w:pos="720"/>
          <w:tab w:val="left" w:pos="993"/>
        </w:tabs>
        <w:spacing w:line="360" w:lineRule="auto"/>
        <w:ind w:hanging="2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63671A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ab/>
      </w:r>
      <w:r w:rsidRPr="0063671A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ab/>
      </w:r>
      <w:r w:rsidRPr="00D44B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Նախագ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ի</w:t>
      </w:r>
      <w:r w:rsidRPr="00D44B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ծը մշակվել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է</w:t>
      </w:r>
      <w:r w:rsidRPr="00D44B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ՀՀ 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ֆինանսների</w:t>
      </w:r>
      <w:r w:rsidRPr="00D44B9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նախարարության կողմից:</w:t>
      </w:r>
    </w:p>
    <w:p w:rsidR="00D768A3" w:rsidRPr="00D44B90" w:rsidRDefault="00D768A3" w:rsidP="00D768A3">
      <w:pPr>
        <w:tabs>
          <w:tab w:val="left" w:pos="720"/>
          <w:tab w:val="left" w:pos="993"/>
        </w:tabs>
        <w:spacing w:line="360" w:lineRule="auto"/>
        <w:ind w:hanging="2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</w:pPr>
      <w:r w:rsidRPr="00D44B90">
        <w:rPr>
          <w:rFonts w:ascii="GHEA Grapalat" w:hAnsi="GHEA Grapalat"/>
          <w:lang w:val="hy-AM"/>
        </w:rPr>
        <w:br w:type="page"/>
      </w:r>
    </w:p>
    <w:p w:rsidR="00D768A3" w:rsidRPr="00D44B90" w:rsidRDefault="00D768A3" w:rsidP="00D768A3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D44B90">
        <w:rPr>
          <w:rFonts w:ascii="GHEA Grapalat" w:eastAsia="GHEA Grapalat" w:hAnsi="GHEA Grapalat" w:cs="GHEA Grapalat"/>
          <w:b/>
          <w:sz w:val="24"/>
          <w:szCs w:val="24"/>
          <w:lang w:val="hy-AM"/>
        </w:rPr>
        <w:lastRenderedPageBreak/>
        <w:t>ՏԵՂԵԿԱՆՔ</w:t>
      </w:r>
    </w:p>
    <w:p w:rsidR="00D768A3" w:rsidRPr="00D44B90" w:rsidRDefault="00D768A3" w:rsidP="00D768A3">
      <w:pPr>
        <w:spacing w:line="360" w:lineRule="auto"/>
        <w:ind w:hanging="2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E260B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2023 ԹՎԱԿԱՆԻ ՊԵՏԱԿԱՆ ԲՅՈՒՋԵԻ ՄԱՍԻՆ» ՕՐԵՆՔՈՒՄ ԼՐԱՑՈՒՄ</w:t>
      </w:r>
      <w:r w:rsidR="003941A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ՆԵՐ</w:t>
      </w:r>
      <w:r w:rsidRPr="00E260B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</w:t>
      </w:r>
      <w:r w:rsidRPr="00177B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</w:t>
      </w:r>
      <w:r w:rsidRPr="0093442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ԸՆԴՈՒՆՄԱՆ</w:t>
      </w:r>
      <w:r w:rsidRPr="00D44B9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ԿԱՊԱԿՑՈՒԹՅԱՄԲ ԱՅԼ ՆՈՐՄԱՏԻՎ ԻՐԱՎԱԿԱՆ ԱԿՏԵՐԻ ԸՆԴՈՒՆՄԱՆ ԱՆՀՐԱԺԵՇՏՈՒԹՅԱՆ ՄԱՍԻՆ</w:t>
      </w:r>
    </w:p>
    <w:p w:rsidR="00D768A3" w:rsidRDefault="00D768A3" w:rsidP="00D768A3">
      <w:pPr>
        <w:spacing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>««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Հ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>անրապետության 202</w:t>
      </w:r>
      <w:r>
        <w:rPr>
          <w:rFonts w:ascii="GHEA Grapalat" w:eastAsia="Calibri" w:hAnsi="GHEA Grapalat" w:cs="Calibri"/>
          <w:sz w:val="24"/>
          <w:szCs w:val="24"/>
          <w:lang w:val="hy-AM"/>
        </w:rPr>
        <w:t>3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 թվականի պետական բյուջեի մասին» օրենքում </w:t>
      </w:r>
      <w:r>
        <w:rPr>
          <w:rFonts w:ascii="GHEA Grapalat" w:eastAsia="Calibri" w:hAnsi="GHEA Grapalat" w:cs="Calibri"/>
          <w:sz w:val="24"/>
          <w:szCs w:val="24"/>
          <w:lang w:val="hy-AM"/>
        </w:rPr>
        <w:t>լրացում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 xml:space="preserve"> կատարելու մասին» օրենքի ընդունման կապակցությամբ 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կառաջանա գանձապետական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պարտատոմսերի թողարկման, տեղաբաշխման, </w:t>
      </w:r>
      <w:r w:rsidRPr="00C5268C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շրջանառության, հետգնման և մարման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առանձնահատկությունները,</w:t>
      </w:r>
      <w:r w:rsidRPr="00D8024F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առանձին իրավաբանական և ֆիզիկական անձանց պարտավորությունների ընտրանքի չափանիշները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և ֆինանսական կազմակերպությունների կողմից դրամական պահանջների (գույքային իրավունքների) փոխանցման կարգը սահմանելու անհրաժեշտություն</w:t>
      </w:r>
      <w:r w:rsidRPr="00D44B90">
        <w:rPr>
          <w:rFonts w:ascii="GHEA Grapalat" w:eastAsia="Calibri" w:hAnsi="GHEA Grapalat" w:cs="Calibri"/>
          <w:sz w:val="24"/>
          <w:szCs w:val="24"/>
          <w:lang w:val="hy-AM"/>
        </w:rPr>
        <w:t>:</w:t>
      </w:r>
    </w:p>
    <w:p w:rsidR="00D768A3" w:rsidRPr="00D44B90" w:rsidRDefault="00D768A3" w:rsidP="00D768A3">
      <w:pPr>
        <w:spacing w:line="360" w:lineRule="auto"/>
        <w:ind w:firstLine="720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D768A3" w:rsidRPr="00D44B90" w:rsidRDefault="00D768A3" w:rsidP="00D768A3">
      <w:pPr>
        <w:spacing w:line="360" w:lineRule="auto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D44B9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ՏԵՂԵԿԱՆՔ</w:t>
      </w:r>
    </w:p>
    <w:p w:rsidR="00D768A3" w:rsidRPr="00D44B90" w:rsidRDefault="00D768A3" w:rsidP="00D768A3">
      <w:pPr>
        <w:spacing w:line="360" w:lineRule="auto"/>
        <w:ind w:hanging="2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</w:t>
      </w:r>
      <w:r w:rsidRPr="00E260B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«ՀԱՅԱՍՏԱՆԻ ՀԱՆՐԱՊԵՏՈՒԹՅԱՆ 2023 ԹՎԱԿԱՆԻ ՊԵՏԱԿԱՆ ԲՅՈՒՋԵԻ ՄԱՍԻՆ» ՕՐԵՆՔՈՒՄ ԼՐԱՑՈՒՄ</w:t>
      </w:r>
      <w:r w:rsidR="003941AB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ՆԵՐ</w:t>
      </w:r>
      <w:r w:rsidRPr="00E260B1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ԿԱՏԱՐԵԼՈՒ ՄԱՍԻՆ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»</w:t>
      </w:r>
      <w:r w:rsidRPr="00177B7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ՕՐԵՆՔ</w:t>
      </w:r>
      <w:r w:rsidRPr="00934428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Ի ԸՆԴՈՒՆՄԱՆ</w:t>
      </w:r>
      <w:r w:rsidRPr="00D44B90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ԿԱՊԱԿՑՈՒԹՅԱՄԲ ԱՅԼ ՆՈՐՄԱՏԻՎ ԻՐԱՎԱԿԱՆ ԱԿՏԵՐԻ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6C32CF" w:rsidRPr="00177B78" w:rsidRDefault="00225214" w:rsidP="00D768A3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225214">
        <w:rPr>
          <w:rFonts w:ascii="GHEA Grapalat" w:eastAsia="Calibri" w:hAnsi="GHEA Grapalat" w:cs="Calibri"/>
          <w:sz w:val="24"/>
          <w:szCs w:val="24"/>
          <w:lang w:val="hy-AM"/>
        </w:rPr>
        <w:t xml:space="preserve">««Հայաստանի Հանրապետության 2023 թվականի պետական բյուջեի մասին» օրենքում լրացում կատարելու մասին» օրենքի ընդունումը Հայաստանի </w:t>
      </w:r>
      <w:r w:rsidRPr="005845EF">
        <w:rPr>
          <w:rFonts w:ascii="GHEA Grapalat" w:eastAsia="Calibri" w:hAnsi="GHEA Grapalat" w:cs="Calibri"/>
          <w:sz w:val="24"/>
          <w:szCs w:val="24"/>
          <w:lang w:val="hy-AM"/>
        </w:rPr>
        <w:t xml:space="preserve">Հանրապետության պետական բյուջեի եկամուտների վրա կունենա չեզոք ազդեցություն, միաժամանակ </w:t>
      </w:r>
      <w:r w:rsidR="005845EF">
        <w:rPr>
          <w:rFonts w:ascii="GHEA Grapalat" w:eastAsia="Calibri" w:hAnsi="GHEA Grapalat" w:cs="Calibri"/>
          <w:sz w:val="24"/>
          <w:szCs w:val="24"/>
          <w:lang w:val="hy-AM"/>
        </w:rPr>
        <w:t>կարող է հանգեցնել</w:t>
      </w:r>
      <w:r w:rsidR="005845EF" w:rsidRPr="005845EF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Pr="005845EF">
        <w:rPr>
          <w:rFonts w:ascii="GHEA Grapalat" w:eastAsia="Calibri" w:hAnsi="GHEA Grapalat" w:cs="Calibri"/>
          <w:sz w:val="24"/>
          <w:szCs w:val="24"/>
          <w:lang w:val="hy-AM"/>
        </w:rPr>
        <w:t>պետական բյուջեի ծախսերի ավելացման:</w:t>
      </w:r>
    </w:p>
    <w:sectPr w:rsidR="006C32CF" w:rsidRPr="00177B78" w:rsidSect="00B02071">
      <w:pgSz w:w="12240" w:h="15840"/>
      <w:pgMar w:top="810" w:right="1440" w:bottom="72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B1E" w:rsidRDefault="00464B1E" w:rsidP="008B1532">
      <w:pPr>
        <w:spacing w:after="0" w:line="240" w:lineRule="auto"/>
      </w:pPr>
      <w:r>
        <w:separator/>
      </w:r>
    </w:p>
  </w:endnote>
  <w:endnote w:type="continuationSeparator" w:id="0">
    <w:p w:rsidR="00464B1E" w:rsidRDefault="00464B1E" w:rsidP="008B1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B1E" w:rsidRDefault="00464B1E" w:rsidP="008B1532">
      <w:pPr>
        <w:spacing w:after="0" w:line="240" w:lineRule="auto"/>
      </w:pPr>
      <w:r>
        <w:separator/>
      </w:r>
    </w:p>
  </w:footnote>
  <w:footnote w:type="continuationSeparator" w:id="0">
    <w:p w:rsidR="00464B1E" w:rsidRDefault="00464B1E" w:rsidP="008B15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C2882"/>
    <w:multiLevelType w:val="hybridMultilevel"/>
    <w:tmpl w:val="92F8A7EC"/>
    <w:lvl w:ilvl="0" w:tplc="BABA19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4840A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F520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E6F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F7AAC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3D41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4EE3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2A6B9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0D6D3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953353E"/>
    <w:multiLevelType w:val="hybridMultilevel"/>
    <w:tmpl w:val="74A09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C341C70"/>
    <w:multiLevelType w:val="hybridMultilevel"/>
    <w:tmpl w:val="43580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0370887"/>
    <w:multiLevelType w:val="hybridMultilevel"/>
    <w:tmpl w:val="96861544"/>
    <w:lvl w:ilvl="0" w:tplc="16285C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B6E7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B0E8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D2B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6706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A52C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9044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780FA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2EC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27732F8E"/>
    <w:multiLevelType w:val="multilevel"/>
    <w:tmpl w:val="0F50D06C"/>
    <w:lvl w:ilvl="0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99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cs="Times New Roman" w:hint="default"/>
      </w:rPr>
    </w:lvl>
  </w:abstractNum>
  <w:abstractNum w:abstractNumId="5" w15:restartNumberingAfterBreak="0">
    <w:nsid w:val="3770750A"/>
    <w:multiLevelType w:val="hybridMultilevel"/>
    <w:tmpl w:val="A7B2DE32"/>
    <w:lvl w:ilvl="0" w:tplc="AC3AB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BEA8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43820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560B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5227F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3614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F2B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E044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2900B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3A521E4B"/>
    <w:multiLevelType w:val="hybridMultilevel"/>
    <w:tmpl w:val="91285298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6130287D"/>
    <w:multiLevelType w:val="hybridMultilevel"/>
    <w:tmpl w:val="12A83052"/>
    <w:lvl w:ilvl="0" w:tplc="220A4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954F42"/>
    <w:multiLevelType w:val="hybridMultilevel"/>
    <w:tmpl w:val="F10AA86A"/>
    <w:lvl w:ilvl="0" w:tplc="92B0E0B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02"/>
    <w:rsid w:val="00002091"/>
    <w:rsid w:val="0001034C"/>
    <w:rsid w:val="0008561E"/>
    <w:rsid w:val="00097A19"/>
    <w:rsid w:val="000F1AED"/>
    <w:rsid w:val="001061A7"/>
    <w:rsid w:val="00106D02"/>
    <w:rsid w:val="00107EE1"/>
    <w:rsid w:val="0014205A"/>
    <w:rsid w:val="00154AFB"/>
    <w:rsid w:val="0016168E"/>
    <w:rsid w:val="00177B78"/>
    <w:rsid w:val="00191CB0"/>
    <w:rsid w:val="001E1752"/>
    <w:rsid w:val="0021459F"/>
    <w:rsid w:val="00221401"/>
    <w:rsid w:val="00225214"/>
    <w:rsid w:val="0023295A"/>
    <w:rsid w:val="00242B45"/>
    <w:rsid w:val="00255EEE"/>
    <w:rsid w:val="00274D6C"/>
    <w:rsid w:val="00280C08"/>
    <w:rsid w:val="002D14EF"/>
    <w:rsid w:val="002D2183"/>
    <w:rsid w:val="002E34EB"/>
    <w:rsid w:val="003171CC"/>
    <w:rsid w:val="00342E3A"/>
    <w:rsid w:val="0034715F"/>
    <w:rsid w:val="00364AD2"/>
    <w:rsid w:val="00386C3F"/>
    <w:rsid w:val="00390490"/>
    <w:rsid w:val="003941AB"/>
    <w:rsid w:val="003964CF"/>
    <w:rsid w:val="003A0847"/>
    <w:rsid w:val="003C3759"/>
    <w:rsid w:val="003D28CC"/>
    <w:rsid w:val="004054B5"/>
    <w:rsid w:val="00427721"/>
    <w:rsid w:val="00464B1E"/>
    <w:rsid w:val="00475760"/>
    <w:rsid w:val="00481000"/>
    <w:rsid w:val="004A59D2"/>
    <w:rsid w:val="004F4413"/>
    <w:rsid w:val="00567884"/>
    <w:rsid w:val="0057412B"/>
    <w:rsid w:val="00582E73"/>
    <w:rsid w:val="005845EF"/>
    <w:rsid w:val="005A7814"/>
    <w:rsid w:val="005D3953"/>
    <w:rsid w:val="00616722"/>
    <w:rsid w:val="00636AF9"/>
    <w:rsid w:val="00666EC2"/>
    <w:rsid w:val="006C32CF"/>
    <w:rsid w:val="006D7FFC"/>
    <w:rsid w:val="006E3BB1"/>
    <w:rsid w:val="006E64F2"/>
    <w:rsid w:val="006E7FB8"/>
    <w:rsid w:val="0074567B"/>
    <w:rsid w:val="00770B59"/>
    <w:rsid w:val="00771876"/>
    <w:rsid w:val="00773E7B"/>
    <w:rsid w:val="00776840"/>
    <w:rsid w:val="007D5E0A"/>
    <w:rsid w:val="00822125"/>
    <w:rsid w:val="00837704"/>
    <w:rsid w:val="00856758"/>
    <w:rsid w:val="008656E8"/>
    <w:rsid w:val="008729BD"/>
    <w:rsid w:val="00885A15"/>
    <w:rsid w:val="008B1532"/>
    <w:rsid w:val="0091201B"/>
    <w:rsid w:val="00934BA3"/>
    <w:rsid w:val="00977444"/>
    <w:rsid w:val="009C646E"/>
    <w:rsid w:val="009D645D"/>
    <w:rsid w:val="009F3FC0"/>
    <w:rsid w:val="00A74E00"/>
    <w:rsid w:val="00A93B66"/>
    <w:rsid w:val="00AD2BAF"/>
    <w:rsid w:val="00AE7AB3"/>
    <w:rsid w:val="00B02071"/>
    <w:rsid w:val="00BE3B8B"/>
    <w:rsid w:val="00BF4C3F"/>
    <w:rsid w:val="00C45946"/>
    <w:rsid w:val="00C5268C"/>
    <w:rsid w:val="00C537CB"/>
    <w:rsid w:val="00C5704C"/>
    <w:rsid w:val="00CA4B69"/>
    <w:rsid w:val="00CF4960"/>
    <w:rsid w:val="00D01A79"/>
    <w:rsid w:val="00D71B8C"/>
    <w:rsid w:val="00D72499"/>
    <w:rsid w:val="00D768A3"/>
    <w:rsid w:val="00D8024F"/>
    <w:rsid w:val="00DA45A5"/>
    <w:rsid w:val="00DB69FF"/>
    <w:rsid w:val="00DC06D9"/>
    <w:rsid w:val="00E020D4"/>
    <w:rsid w:val="00E260B1"/>
    <w:rsid w:val="00E36157"/>
    <w:rsid w:val="00E404A9"/>
    <w:rsid w:val="00E935A8"/>
    <w:rsid w:val="00EA1CDF"/>
    <w:rsid w:val="00ED1EAE"/>
    <w:rsid w:val="00F25A70"/>
    <w:rsid w:val="00F33ED0"/>
    <w:rsid w:val="00F40025"/>
    <w:rsid w:val="00FF3F2C"/>
    <w:rsid w:val="00FF5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EDB3F5-D936-4F3D-8214-B6898747A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F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4D6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4D6C"/>
    <w:rPr>
      <w:rFonts w:ascii="Times New Roman" w:hAnsi="Times New Roman" w:cs="Times New Roman"/>
      <w:sz w:val="18"/>
      <w:szCs w:val="18"/>
    </w:rPr>
  </w:style>
  <w:style w:type="paragraph" w:styleId="ListParagraph">
    <w:name w:val="List Paragraph"/>
    <w:basedOn w:val="Normal"/>
    <w:uiPriority w:val="34"/>
    <w:qFormat/>
    <w:rsid w:val="00274D6C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B153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153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B1532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D768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768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68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7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8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183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3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733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ABE8E-EFE8-4720-8A47-903A930CA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707</Words>
  <Characters>4030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Norashen3user</dc:creator>
  <cp:keywords>https://mul2-minfin.gov.am/tasks/740522/oneclick/draft on budget law.docx?token=ee7a652a4b75f41a39fbe5ffb6ef35ee</cp:keywords>
  <cp:lastModifiedBy>Arpine Martirosyan</cp:lastModifiedBy>
  <cp:revision>39</cp:revision>
  <dcterms:created xsi:type="dcterms:W3CDTF">2023-12-19T16:07:00Z</dcterms:created>
  <dcterms:modified xsi:type="dcterms:W3CDTF">2023-12-21T06:36:00Z</dcterms:modified>
</cp:coreProperties>
</file>