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4F0" w:rsidRPr="00691439" w:rsidRDefault="00B944F0" w:rsidP="00B944F0">
      <w:pPr>
        <w:tabs>
          <w:tab w:val="left" w:pos="1774"/>
          <w:tab w:val="center" w:pos="5321"/>
        </w:tabs>
        <w:spacing w:line="360" w:lineRule="auto"/>
        <w:ind w:firstLine="720"/>
        <w:rPr>
          <w:rFonts w:ascii="GHEA Grapalat" w:eastAsia="Sylfaen" w:hAnsi="GHEA Grapalat" w:cs="Sylfaen"/>
          <w:b/>
        </w:rPr>
      </w:pPr>
      <w:r w:rsidRPr="00691439">
        <w:rPr>
          <w:rFonts w:ascii="GHEA Grapalat" w:hAnsi="GHEA Grapalat"/>
          <w:b/>
          <w:bCs/>
          <w:color w:val="000000"/>
        </w:rPr>
        <w:tab/>
      </w:r>
      <w:r w:rsidRPr="00691439">
        <w:rPr>
          <w:rFonts w:ascii="GHEA Grapalat" w:hAnsi="GHEA Grapalat"/>
          <w:b/>
          <w:bCs/>
          <w:color w:val="000000"/>
        </w:rPr>
        <w:tab/>
      </w:r>
      <w:r w:rsidRPr="00691439">
        <w:rPr>
          <w:rFonts w:ascii="GHEA Grapalat" w:eastAsia="Sylfaen" w:hAnsi="GHEA Grapalat" w:cs="Sylfaen"/>
          <w:b/>
        </w:rPr>
        <w:t>ՏԵՂԵԿԱՆՔ-ՀԻՄՆԱՎՈՐՈՒՄ</w:t>
      </w:r>
    </w:p>
    <w:p w:rsidR="00B944F0" w:rsidRPr="00691439" w:rsidRDefault="00B944F0" w:rsidP="00B944F0">
      <w:pPr>
        <w:spacing w:line="360" w:lineRule="auto"/>
        <w:ind w:firstLine="720"/>
        <w:jc w:val="center"/>
        <w:rPr>
          <w:rFonts w:ascii="GHEA Grapalat" w:eastAsia="Sylfaen" w:hAnsi="GHEA Grapalat" w:cs="Sylfaen"/>
          <w:b/>
        </w:rPr>
      </w:pPr>
      <w:r w:rsidRPr="00691439">
        <w:rPr>
          <w:rFonts w:ascii="GHEA Grapalat" w:eastAsia="Sylfaen" w:hAnsi="GHEA Grapalat" w:cs="Sylfaen"/>
          <w:b/>
        </w:rPr>
        <w:t>«Գնման պայմանագրում փոփոխություն կատարելու մասին» Հայաստանի Հանրապետության կառավարության որոշման նախագծի ընդունման անհրաժեշտության</w:t>
      </w:r>
    </w:p>
    <w:p w:rsidR="00B944F0" w:rsidRPr="00691439" w:rsidRDefault="00B944F0" w:rsidP="00B944F0">
      <w:pPr>
        <w:spacing w:line="360" w:lineRule="auto"/>
        <w:ind w:firstLine="720"/>
        <w:jc w:val="both"/>
        <w:rPr>
          <w:rFonts w:ascii="GHEA Grapalat" w:eastAsia="Sylfaen" w:hAnsi="GHEA Grapalat" w:cs="Sylfaen"/>
        </w:rPr>
      </w:pPr>
    </w:p>
    <w:p w:rsidR="00B944F0" w:rsidRPr="00691439" w:rsidRDefault="00B944F0" w:rsidP="00B944F0">
      <w:pPr>
        <w:pStyle w:val="ListParagraph"/>
        <w:numPr>
          <w:ilvl w:val="0"/>
          <w:numId w:val="2"/>
        </w:numPr>
        <w:shd w:val="clear" w:color="auto" w:fill="FFFFFF"/>
        <w:spacing w:line="360" w:lineRule="auto"/>
        <w:jc w:val="both"/>
        <w:rPr>
          <w:rFonts w:ascii="GHEA Grapalat" w:eastAsia="Sylfaen" w:hAnsi="GHEA Grapalat" w:cs="Sylfaen"/>
          <w:b/>
        </w:rPr>
      </w:pPr>
      <w:r w:rsidRPr="00691439">
        <w:rPr>
          <w:rFonts w:ascii="GHEA Grapalat" w:eastAsia="Sylfaen" w:hAnsi="GHEA Grapalat" w:cs="Sylfaen"/>
          <w:b/>
        </w:rPr>
        <w:t>Կարգավորման ենթակա խնդրի սահմանումը.</w:t>
      </w:r>
    </w:p>
    <w:p w:rsidR="00B944F0" w:rsidRPr="00691439" w:rsidRDefault="00B944F0" w:rsidP="00B944F0">
      <w:pPr>
        <w:pStyle w:val="a0"/>
        <w:shd w:val="clear" w:color="auto" w:fill="auto"/>
        <w:spacing w:line="360" w:lineRule="auto"/>
        <w:ind w:firstLine="720"/>
        <w:rPr>
          <w:rFonts w:ascii="GHEA Grapalat" w:hAnsi="GHEA Grapalat"/>
          <w:sz w:val="24"/>
          <w:szCs w:val="24"/>
          <w:lang w:val="hy-AM"/>
        </w:rPr>
      </w:pPr>
      <w:r w:rsidRPr="00691439">
        <w:rPr>
          <w:rFonts w:ascii="GHEA Grapalat" w:hAnsi="GHEA Grapalat"/>
          <w:sz w:val="24"/>
          <w:szCs w:val="24"/>
          <w:lang w:val="hy-AM"/>
        </w:rPr>
        <w:t xml:space="preserve">Հայաստանի տարածքային զարգացման հիմնադրամի </w:t>
      </w:r>
      <w:r w:rsidR="00403675" w:rsidRPr="00691439">
        <w:rPr>
          <w:rFonts w:ascii="GHEA Grapalat" w:hAnsi="GHEA Grapalat"/>
          <w:sz w:val="24"/>
          <w:szCs w:val="24"/>
          <w:lang w:val="hy-AM"/>
        </w:rPr>
        <w:t xml:space="preserve">(այսուհետ՝ Պատվիրատու) </w:t>
      </w:r>
      <w:r w:rsidRPr="00691439">
        <w:rPr>
          <w:rFonts w:ascii="GHEA Grapalat" w:hAnsi="GHEA Grapalat"/>
          <w:sz w:val="24"/>
          <w:szCs w:val="24"/>
          <w:lang w:val="hy-AM"/>
        </w:rPr>
        <w:t xml:space="preserve">և «Ճարտարապետության և շինարարության Հայաստանի ազգային համալսարան հիմնադրամ» -ի  և «Հայնախագիծ» ԲԲԸ ՀԳ-ի </w:t>
      </w:r>
      <w:r w:rsidR="00403675" w:rsidRPr="00691439">
        <w:rPr>
          <w:rFonts w:ascii="GHEA Grapalat" w:hAnsi="GHEA Grapalat"/>
          <w:sz w:val="24"/>
          <w:szCs w:val="24"/>
          <w:lang w:val="hy-AM"/>
        </w:rPr>
        <w:t xml:space="preserve">(այսուհետ՝ Կատարող) </w:t>
      </w:r>
      <w:r w:rsidRPr="00691439">
        <w:rPr>
          <w:rFonts w:ascii="GHEA Grapalat" w:hAnsi="GHEA Grapalat"/>
          <w:sz w:val="24"/>
          <w:szCs w:val="24"/>
          <w:lang w:val="hy-AM"/>
        </w:rPr>
        <w:t xml:space="preserve">միջև 2022 թվականի հունվարի 25-ին կնքվել է պետության կարիքների համար նախագծման խորհրդատվական ծառայությունների մատուցման  գնման N ՋՏՄ-ԽԲՄ-ԾՁԲ-2021/6 պայմանագիր (այսուհետ՝ Պայմանագիր), համաձայն որի Պատվիրատուի  հանձնարարությամբ </w:t>
      </w:r>
      <w:r w:rsidR="00403675" w:rsidRPr="00691439">
        <w:rPr>
          <w:rFonts w:ascii="GHEA Grapalat" w:hAnsi="GHEA Grapalat"/>
          <w:sz w:val="24"/>
          <w:szCs w:val="24"/>
          <w:lang w:val="hy-AM"/>
        </w:rPr>
        <w:t>Կ</w:t>
      </w:r>
      <w:r w:rsidRPr="00691439">
        <w:rPr>
          <w:rFonts w:ascii="GHEA Grapalat" w:hAnsi="GHEA Grapalat"/>
          <w:sz w:val="24"/>
          <w:szCs w:val="24"/>
          <w:lang w:val="hy-AM"/>
        </w:rPr>
        <w:t>ատարողը պետք է մատուցի «ՋՌՀԿ/Ախուրյան գետ, փուլ 1, Կապսի պատվարի և ոռոգման համակարգի կառուցում» ծրագրի հողերի ձեռքբերման և վերաբնակեցման գործողությունների պլանով (այսուհետ՝ ՀՁՎԳՊ) նախատեսված ՀՀ Շիրակի մարզի Ամասիա համայնքի Ջրաձոր նոր բնակավայրի կառուցապատման համար անհրաժեշտ ծրագրային և նախագծանախահաշվային փաստաթղթերի փաթեթի պատրաստման ծառայություններ։</w:t>
      </w:r>
    </w:p>
    <w:p w:rsidR="00B944F0" w:rsidRPr="00691439" w:rsidRDefault="00B944F0" w:rsidP="00B944F0">
      <w:pPr>
        <w:pStyle w:val="a0"/>
        <w:shd w:val="clear" w:color="auto" w:fill="auto"/>
        <w:tabs>
          <w:tab w:val="left" w:pos="3724"/>
          <w:tab w:val="center" w:pos="7494"/>
          <w:tab w:val="left" w:pos="8552"/>
        </w:tabs>
        <w:spacing w:line="360" w:lineRule="auto"/>
        <w:ind w:firstLine="720"/>
        <w:rPr>
          <w:rFonts w:ascii="GHEA Grapalat" w:hAnsi="GHEA Grapalat"/>
          <w:sz w:val="24"/>
          <w:szCs w:val="24"/>
          <w:lang w:val="hy-AM"/>
        </w:rPr>
      </w:pPr>
      <w:r w:rsidRPr="00691439">
        <w:rPr>
          <w:rFonts w:ascii="GHEA Grapalat" w:hAnsi="GHEA Grapalat"/>
          <w:sz w:val="24"/>
          <w:szCs w:val="24"/>
          <w:lang w:val="hy-AM"/>
        </w:rPr>
        <w:t>Պայմանագրի կողմերից անկախ գործոնների ազդեցությամբ Պայմանագրով սահմանված պարտավորությունները հնարավոր չի իրականացնել Պայմանագրով նախատեսված ժամկետում, և դրանով պայմանավորված այժմ անհրաժեշտություն է առաջացել որոշակի ժամկետով երկարաձգել Պայմանագրով սահմանված պարտավորությունների կատարման ժամկետը:</w:t>
      </w:r>
    </w:p>
    <w:p w:rsidR="00B944F0" w:rsidRPr="00691439" w:rsidRDefault="00B944F0" w:rsidP="003551D1">
      <w:pPr>
        <w:pStyle w:val="a0"/>
        <w:shd w:val="clear" w:color="auto" w:fill="auto"/>
        <w:spacing w:line="360" w:lineRule="auto"/>
        <w:ind w:firstLine="720"/>
        <w:rPr>
          <w:rFonts w:ascii="GHEA Grapalat" w:hAnsi="GHEA Grapalat"/>
          <w:b/>
          <w:sz w:val="24"/>
          <w:szCs w:val="24"/>
          <w:lang w:val="hy-AM"/>
        </w:rPr>
      </w:pPr>
      <w:r w:rsidRPr="00691439">
        <w:rPr>
          <w:rFonts w:ascii="GHEA Grapalat" w:hAnsi="GHEA Grapalat"/>
          <w:b/>
          <w:sz w:val="24"/>
          <w:szCs w:val="24"/>
          <w:lang w:val="hy-AM"/>
        </w:rPr>
        <w:t>2.Առկա իրավիճակը.</w:t>
      </w:r>
    </w:p>
    <w:p w:rsidR="003551D1" w:rsidRPr="00691439" w:rsidRDefault="003551D1" w:rsidP="003551D1">
      <w:pPr>
        <w:pStyle w:val="a0"/>
        <w:shd w:val="clear" w:color="auto" w:fill="auto"/>
        <w:spacing w:line="360" w:lineRule="auto"/>
        <w:ind w:firstLine="720"/>
        <w:rPr>
          <w:rFonts w:ascii="GHEA Grapalat" w:hAnsi="GHEA Grapalat"/>
          <w:sz w:val="24"/>
          <w:szCs w:val="24"/>
          <w:lang w:val="hy-AM"/>
        </w:rPr>
      </w:pPr>
      <w:r w:rsidRPr="00691439">
        <w:rPr>
          <w:rFonts w:ascii="GHEA Grapalat" w:hAnsi="GHEA Grapalat"/>
          <w:sz w:val="24"/>
          <w:szCs w:val="24"/>
          <w:lang w:val="hy-AM"/>
        </w:rPr>
        <w:t xml:space="preserve">Համաձայն Պայամանագրի </w:t>
      </w:r>
      <w:r w:rsidR="00FB123A" w:rsidRPr="00691439">
        <w:rPr>
          <w:rFonts w:ascii="GHEA Grapalat" w:hAnsi="GHEA Grapalat"/>
          <w:sz w:val="24"/>
          <w:szCs w:val="24"/>
          <w:lang w:val="hy-AM"/>
        </w:rPr>
        <w:t>«Տ</w:t>
      </w:r>
      <w:r w:rsidRPr="00691439">
        <w:rPr>
          <w:rFonts w:ascii="GHEA Grapalat" w:hAnsi="GHEA Grapalat"/>
          <w:sz w:val="24"/>
          <w:szCs w:val="24"/>
          <w:lang w:val="hy-AM"/>
        </w:rPr>
        <w:t>եխնիկական բնութագիր - գնման ժամանակացույց</w:t>
      </w:r>
      <w:r w:rsidR="00FB123A" w:rsidRPr="00691439">
        <w:rPr>
          <w:rFonts w:ascii="GHEA Grapalat" w:hAnsi="GHEA Grapalat"/>
          <w:sz w:val="24"/>
          <w:szCs w:val="24"/>
          <w:lang w:val="hy-AM"/>
        </w:rPr>
        <w:t>»-</w:t>
      </w:r>
      <w:r w:rsidRPr="00691439">
        <w:rPr>
          <w:rFonts w:ascii="GHEA Grapalat" w:hAnsi="GHEA Grapalat"/>
          <w:sz w:val="24"/>
          <w:szCs w:val="24"/>
          <w:lang w:val="hy-AM"/>
        </w:rPr>
        <w:t xml:space="preserve">ի, Պայմանագիրը ուժի մեջ մտնելու օրվան հաջորդող օրից` 650 օրացուցային օրվա ընթացքում կատարողը պետք է իրականացնի Ջրաձոր նոր բնակավայրի տարածական պլանավորման և կառուցապատման, այդ թվում՝ ճանապարհա-փողոցային ցանցի, </w:t>
      </w:r>
      <w:r w:rsidR="00403675" w:rsidRPr="00691439">
        <w:rPr>
          <w:rFonts w:ascii="GHEA Grapalat" w:hAnsi="GHEA Grapalat"/>
          <w:sz w:val="24"/>
          <w:szCs w:val="24"/>
          <w:lang w:val="hy-AM"/>
        </w:rPr>
        <w:t>կամ</w:t>
      </w:r>
      <w:r w:rsidRPr="00691439">
        <w:rPr>
          <w:rFonts w:ascii="GHEA Grapalat" w:hAnsi="GHEA Grapalat"/>
          <w:sz w:val="24"/>
          <w:szCs w:val="24"/>
          <w:lang w:val="hy-AM"/>
        </w:rPr>
        <w:t xml:space="preserve">րջի, ինժեներական համակարգերի, հասարակական և արտադրական շենքերի, բնակելի տների և տնտեսական շինությունների աշխատանքային </w:t>
      </w:r>
      <w:r w:rsidRPr="00691439">
        <w:rPr>
          <w:rFonts w:ascii="GHEA Grapalat" w:hAnsi="GHEA Grapalat"/>
          <w:sz w:val="24"/>
          <w:szCs w:val="24"/>
          <w:lang w:val="hy-AM"/>
        </w:rPr>
        <w:lastRenderedPageBreak/>
        <w:t>նախագծանախահաշվային փաստաթղթերի մշակում։</w:t>
      </w:r>
    </w:p>
    <w:p w:rsidR="00887812" w:rsidRPr="00691439" w:rsidRDefault="00641D3D" w:rsidP="00282EFB">
      <w:pPr>
        <w:pStyle w:val="a0"/>
        <w:shd w:val="clear" w:color="auto" w:fill="auto"/>
        <w:spacing w:line="360" w:lineRule="auto"/>
        <w:ind w:firstLine="720"/>
        <w:rPr>
          <w:rFonts w:ascii="GHEA Grapalat" w:hAnsi="GHEA Grapalat"/>
          <w:sz w:val="24"/>
          <w:szCs w:val="24"/>
          <w:lang w:val="hy-AM"/>
        </w:rPr>
      </w:pPr>
      <w:r w:rsidRPr="00691439">
        <w:rPr>
          <w:rFonts w:ascii="GHEA Grapalat" w:hAnsi="GHEA Grapalat"/>
          <w:sz w:val="24"/>
          <w:szCs w:val="24"/>
          <w:lang w:val="hy-AM"/>
        </w:rPr>
        <w:t>Պայմանագրի կատարման ընթացքում պատվիրատուն հիմք ընդունելով կատարողի ներկայացված հիմնավորումները և բացատրությունները</w:t>
      </w:r>
      <w:r w:rsidR="00282EFB" w:rsidRPr="00691439">
        <w:rPr>
          <w:rFonts w:ascii="GHEA Grapalat" w:hAnsi="GHEA Grapalat"/>
          <w:sz w:val="24"/>
          <w:szCs w:val="24"/>
          <w:lang w:val="hy-AM"/>
        </w:rPr>
        <w:t>, դրանք հիմնավոր համարելով</w:t>
      </w:r>
      <w:r w:rsidRPr="00691439">
        <w:rPr>
          <w:rFonts w:ascii="GHEA Grapalat" w:hAnsi="GHEA Grapalat"/>
          <w:sz w:val="24"/>
          <w:szCs w:val="24"/>
          <w:lang w:val="hy-AM"/>
        </w:rPr>
        <w:t xml:space="preserve"> մեկ անգամ՝ 2023 թվականի նոյեմբերի 6-ի</w:t>
      </w:r>
      <w:r w:rsidR="00282EFB" w:rsidRPr="00691439">
        <w:rPr>
          <w:rFonts w:ascii="GHEA Grapalat" w:hAnsi="GHEA Grapalat"/>
          <w:sz w:val="24"/>
          <w:szCs w:val="24"/>
          <w:lang w:val="hy-AM"/>
        </w:rPr>
        <w:t xml:space="preserve"> </w:t>
      </w:r>
      <w:r w:rsidRPr="00691439">
        <w:rPr>
          <w:rFonts w:ascii="GHEA Grapalat" w:hAnsi="GHEA Grapalat"/>
          <w:sz w:val="24"/>
          <w:szCs w:val="24"/>
          <w:lang w:val="hy-AM"/>
        </w:rPr>
        <w:t xml:space="preserve">N 3 համաձայնագրով պայմանագրի վերջնաժամկետը </w:t>
      </w:r>
      <w:r w:rsidR="00282EFB" w:rsidRPr="00691439">
        <w:rPr>
          <w:rFonts w:ascii="GHEA Grapalat" w:hAnsi="GHEA Grapalat"/>
          <w:sz w:val="24"/>
          <w:szCs w:val="24"/>
          <w:lang w:val="hy-AM"/>
        </w:rPr>
        <w:t>երկարաձգ</w:t>
      </w:r>
      <w:r w:rsidRPr="00691439">
        <w:rPr>
          <w:rFonts w:ascii="GHEA Grapalat" w:hAnsi="GHEA Grapalat"/>
          <w:sz w:val="24"/>
          <w:szCs w:val="24"/>
          <w:lang w:val="hy-AM"/>
        </w:rPr>
        <w:t>ել է 30 օրացուցային օրով, որի ավարտը 2023թվականի դեկտեմբերի 6-ն է։</w:t>
      </w:r>
    </w:p>
    <w:p w:rsidR="00934E39" w:rsidRPr="00691439" w:rsidRDefault="00403675" w:rsidP="00282EFB">
      <w:pPr>
        <w:tabs>
          <w:tab w:val="left" w:pos="360"/>
        </w:tabs>
        <w:spacing w:line="360" w:lineRule="auto"/>
        <w:ind w:right="22"/>
        <w:jc w:val="both"/>
        <w:rPr>
          <w:rFonts w:ascii="GHEA Grapalat" w:eastAsia="Sylfaen" w:hAnsi="GHEA Grapalat" w:cs="Sylfaen"/>
        </w:rPr>
      </w:pPr>
      <w:r w:rsidRPr="00691439">
        <w:rPr>
          <w:rFonts w:ascii="GHEA Grapalat" w:eastAsia="Sylfaen" w:hAnsi="GHEA Grapalat" w:cs="Sylfaen"/>
        </w:rPr>
        <w:tab/>
      </w:r>
      <w:r w:rsidR="00887812" w:rsidRPr="00691439">
        <w:rPr>
          <w:rFonts w:ascii="GHEA Grapalat" w:eastAsia="Sylfaen" w:hAnsi="GHEA Grapalat" w:cs="Sylfaen"/>
        </w:rPr>
        <w:tab/>
      </w:r>
      <w:r w:rsidRPr="00691439">
        <w:rPr>
          <w:rFonts w:ascii="GHEA Grapalat" w:eastAsia="Sylfaen" w:hAnsi="GHEA Grapalat" w:cs="Sylfaen"/>
        </w:rPr>
        <w:t>2023թվականի նոյեմբերի 22-ին կատարողը իր N Ե/866-23 գրութ</w:t>
      </w:r>
      <w:r w:rsidR="00887812" w:rsidRPr="00691439">
        <w:rPr>
          <w:rFonts w:ascii="GHEA Grapalat" w:eastAsia="Sylfaen" w:hAnsi="GHEA Grapalat" w:cs="Sylfaen"/>
        </w:rPr>
        <w:t xml:space="preserve">յամբ  դիմել է Պատվիրատուին և հայտնել, որ </w:t>
      </w:r>
      <w:r w:rsidRPr="00691439">
        <w:rPr>
          <w:rFonts w:ascii="GHEA Grapalat" w:eastAsia="Sylfaen" w:hAnsi="GHEA Grapalat" w:cs="Sylfaen"/>
        </w:rPr>
        <w:t xml:space="preserve"> ՀՀ քաղաքաշինության կոմիտեի </w:t>
      </w:r>
      <w:r w:rsidR="00736B1D" w:rsidRPr="00691439">
        <w:rPr>
          <w:rFonts w:ascii="GHEA Grapalat" w:eastAsia="Sylfaen" w:hAnsi="GHEA Grapalat" w:cs="Sylfaen"/>
        </w:rPr>
        <w:t>կողմից</w:t>
      </w:r>
      <w:r w:rsidRPr="00691439">
        <w:rPr>
          <w:rFonts w:ascii="GHEA Grapalat" w:eastAsia="Sylfaen" w:hAnsi="GHEA Grapalat" w:cs="Sylfaen"/>
        </w:rPr>
        <w:t xml:space="preserve"> </w:t>
      </w:r>
      <w:r w:rsidR="00736B1D" w:rsidRPr="00691439">
        <w:rPr>
          <w:rFonts w:ascii="GHEA Grapalat" w:eastAsia="Sylfaen" w:hAnsi="GHEA Grapalat" w:cs="Sylfaen"/>
        </w:rPr>
        <w:t>շրջանառված</w:t>
      </w:r>
      <w:r w:rsidRPr="00691439">
        <w:rPr>
          <w:rFonts w:ascii="GHEA Grapalat" w:eastAsia="Sylfaen" w:hAnsi="GHEA Grapalat" w:cs="Sylfaen"/>
        </w:rPr>
        <w:t xml:space="preserve"> ՀՀ Շիրակի մարզի Ամասիա համայնքի Ջրաձոր նոր բնակավայրի քաղաքաշինական ծրագրային փաստաթղթերի նախագծի վերաբերյալ ստացվել են համապատասխան գերատեսչությունների կարծիքները</w:t>
      </w:r>
      <w:r w:rsidR="00C4021B" w:rsidRPr="00691439">
        <w:rPr>
          <w:rFonts w:ascii="GHEA Grapalat" w:eastAsia="Sylfaen" w:hAnsi="GHEA Grapalat" w:cs="Sylfaen"/>
        </w:rPr>
        <w:t>, առաջարկությունները և դիտողությունները</w:t>
      </w:r>
      <w:r w:rsidRPr="00691439">
        <w:rPr>
          <w:rFonts w:ascii="GHEA Grapalat" w:eastAsia="Sylfaen" w:hAnsi="GHEA Grapalat" w:cs="Sylfaen"/>
        </w:rPr>
        <w:t xml:space="preserve">: </w:t>
      </w:r>
    </w:p>
    <w:p w:rsidR="00362A10" w:rsidRPr="00691439" w:rsidRDefault="00FB123A" w:rsidP="00362A10">
      <w:pPr>
        <w:tabs>
          <w:tab w:val="left" w:pos="360"/>
        </w:tabs>
        <w:spacing w:line="360" w:lineRule="auto"/>
        <w:ind w:right="22"/>
        <w:jc w:val="both"/>
        <w:rPr>
          <w:rFonts w:ascii="GHEA Grapalat" w:hAnsi="GHEA Grapalat" w:cs="Times Armenian"/>
        </w:rPr>
      </w:pPr>
      <w:r w:rsidRPr="00691439">
        <w:rPr>
          <w:rFonts w:ascii="GHEA Grapalat" w:hAnsi="GHEA Grapalat" w:cs="Times Armenian"/>
        </w:rPr>
        <w:tab/>
      </w:r>
      <w:r w:rsidR="00362A10" w:rsidRPr="00691439">
        <w:rPr>
          <w:rFonts w:ascii="GHEA Grapalat" w:hAnsi="GHEA Grapalat" w:cs="Times Armenian"/>
        </w:rPr>
        <w:t xml:space="preserve">Պայմանագրի կատարման ընթացքում ՀՀ կրթության, գիտության, մշակույթի և սպորտի նախարարությունը </w:t>
      </w:r>
      <w:bookmarkStart w:id="0" w:name="_Hlk151454787"/>
      <w:r w:rsidR="00362A10" w:rsidRPr="00691439">
        <w:rPr>
          <w:rFonts w:ascii="GHEA Grapalat" w:hAnsi="GHEA Grapalat" w:cs="Times Armenian"/>
        </w:rPr>
        <w:t xml:space="preserve">հայտնել է, որ </w:t>
      </w:r>
      <w:bookmarkEnd w:id="0"/>
      <w:r w:rsidR="00362A10" w:rsidRPr="00691439">
        <w:rPr>
          <w:rFonts w:ascii="GHEA Grapalat" w:hAnsi="GHEA Grapalat" w:cs="Times Armenian"/>
        </w:rPr>
        <w:t>ՀՀ Շիրակի մարզի Ամասիա համայնքի Ջրաձոր նոր բնակավայրի լրամշակված քաղաքաշինական ծրագրային փաստաթղթերի և դրանցով նախատեսված հողամասերի հատկացման և կառուցապատման հարցը քննարկվել է Կապսի ջրամբարի շինարարության համար կազմված ՇՄԱԳ խորհրդատու խմբում ներգրավված ՀՀ ԳԱԱ հնագիտության և ազգագրության ինստիտուտի հնագետների հետ, ովքեր կառուցապատման ենթակա տարածքներում հուշարձանների անվտանգ պահպանությունն ապահովելու նկատառումներից ելնելով անհրաժեշտ են գտել նոր բնակավայրի շինարարության համար նախատեսված հողամասերում (այդ թվում՝ արտադրական մասում) հետազոտական աշխատանքների իրականացումը, ուստի  նկատի ունենալով վերոգրյալը և այն, որ գյուղի տեղափոխումը կապված է Կապսի ջրամբարի շինարարության կապակցությամբ ծրագրային աշխատանքների իրականացման հետ՝ խնդրել է բնակավայրի ծրագրային փաստաթղթերը նախարարություն ներկայացնել հնագիտական եզրակացությունն ապահովելուց հետո:</w:t>
      </w:r>
    </w:p>
    <w:p w:rsidR="00403675" w:rsidRPr="00691439" w:rsidRDefault="00887812" w:rsidP="00282EFB">
      <w:pPr>
        <w:tabs>
          <w:tab w:val="left" w:pos="360"/>
        </w:tabs>
        <w:spacing w:line="360" w:lineRule="auto"/>
        <w:ind w:right="22"/>
        <w:jc w:val="both"/>
        <w:rPr>
          <w:rFonts w:ascii="GHEA Grapalat" w:eastAsia="Sylfaen" w:hAnsi="GHEA Grapalat" w:cs="Sylfaen"/>
        </w:rPr>
      </w:pPr>
      <w:r w:rsidRPr="00691439">
        <w:rPr>
          <w:rFonts w:ascii="GHEA Grapalat" w:eastAsia="Sylfaen" w:hAnsi="GHEA Grapalat" w:cs="Sylfaen"/>
        </w:rPr>
        <w:tab/>
        <w:t>Կատարողը հայտնել է նաև</w:t>
      </w:r>
      <w:r w:rsidR="00403675" w:rsidRPr="00691439">
        <w:rPr>
          <w:rFonts w:ascii="GHEA Grapalat" w:eastAsia="Sylfaen" w:hAnsi="GHEA Grapalat" w:cs="Sylfaen"/>
        </w:rPr>
        <w:t xml:space="preserve">, որ ՀՀ Շիրակի մարզի Ամասիա համայնքի Ջրաձոր նոր բնակավայրի քաղաքաշինական ծրագրային փաստաթղթերի մշակման համար հիմք են հանդիսացել ՀՀ </w:t>
      </w:r>
      <w:r w:rsidR="000C0FBC" w:rsidRPr="00691439">
        <w:rPr>
          <w:rFonts w:ascii="GHEA Grapalat" w:eastAsia="Sylfaen" w:hAnsi="GHEA Grapalat" w:cs="Sylfaen"/>
        </w:rPr>
        <w:t xml:space="preserve">–ում </w:t>
      </w:r>
      <w:r w:rsidR="00403675" w:rsidRPr="00691439">
        <w:rPr>
          <w:rFonts w:ascii="GHEA Grapalat" w:eastAsia="Sylfaen" w:hAnsi="GHEA Grapalat" w:cs="Sylfaen"/>
        </w:rPr>
        <w:t xml:space="preserve">գործող քաղաքաշինական նորմերը և փաստաթղթերը: Մասնավորապես,  որպես հիմք է վերցվել ՀՀ Շիրակի մարզի պատմության և մշակույթի </w:t>
      </w:r>
      <w:r w:rsidR="00403675" w:rsidRPr="00691439">
        <w:rPr>
          <w:rFonts w:ascii="GHEA Grapalat" w:eastAsia="Sylfaen" w:hAnsi="GHEA Grapalat" w:cs="Sylfaen"/>
        </w:rPr>
        <w:lastRenderedPageBreak/>
        <w:t>անշարժ հուշարձանների ցանկը</w:t>
      </w:r>
      <w:r w:rsidR="00C4021B" w:rsidRPr="00691439">
        <w:rPr>
          <w:rFonts w:ascii="GHEA Grapalat" w:eastAsia="Sylfaen" w:hAnsi="GHEA Grapalat" w:cs="Sylfaen"/>
        </w:rPr>
        <w:t xml:space="preserve"> (</w:t>
      </w:r>
      <w:r w:rsidR="00403675" w:rsidRPr="00691439">
        <w:rPr>
          <w:rFonts w:ascii="GHEA Grapalat" w:eastAsia="Sylfaen" w:hAnsi="GHEA Grapalat" w:cs="Sylfaen"/>
        </w:rPr>
        <w:t>ՀՀ կառավարության 2004 թվ-ի N 1270-Ն որոշում</w:t>
      </w:r>
      <w:r w:rsidR="00C4021B" w:rsidRPr="00691439">
        <w:rPr>
          <w:rFonts w:ascii="GHEA Grapalat" w:eastAsia="Sylfaen" w:hAnsi="GHEA Grapalat" w:cs="Sylfaen"/>
        </w:rPr>
        <w:t>)</w:t>
      </w:r>
      <w:r w:rsidR="00403675" w:rsidRPr="00691439">
        <w:rPr>
          <w:rFonts w:ascii="GHEA Grapalat" w:eastAsia="Sylfaen" w:hAnsi="GHEA Grapalat" w:cs="Sylfaen"/>
        </w:rPr>
        <w:t xml:space="preserve">, որտեղ Ջրաձոր բնակավայրի համար հաշվառված են 3 հուշարձան </w:t>
      </w:r>
      <w:r w:rsidR="00C4021B" w:rsidRPr="00691439">
        <w:rPr>
          <w:rFonts w:ascii="GHEA Grapalat" w:eastAsia="Sylfaen" w:hAnsi="GHEA Grapalat" w:cs="Sylfaen"/>
        </w:rPr>
        <w:t>(</w:t>
      </w:r>
      <w:r w:rsidR="00403675" w:rsidRPr="00691439">
        <w:rPr>
          <w:rFonts w:ascii="GHEA Grapalat" w:eastAsia="Sylfaen" w:hAnsi="GHEA Grapalat" w:cs="Sylfaen"/>
        </w:rPr>
        <w:t>5 միավոր</w:t>
      </w:r>
      <w:r w:rsidR="00C4021B" w:rsidRPr="00691439">
        <w:rPr>
          <w:rFonts w:ascii="GHEA Grapalat" w:eastAsia="Sylfaen" w:hAnsi="GHEA Grapalat" w:cs="Sylfaen"/>
        </w:rPr>
        <w:t>)</w:t>
      </w:r>
      <w:r w:rsidR="00403675" w:rsidRPr="00691439">
        <w:rPr>
          <w:rFonts w:ascii="GHEA Grapalat" w:eastAsia="Sylfaen" w:hAnsi="GHEA Grapalat" w:cs="Sylfaen"/>
        </w:rPr>
        <w:t xml:space="preserve">: Տվյալ հուշարձանները և նրանց պահպանական գոտիները չեն գտնվում անմիջապես նախագծային տարածքում, ինչը ուրվագծվել է Ջրաձորի նոր բնակավայրի Գլխավոր հատակագծի կազմում ներկայացված համապատասխան գծագրի վրա: </w:t>
      </w:r>
    </w:p>
    <w:p w:rsidR="00B920CF" w:rsidRPr="00691439" w:rsidRDefault="00C4021B" w:rsidP="00B920CF">
      <w:pPr>
        <w:tabs>
          <w:tab w:val="left" w:pos="360"/>
        </w:tabs>
        <w:spacing w:line="360" w:lineRule="auto"/>
        <w:ind w:right="22"/>
        <w:jc w:val="both"/>
        <w:rPr>
          <w:rFonts w:ascii="GHEA Grapalat" w:eastAsia="Sylfaen" w:hAnsi="GHEA Grapalat" w:cs="Sylfaen"/>
        </w:rPr>
      </w:pPr>
      <w:r w:rsidRPr="00691439">
        <w:rPr>
          <w:rFonts w:ascii="GHEA Grapalat" w:eastAsia="Sylfaen" w:hAnsi="GHEA Grapalat" w:cs="Sylfaen"/>
        </w:rPr>
        <w:tab/>
      </w:r>
      <w:r w:rsidR="00403675" w:rsidRPr="00691439">
        <w:rPr>
          <w:rFonts w:ascii="GHEA Grapalat" w:eastAsia="Sylfaen" w:hAnsi="GHEA Grapalat" w:cs="Sylfaen"/>
        </w:rPr>
        <w:t>ՀՀ քաղաքաշինության կոմիտեի կողմից</w:t>
      </w:r>
      <w:r w:rsidR="00691439">
        <w:rPr>
          <w:rFonts w:ascii="GHEA Grapalat" w:eastAsia="Sylfaen" w:hAnsi="GHEA Grapalat" w:cs="Sylfaen"/>
        </w:rPr>
        <w:t xml:space="preserve"> </w:t>
      </w:r>
      <w:r w:rsidR="00403675" w:rsidRPr="00691439">
        <w:rPr>
          <w:rFonts w:ascii="GHEA Grapalat" w:eastAsia="Sylfaen" w:hAnsi="GHEA Grapalat" w:cs="Sylfaen"/>
        </w:rPr>
        <w:t>շրջանառության ներկայացված ՀՀ Շիրակի մարզի Ամասիա համայնքի Ջրաձոր նոր բնակավայրի քաղաքաշինական ծրագրային փաստաթղթերի նախագծի փաթեթի կազմում վերոհիշյալ գծագիրը՝ նախագծային տարածքի հարակից հատվածում գոյություն ունեցող հուշարձանների և նրանց պահպանական գոտիների ամրագրմամբ ևս ներկայացվել է</w:t>
      </w:r>
      <w:r w:rsidR="00B920CF" w:rsidRPr="00691439">
        <w:rPr>
          <w:rFonts w:ascii="GHEA Grapalat" w:eastAsia="Sylfaen" w:hAnsi="GHEA Grapalat" w:cs="Sylfaen"/>
        </w:rPr>
        <w:t>։</w:t>
      </w:r>
    </w:p>
    <w:p w:rsidR="00964679" w:rsidRPr="00691439" w:rsidRDefault="00964679" w:rsidP="00964679">
      <w:pPr>
        <w:tabs>
          <w:tab w:val="left" w:pos="360"/>
        </w:tabs>
        <w:spacing w:line="360" w:lineRule="auto"/>
        <w:ind w:right="22"/>
        <w:jc w:val="both"/>
        <w:rPr>
          <w:rFonts w:ascii="GHEA Grapalat" w:eastAsia="Sylfaen" w:hAnsi="GHEA Grapalat" w:cs="Sylfaen"/>
        </w:rPr>
      </w:pPr>
      <w:r w:rsidRPr="00691439">
        <w:rPr>
          <w:rFonts w:ascii="GHEA Grapalat" w:eastAsia="Sylfaen" w:hAnsi="GHEA Grapalat" w:cs="Sylfaen"/>
        </w:rPr>
        <w:tab/>
      </w:r>
      <w:r w:rsidR="00B920CF" w:rsidRPr="00691439">
        <w:rPr>
          <w:rFonts w:ascii="GHEA Grapalat" w:eastAsia="Sylfaen" w:hAnsi="GHEA Grapalat" w:cs="Sylfaen"/>
        </w:rPr>
        <w:t>Կատարողը հայտնել է, որ ն</w:t>
      </w:r>
      <w:r w:rsidR="00403675" w:rsidRPr="00691439">
        <w:rPr>
          <w:rFonts w:ascii="GHEA Grapalat" w:eastAsia="Sylfaen" w:hAnsi="GHEA Grapalat" w:cs="Sylfaen"/>
        </w:rPr>
        <w:t xml:space="preserve">ախագիծը գրեթե ամբողջ ծավալով մշակված է, </w:t>
      </w:r>
      <w:r w:rsidRPr="00691439">
        <w:rPr>
          <w:rFonts w:ascii="GHEA Grapalat" w:eastAsia="Sylfaen" w:hAnsi="GHEA Grapalat" w:cs="Sylfaen"/>
        </w:rPr>
        <w:t xml:space="preserve">և իրենք պատրաստ են համագործակցել ՀՀ ԿԳՄՍ նախարարության կողմից առաջարկված Կապսի ջրամբարի շինարարության համար նախատեսված աշխատանքների իրականացման նպատակով ՇՄԱԳ հաշվետվություն ներկայացրած խմբի հնագետների տեղում լրացուցիչ տեղազննում և ուսումնասիրություններ իրականացնող մասնագետների հետ, մասնավորապես ՀՀ ԳԱԱ հնագիտության և ազգագրության ինստիտուտի, «Պատմամշակութային ժառանգության գիտահետազոտական կենտրոն» ՊՈԱԿ-ի և «Պատմամշակութային արգելոց-թանգարանների ու պատմական միջավայրի պահպանության ծառայություն» ՊՈԱԿ-ի հնագետների հետ՝ կանխելու համար հիշյալ միջավայրի վրա ազդող բացասական գործոնները: </w:t>
      </w:r>
    </w:p>
    <w:p w:rsidR="00964679" w:rsidRPr="00691439" w:rsidRDefault="00964679" w:rsidP="00964679">
      <w:pPr>
        <w:tabs>
          <w:tab w:val="left" w:pos="360"/>
        </w:tabs>
        <w:spacing w:line="360" w:lineRule="auto"/>
        <w:ind w:right="22"/>
        <w:jc w:val="both"/>
        <w:rPr>
          <w:rFonts w:ascii="GHEA Grapalat" w:eastAsia="Sylfaen" w:hAnsi="GHEA Grapalat" w:cs="Sylfaen"/>
        </w:rPr>
      </w:pPr>
      <w:r w:rsidRPr="00691439">
        <w:rPr>
          <w:rFonts w:ascii="GHEA Grapalat" w:eastAsia="Sylfaen" w:hAnsi="GHEA Grapalat" w:cs="Sylfaen"/>
        </w:rPr>
        <w:tab/>
        <w:t>Հնագետների հետ համապատասխան քննարկումներից հետո նշված հնագիտական ուսումնասիրությունները պատշաճ որակով և ողջ ծավալով իրականացնելու համար խնդրել է պայմանագրով նախատեսված աշխատանքների ավարտի ժամկետ սահմանել 2024 թ-ի փետրվարի 25-ը:</w:t>
      </w:r>
    </w:p>
    <w:p w:rsidR="00A043AC" w:rsidRPr="00691439" w:rsidRDefault="00964679" w:rsidP="00964679">
      <w:pPr>
        <w:tabs>
          <w:tab w:val="left" w:pos="360"/>
        </w:tabs>
        <w:spacing w:line="360" w:lineRule="auto"/>
        <w:ind w:right="22"/>
        <w:jc w:val="both"/>
        <w:rPr>
          <w:rFonts w:ascii="GHEA Grapalat" w:eastAsia="Sylfaen" w:hAnsi="GHEA Grapalat" w:cs="Sylfaen"/>
        </w:rPr>
      </w:pPr>
      <w:r w:rsidRPr="00691439">
        <w:rPr>
          <w:rFonts w:ascii="GHEA Grapalat" w:eastAsia="Sylfaen" w:hAnsi="GHEA Grapalat" w:cs="Sylfaen"/>
        </w:rPr>
        <w:tab/>
      </w:r>
      <w:r w:rsidR="00403675" w:rsidRPr="00691439">
        <w:rPr>
          <w:rFonts w:ascii="GHEA Grapalat" w:eastAsia="Sylfaen" w:hAnsi="GHEA Grapalat" w:cs="Sylfaen"/>
        </w:rPr>
        <w:t xml:space="preserve">Հաշվի առնելով վերոգրյալը, </w:t>
      </w:r>
      <w:r w:rsidR="00C4021B" w:rsidRPr="00691439">
        <w:rPr>
          <w:rFonts w:ascii="GHEA Grapalat" w:eastAsia="Sylfaen" w:hAnsi="GHEA Grapalat" w:cs="Sylfaen"/>
        </w:rPr>
        <w:t xml:space="preserve">անհրաժեշտություն է առաջանում Պայմանագրով </w:t>
      </w:r>
      <w:r w:rsidR="00285EE5" w:rsidRPr="00691439">
        <w:rPr>
          <w:rFonts w:ascii="GHEA Grapalat" w:eastAsia="Sylfaen" w:hAnsi="GHEA Grapalat" w:cs="Sylfaen"/>
        </w:rPr>
        <w:t xml:space="preserve">նախատեսված ծառայությունների մատուցման վերջնաժամկետը երկարաձգել՝ </w:t>
      </w:r>
      <w:r w:rsidR="00A043AC" w:rsidRPr="00691439">
        <w:rPr>
          <w:rFonts w:ascii="GHEA Grapalat" w:eastAsia="Sylfaen" w:hAnsi="GHEA Grapalat" w:cs="Sylfaen"/>
        </w:rPr>
        <w:t>չկիրառելով Հայաստանի Հանրապետության կառավարության 2017 թվականի մայիսի 4-ի N 526-Ն որոշմամբ հաստատված՝ գնումների գործընթացի կազմակերպման կարգի 56-րդ կետի 4-րդ ենթակետի։</w:t>
      </w:r>
    </w:p>
    <w:p w:rsidR="00B944F0" w:rsidRPr="00691439" w:rsidRDefault="00C22D40" w:rsidP="00A043AC">
      <w:pPr>
        <w:spacing w:line="360" w:lineRule="auto"/>
        <w:ind w:left="-142" w:firstLine="142"/>
        <w:jc w:val="both"/>
        <w:rPr>
          <w:rFonts w:ascii="GHEA Grapalat" w:eastAsia="Sylfaen" w:hAnsi="GHEA Grapalat" w:cs="Sylfaen"/>
          <w:b/>
        </w:rPr>
      </w:pPr>
      <w:r w:rsidRPr="00691439">
        <w:rPr>
          <w:rFonts w:ascii="GHEA Grapalat" w:eastAsia="Sylfaen" w:hAnsi="GHEA Grapalat" w:cs="Sylfaen"/>
          <w:b/>
        </w:rPr>
        <w:lastRenderedPageBreak/>
        <w:tab/>
      </w:r>
      <w:r w:rsidR="00B944F0" w:rsidRPr="00691439">
        <w:rPr>
          <w:rFonts w:ascii="GHEA Grapalat" w:eastAsia="Sylfaen" w:hAnsi="GHEA Grapalat" w:cs="Sylfaen"/>
          <w:b/>
        </w:rPr>
        <w:t>3. Կարգավորման նպատակները, ակնկալվող արդյունքը.</w:t>
      </w:r>
    </w:p>
    <w:p w:rsidR="00B944F0" w:rsidRPr="00691439" w:rsidRDefault="00B944F0" w:rsidP="00282EFB">
      <w:pPr>
        <w:spacing w:line="360" w:lineRule="auto"/>
        <w:ind w:firstLine="720"/>
        <w:jc w:val="both"/>
        <w:rPr>
          <w:rFonts w:ascii="GHEA Grapalat" w:eastAsia="Sylfaen" w:hAnsi="GHEA Grapalat" w:cs="Sylfaen"/>
        </w:rPr>
      </w:pPr>
      <w:r w:rsidRPr="00691439">
        <w:rPr>
          <w:rFonts w:ascii="GHEA Grapalat" w:eastAsia="Sylfaen" w:hAnsi="GHEA Grapalat" w:cs="Sylfaen"/>
        </w:rPr>
        <w:t xml:space="preserve">Նախագծի ընդունման արդյունքում հնարավոր կլինի ապահովել Պայմանագրով ստանձնած պարտավորությունների ամբողջական և որակյալ կատարումը: </w:t>
      </w:r>
    </w:p>
    <w:p w:rsidR="00B944F0" w:rsidRPr="00691439" w:rsidRDefault="00B944F0" w:rsidP="00282EFB">
      <w:pPr>
        <w:spacing w:line="360" w:lineRule="auto"/>
        <w:ind w:firstLine="720"/>
        <w:jc w:val="both"/>
        <w:rPr>
          <w:rFonts w:ascii="GHEA Grapalat" w:eastAsia="Sylfaen" w:hAnsi="GHEA Grapalat" w:cs="Sylfaen"/>
          <w:b/>
        </w:rPr>
      </w:pPr>
      <w:r w:rsidRPr="00691439">
        <w:rPr>
          <w:rFonts w:ascii="GHEA Grapalat" w:eastAsia="Sylfaen" w:hAnsi="GHEA Grapalat" w:cs="Sylfaen"/>
          <w:b/>
        </w:rPr>
        <w:t xml:space="preserve">4. </w:t>
      </w:r>
      <w:r w:rsidR="000C0FBC" w:rsidRPr="00691439">
        <w:rPr>
          <w:rFonts w:ascii="GHEA Grapalat" w:eastAsia="Sylfaen" w:hAnsi="GHEA Grapalat" w:cs="Sylfaen"/>
          <w:b/>
        </w:rPr>
        <w:t>Ն</w:t>
      </w:r>
      <w:r w:rsidRPr="00691439">
        <w:rPr>
          <w:rFonts w:ascii="GHEA Grapalat" w:eastAsia="Sylfaen" w:hAnsi="GHEA Grapalat" w:cs="Sylfaen"/>
          <w:b/>
        </w:rPr>
        <w:t>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B944F0" w:rsidRPr="00691439" w:rsidRDefault="00B944F0" w:rsidP="00282EFB">
      <w:pPr>
        <w:spacing w:line="360" w:lineRule="auto"/>
        <w:ind w:firstLine="720"/>
        <w:jc w:val="both"/>
        <w:rPr>
          <w:rFonts w:ascii="GHEA Grapalat" w:eastAsia="Sylfaen" w:hAnsi="GHEA Grapalat" w:cs="Sylfaen"/>
        </w:rPr>
      </w:pPr>
      <w:r w:rsidRPr="00691439">
        <w:rPr>
          <w:rFonts w:ascii="GHEA Grapalat" w:eastAsia="Sylfaen" w:hAnsi="GHEA Grapalat" w:cs="Sylfaen"/>
        </w:rPr>
        <w:t>Նախագիծը մշակվել է Հայաստանի տարածքային զարգացման հիմնադրամի կողմից:</w:t>
      </w:r>
    </w:p>
    <w:p w:rsidR="00B944F0" w:rsidRPr="00691439" w:rsidRDefault="00B944F0" w:rsidP="00282EFB">
      <w:pPr>
        <w:shd w:val="clear" w:color="auto" w:fill="FFFFFF"/>
        <w:spacing w:line="360" w:lineRule="auto"/>
        <w:ind w:firstLine="720"/>
        <w:jc w:val="both"/>
        <w:rPr>
          <w:rFonts w:ascii="GHEA Grapalat" w:eastAsia="Sylfaen" w:hAnsi="GHEA Grapalat" w:cs="Sylfaen"/>
          <w:b/>
        </w:rPr>
      </w:pPr>
      <w:r w:rsidRPr="00691439">
        <w:rPr>
          <w:rFonts w:ascii="GHEA Grapalat" w:eastAsia="Sylfaen" w:hAnsi="GHEA Grapalat" w:cs="Sylfaen"/>
          <w:b/>
        </w:rPr>
        <w:t xml:space="preserve">5. Նախագծի ընդունման կապակցությամբ </w:t>
      </w:r>
      <w:r w:rsidR="000C0FBC" w:rsidRPr="00691439">
        <w:rPr>
          <w:rFonts w:ascii="GHEA Grapalat" w:eastAsia="Sylfaen" w:hAnsi="GHEA Grapalat" w:cs="Sylfaen"/>
          <w:b/>
        </w:rPr>
        <w:t xml:space="preserve">ՀՀ </w:t>
      </w:r>
      <w:r w:rsidRPr="00691439">
        <w:rPr>
          <w:rFonts w:ascii="GHEA Grapalat" w:eastAsia="Sylfaen" w:hAnsi="GHEA Grapalat" w:cs="Sylfaen"/>
          <w:b/>
        </w:rPr>
        <w:t>պետական բյուջեում կամ տեղական ինքնակառավարման մարմինների բյուջեներում ծախսերի և եկամուտների էական ավելացումների կամ նվազեցումների մասին.</w:t>
      </w:r>
    </w:p>
    <w:p w:rsidR="00B944F0" w:rsidRPr="00691439" w:rsidRDefault="00B944F0" w:rsidP="00282EFB">
      <w:pPr>
        <w:spacing w:line="360" w:lineRule="auto"/>
        <w:ind w:firstLine="720"/>
        <w:jc w:val="both"/>
        <w:rPr>
          <w:rFonts w:ascii="GHEA Grapalat" w:eastAsia="Sylfaen" w:hAnsi="GHEA Grapalat" w:cs="Sylfaen"/>
        </w:rPr>
      </w:pPr>
      <w:r w:rsidRPr="00691439">
        <w:rPr>
          <w:rFonts w:ascii="GHEA Grapalat" w:eastAsia="Sylfaen" w:hAnsi="GHEA Grapalat" w:cs="Sylfaen"/>
        </w:rPr>
        <w:t xml:space="preserve">Նախագծի ընդունման կապակցությամբ </w:t>
      </w:r>
      <w:r w:rsidR="000C0FBC" w:rsidRPr="00691439">
        <w:rPr>
          <w:rFonts w:ascii="GHEA Grapalat" w:eastAsia="Sylfaen" w:hAnsi="GHEA Grapalat" w:cs="Sylfaen"/>
        </w:rPr>
        <w:t>ՀՀ</w:t>
      </w:r>
      <w:r w:rsidRPr="00691439">
        <w:rPr>
          <w:rFonts w:ascii="GHEA Grapalat" w:eastAsia="Sylfaen" w:hAnsi="GHEA Grapalat" w:cs="Sylfaen"/>
        </w:rPr>
        <w:t xml:space="preserve"> պետական բյուջեում </w:t>
      </w:r>
      <w:r w:rsidR="000C0FBC" w:rsidRPr="00691439">
        <w:rPr>
          <w:rFonts w:ascii="GHEA Grapalat" w:eastAsia="Sylfaen" w:hAnsi="GHEA Grapalat" w:cs="Sylfaen"/>
        </w:rPr>
        <w:t>կամ տեղական ինքնակառավարման մարմինների բյուջեներում</w:t>
      </w:r>
      <w:r w:rsidR="000C0FBC" w:rsidRPr="00691439">
        <w:rPr>
          <w:rFonts w:ascii="GHEA Grapalat" w:eastAsia="Sylfaen" w:hAnsi="GHEA Grapalat" w:cs="Sylfaen"/>
          <w:b/>
        </w:rPr>
        <w:t xml:space="preserve"> </w:t>
      </w:r>
      <w:r w:rsidRPr="00691439">
        <w:rPr>
          <w:rFonts w:ascii="GHEA Grapalat" w:eastAsia="Sylfaen" w:hAnsi="GHEA Grapalat" w:cs="Sylfaen"/>
        </w:rPr>
        <w:t>ծախսերի նվազեցում և եկամուտների ավելացում չի նախատեսվում:</w:t>
      </w:r>
    </w:p>
    <w:p w:rsidR="005E688C" w:rsidRPr="00691439" w:rsidRDefault="00B944F0" w:rsidP="00282EFB">
      <w:pPr>
        <w:shd w:val="clear" w:color="auto" w:fill="FFFFFF"/>
        <w:spacing w:line="360" w:lineRule="auto"/>
        <w:ind w:firstLine="720"/>
        <w:jc w:val="both"/>
        <w:rPr>
          <w:rFonts w:ascii="GHEA Grapalat" w:eastAsia="Sylfaen" w:hAnsi="GHEA Grapalat" w:cs="Sylfaen"/>
          <w:b/>
        </w:rPr>
      </w:pPr>
      <w:r w:rsidRPr="00691439">
        <w:rPr>
          <w:rFonts w:ascii="GHEA Grapalat" w:eastAsia="Sylfaen" w:hAnsi="GHEA Grapalat" w:cs="Sylfaen"/>
          <w:b/>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E688C" w:rsidRPr="00691439" w:rsidRDefault="00282EFB" w:rsidP="00282EFB">
      <w:pPr>
        <w:spacing w:line="360" w:lineRule="auto"/>
        <w:ind w:firstLine="540"/>
        <w:jc w:val="both"/>
        <w:rPr>
          <w:rFonts w:ascii="GHEA Grapalat" w:eastAsia="Sylfaen" w:hAnsi="GHEA Grapalat" w:cs="Sylfaen"/>
        </w:rPr>
      </w:pPr>
      <w:r w:rsidRPr="00691439">
        <w:rPr>
          <w:rFonts w:ascii="GHEA Grapalat" w:eastAsia="Sylfaen" w:hAnsi="GHEA Grapalat" w:cs="Sylfaen"/>
        </w:rPr>
        <w:t xml:space="preserve"> «Ախուրյան գետի ջրային ռեսուրսների ինտեգրված կառավարման ծրագրի» Փուլ 1 և Փուլ 2 ներառված են </w:t>
      </w:r>
      <w:r w:rsidR="005E688C" w:rsidRPr="00691439">
        <w:rPr>
          <w:rFonts w:ascii="GHEA Grapalat" w:eastAsia="Sylfaen" w:hAnsi="GHEA Grapalat" w:cs="Sylfaen"/>
        </w:rPr>
        <w:t>ՀՀ</w:t>
      </w:r>
      <w:r w:rsidRPr="00691439">
        <w:rPr>
          <w:rFonts w:ascii="GHEA Grapalat" w:eastAsia="Sylfaen" w:hAnsi="GHEA Grapalat" w:cs="Sylfaen"/>
        </w:rPr>
        <w:t xml:space="preserve"> </w:t>
      </w:r>
      <w:r w:rsidR="005E688C" w:rsidRPr="00691439">
        <w:rPr>
          <w:rFonts w:ascii="GHEA Grapalat" w:eastAsia="Sylfaen" w:hAnsi="GHEA Grapalat" w:cs="Sylfaen"/>
        </w:rPr>
        <w:t>կառավարության 2021թվականի նոյեմբերի 18-ի «Հայաստանի</w:t>
      </w:r>
      <w:r w:rsidR="005E688C" w:rsidRPr="00691439">
        <w:rPr>
          <w:rFonts w:ascii="GHEA Grapalat" w:eastAsia="Sylfaen" w:hAnsi="GHEA Grapalat" w:cs="Sylfaen"/>
        </w:rPr>
        <w:br/>
        <w:t>Հանրապետության կառավարության 2021-2026 թվականների գործունեության միջոցառումների ծրագիրը հաստատելու մասին» N 1902-Լ որոշման N1 հավելվածի «Տարածքային կառավարման և ենթակառուցվածքների նախարարություն» բաժնի 82-րդ կետի 82.1 և 82</w:t>
      </w:r>
      <w:r w:rsidR="005E688C" w:rsidRPr="00691439">
        <w:rPr>
          <w:rFonts w:ascii="Cambria Math" w:eastAsia="Sylfaen" w:hAnsi="Cambria Math" w:cs="Cambria Math"/>
        </w:rPr>
        <w:t>․</w:t>
      </w:r>
      <w:r w:rsidR="005E688C" w:rsidRPr="00691439">
        <w:rPr>
          <w:rFonts w:ascii="GHEA Grapalat" w:eastAsia="Sylfaen" w:hAnsi="GHEA Grapalat" w:cs="Sylfaen"/>
        </w:rPr>
        <w:t>2 կետեր</w:t>
      </w:r>
      <w:r w:rsidRPr="00691439">
        <w:rPr>
          <w:rFonts w:ascii="GHEA Grapalat" w:eastAsia="Sylfaen" w:hAnsi="GHEA Grapalat" w:cs="Sylfaen"/>
        </w:rPr>
        <w:t>ում</w:t>
      </w:r>
      <w:r w:rsidR="005E688C" w:rsidRPr="00691439">
        <w:rPr>
          <w:rFonts w:ascii="GHEA Grapalat" w:eastAsia="Sylfaen" w:hAnsi="GHEA Grapalat" w:cs="Sylfaen"/>
        </w:rPr>
        <w:t>, որ</w:t>
      </w:r>
      <w:r w:rsidRPr="00691439">
        <w:rPr>
          <w:rFonts w:ascii="GHEA Grapalat" w:eastAsia="Sylfaen" w:hAnsi="GHEA Grapalat" w:cs="Sylfaen"/>
        </w:rPr>
        <w:t>ի</w:t>
      </w:r>
      <w:r w:rsidR="005E688C" w:rsidRPr="00691439">
        <w:rPr>
          <w:rFonts w:ascii="GHEA Grapalat" w:eastAsia="Sylfaen" w:hAnsi="GHEA Grapalat" w:cs="Sylfaen"/>
        </w:rPr>
        <w:t xml:space="preserve"> շրջանակներում </w:t>
      </w:r>
      <w:r w:rsidRPr="00691439">
        <w:rPr>
          <w:rFonts w:ascii="GHEA Grapalat" w:eastAsia="Sylfaen" w:hAnsi="GHEA Grapalat" w:cs="Sylfaen"/>
        </w:rPr>
        <w:t xml:space="preserve">վերաբնակեցվելու է </w:t>
      </w:r>
      <w:r w:rsidR="005E688C" w:rsidRPr="00691439">
        <w:rPr>
          <w:rFonts w:ascii="GHEA Grapalat" w:eastAsia="Sylfaen" w:hAnsi="GHEA Grapalat" w:cs="Sylfaen"/>
        </w:rPr>
        <w:t>ՀՀ Շիրակի մարզի Ամասիա համայնքի Ձրաձոր բնակավայր</w:t>
      </w:r>
      <w:r w:rsidRPr="00691439">
        <w:rPr>
          <w:rFonts w:ascii="GHEA Grapalat" w:eastAsia="Sylfaen" w:hAnsi="GHEA Grapalat" w:cs="Sylfaen"/>
        </w:rPr>
        <w:t xml:space="preserve">ը։ Վերաբնակեցումն իրականացվելու է տուն տան դիմաց սկզբունքով, ինչի </w:t>
      </w:r>
      <w:r w:rsidR="00EE619D" w:rsidRPr="00691439">
        <w:rPr>
          <w:rFonts w:ascii="GHEA Grapalat" w:eastAsia="Sylfaen" w:hAnsi="GHEA Grapalat" w:cs="Sylfaen"/>
        </w:rPr>
        <w:t>համար</w:t>
      </w:r>
      <w:r w:rsidRPr="00691439">
        <w:rPr>
          <w:rFonts w:ascii="GHEA Grapalat" w:eastAsia="Sylfaen" w:hAnsi="GHEA Grapalat" w:cs="Sylfaen"/>
        </w:rPr>
        <w:t xml:space="preserve"> Պայմանագրով իրականացվում է Ջրաձոր նոր բնակավայրի տարածական պլանավորման  և կառուցապատման, այդ թվում՝ ճանապարհա-փողոցային ցանցի, կամրջի, ինժեներական համակարգերի, հասարակական և արտադրական շենքերի, բնակելի տների և տնտեսական շինությունների աշխատանքային նախագծանախահաշվային փաստաթղթերի մշակում։</w:t>
      </w:r>
      <w:bookmarkStart w:id="1" w:name="_GoBack"/>
      <w:bookmarkEnd w:id="1"/>
    </w:p>
    <w:sectPr w:rsidR="005E688C" w:rsidRPr="00691439" w:rsidSect="000C0FBC">
      <w:headerReference w:type="default" r:id="rId7"/>
      <w:footerReference w:type="even" r:id="rId8"/>
      <w:footerReference w:type="default" r:id="rId9"/>
      <w:pgSz w:w="12240" w:h="15840"/>
      <w:pgMar w:top="259" w:right="900" w:bottom="360" w:left="1418"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279" w:rsidRDefault="00412279">
      <w:r>
        <w:separator/>
      </w:r>
    </w:p>
  </w:endnote>
  <w:endnote w:type="continuationSeparator" w:id="0">
    <w:p w:rsidR="00412279" w:rsidRDefault="00412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163" w:rsidRDefault="00397DE3">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rsidR="00D71163" w:rsidRDefault="00412279">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163" w:rsidRDefault="00412279"/>
  <w:p w:rsidR="00D71163" w:rsidRDefault="00412279"/>
  <w:p w:rsidR="00D71163" w:rsidRDefault="00412279">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279" w:rsidRDefault="00412279">
      <w:r>
        <w:separator/>
      </w:r>
    </w:p>
  </w:footnote>
  <w:footnote w:type="continuationSeparator" w:id="0">
    <w:p w:rsidR="00412279" w:rsidRDefault="004122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163" w:rsidRDefault="00397DE3">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E7880"/>
    <w:multiLevelType w:val="hybridMultilevel"/>
    <w:tmpl w:val="306E5A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F244E1"/>
    <w:multiLevelType w:val="hybridMultilevel"/>
    <w:tmpl w:val="8C9A8422"/>
    <w:lvl w:ilvl="0" w:tplc="EEC809BA">
      <w:start w:val="1"/>
      <w:numFmt w:val="decimal"/>
      <w:lvlText w:val="%1)"/>
      <w:lvlJc w:val="left"/>
      <w:pPr>
        <w:ind w:left="740" w:hanging="360"/>
      </w:pPr>
      <w:rPr>
        <w:rFonts w:hint="default"/>
        <w:color w:val="000000"/>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2" w15:restartNumberingAfterBreak="0">
    <w:nsid w:val="3423653E"/>
    <w:multiLevelType w:val="hybridMultilevel"/>
    <w:tmpl w:val="D292BA94"/>
    <w:lvl w:ilvl="0" w:tplc="BE74E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FB9"/>
    <w:rsid w:val="000C0FBC"/>
    <w:rsid w:val="00282EFB"/>
    <w:rsid w:val="00284D7F"/>
    <w:rsid w:val="00285EE5"/>
    <w:rsid w:val="002C04C2"/>
    <w:rsid w:val="003551D1"/>
    <w:rsid w:val="00362A10"/>
    <w:rsid w:val="00381E3C"/>
    <w:rsid w:val="00397DE3"/>
    <w:rsid w:val="00403675"/>
    <w:rsid w:val="00412279"/>
    <w:rsid w:val="00495D34"/>
    <w:rsid w:val="004F4FB9"/>
    <w:rsid w:val="00553BB4"/>
    <w:rsid w:val="005E688C"/>
    <w:rsid w:val="00641D3D"/>
    <w:rsid w:val="006540D6"/>
    <w:rsid w:val="00691439"/>
    <w:rsid w:val="00705EC7"/>
    <w:rsid w:val="00736B1D"/>
    <w:rsid w:val="0079712B"/>
    <w:rsid w:val="008562F8"/>
    <w:rsid w:val="00887812"/>
    <w:rsid w:val="00934E39"/>
    <w:rsid w:val="00964679"/>
    <w:rsid w:val="00A043AC"/>
    <w:rsid w:val="00B028BE"/>
    <w:rsid w:val="00B920CF"/>
    <w:rsid w:val="00B944F0"/>
    <w:rsid w:val="00BD224B"/>
    <w:rsid w:val="00C22D40"/>
    <w:rsid w:val="00C300C4"/>
    <w:rsid w:val="00C4021B"/>
    <w:rsid w:val="00D335A6"/>
    <w:rsid w:val="00D64F79"/>
    <w:rsid w:val="00D959CA"/>
    <w:rsid w:val="00EC7097"/>
    <w:rsid w:val="00EE619D"/>
    <w:rsid w:val="00F32D2F"/>
    <w:rsid w:val="00FB1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2B31"/>
  <w15:chartTrackingRefBased/>
  <w15:docId w15:val="{8A503ADC-2F56-4980-8563-09B92C1F6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4F0"/>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B944F0"/>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B944F0"/>
    <w:rPr>
      <w:rFonts w:ascii="Times New Roman" w:eastAsia="Times New Roman" w:hAnsi="Times New Roman" w:cs="Times New Roman"/>
      <w:sz w:val="24"/>
      <w:szCs w:val="24"/>
      <w:lang w:val="hy-AM"/>
    </w:rPr>
  </w:style>
  <w:style w:type="character" w:customStyle="1" w:styleId="a">
    <w:name w:val="Основной текст_"/>
    <w:basedOn w:val="DefaultParagraphFont"/>
    <w:link w:val="a0"/>
    <w:rsid w:val="00B944F0"/>
    <w:rPr>
      <w:rFonts w:ascii="Sylfaen" w:eastAsia="Sylfaen" w:hAnsi="Sylfaen" w:cs="Sylfaen"/>
      <w:sz w:val="21"/>
      <w:szCs w:val="21"/>
      <w:shd w:val="clear" w:color="auto" w:fill="FFFFFF"/>
    </w:rPr>
  </w:style>
  <w:style w:type="character" w:customStyle="1" w:styleId="a1">
    <w:name w:val="Основной текст + Курсив"/>
    <w:basedOn w:val="a"/>
    <w:rsid w:val="00B944F0"/>
    <w:rPr>
      <w:rFonts w:ascii="Sylfaen" w:eastAsia="Sylfaen" w:hAnsi="Sylfaen" w:cs="Sylfaen"/>
      <w:i/>
      <w:iCs/>
      <w:color w:val="000000"/>
      <w:spacing w:val="0"/>
      <w:w w:val="100"/>
      <w:position w:val="0"/>
      <w:sz w:val="21"/>
      <w:szCs w:val="21"/>
      <w:shd w:val="clear" w:color="auto" w:fill="FFFFFF"/>
      <w:lang w:val="hy-AM" w:eastAsia="hy-AM" w:bidi="hy-AM"/>
    </w:rPr>
  </w:style>
  <w:style w:type="paragraph" w:customStyle="1" w:styleId="a0">
    <w:name w:val="Основной текст"/>
    <w:basedOn w:val="Normal"/>
    <w:link w:val="a"/>
    <w:rsid w:val="00B944F0"/>
    <w:pPr>
      <w:widowControl w:val="0"/>
      <w:shd w:val="clear" w:color="auto" w:fill="FFFFFF"/>
      <w:spacing w:line="0" w:lineRule="atLeast"/>
      <w:jc w:val="both"/>
    </w:pPr>
    <w:rPr>
      <w:rFonts w:ascii="Sylfaen" w:eastAsia="Sylfaen" w:hAnsi="Sylfaen" w:cs="Sylfaen"/>
      <w:sz w:val="21"/>
      <w:szCs w:val="21"/>
      <w:lang w:val="en-US"/>
    </w:rPr>
  </w:style>
  <w:style w:type="paragraph" w:styleId="ListParagraph">
    <w:name w:val="List Paragraph"/>
    <w:basedOn w:val="Normal"/>
    <w:uiPriority w:val="34"/>
    <w:qFormat/>
    <w:rsid w:val="00B94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Karimyan</dc:creator>
  <cp:keywords/>
  <dc:description/>
  <cp:lastModifiedBy>Anush Khudoyan</cp:lastModifiedBy>
  <cp:revision>4</cp:revision>
  <dcterms:created xsi:type="dcterms:W3CDTF">2023-12-18T06:41:00Z</dcterms:created>
  <dcterms:modified xsi:type="dcterms:W3CDTF">2023-12-19T05:47:00Z</dcterms:modified>
</cp:coreProperties>
</file>