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11AF2" w:rsidRPr="009A71CB" w:rsidRDefault="004B131F" w:rsidP="00466B9D">
      <w:pPr>
        <w:shd w:val="clear" w:color="auto" w:fill="FFFFFF"/>
        <w:spacing w:after="0" w:line="360" w:lineRule="auto"/>
        <w:ind w:firstLine="567"/>
        <w:jc w:val="center"/>
        <w:rPr>
          <w:rStyle w:val="Strong"/>
          <w:rFonts w:ascii="GHEA Grapalat" w:eastAsia="Times New Roman" w:hAnsi="GHEA Grapalat" w:cs="Arial"/>
          <w:sz w:val="24"/>
          <w:szCs w:val="24"/>
          <w:lang w:val="hy-AM" w:eastAsia="ru-RU"/>
        </w:rPr>
      </w:pPr>
      <w:r w:rsidRPr="009A71CB">
        <w:rPr>
          <w:rStyle w:val="Strong"/>
          <w:rFonts w:ascii="GHEA Grapalat" w:eastAsia="Times New Roman" w:hAnsi="GHEA Grapalat" w:cs="Arial"/>
          <w:sz w:val="24"/>
          <w:szCs w:val="24"/>
          <w:lang w:val="hy-AM" w:eastAsia="ru-RU"/>
        </w:rPr>
        <w:t>ԱՄՓՈՓԱԹԵՐԹ</w:t>
      </w:r>
    </w:p>
    <w:p w:rsidR="00406AC2" w:rsidRDefault="00406AC2" w:rsidP="00406AC2">
      <w:pPr>
        <w:pStyle w:val="mechtex"/>
        <w:spacing w:line="360" w:lineRule="auto"/>
        <w:ind w:firstLine="540"/>
        <w:rPr>
          <w:rFonts w:ascii="GHEA Grapalat" w:hAnsi="GHEA Grapalat" w:cs="Times Armenian"/>
          <w:b/>
          <w:sz w:val="24"/>
          <w:lang w:val="hy-AM"/>
        </w:rPr>
      </w:pPr>
      <w:r w:rsidRPr="006D352A">
        <w:rPr>
          <w:rFonts w:ascii="GHEA Grapalat" w:hAnsi="GHEA Grapalat"/>
          <w:b/>
          <w:bCs/>
          <w:color w:val="000000"/>
          <w:sz w:val="24"/>
          <w:lang w:val="hy-AM"/>
        </w:rPr>
        <w:t>«</w:t>
      </w:r>
      <w:r w:rsidRPr="006D352A">
        <w:rPr>
          <w:rFonts w:ascii="GHEA Grapalat" w:hAnsi="GHEA Grapalat"/>
          <w:b/>
          <w:color w:val="000000"/>
          <w:sz w:val="24"/>
          <w:lang w:val="af-ZA"/>
        </w:rPr>
        <w:t>«Հ</w:t>
      </w:r>
      <w:r w:rsidRPr="006D352A">
        <w:rPr>
          <w:rFonts w:ascii="GHEA Grapalat" w:hAnsi="GHEA Grapalat"/>
          <w:b/>
          <w:color w:val="000000"/>
          <w:sz w:val="24"/>
          <w:shd w:val="clear" w:color="auto" w:fill="FFFFFF"/>
          <w:lang w:val="hy-AM"/>
        </w:rPr>
        <w:t>ԱՅԱՍՏԱՆԻ</w:t>
      </w:r>
      <w:r w:rsidRPr="006D352A">
        <w:rPr>
          <w:rFonts w:ascii="GHEA Grapalat" w:hAnsi="GHEA Grapalat"/>
          <w:b/>
          <w:color w:val="000000"/>
          <w:sz w:val="24"/>
          <w:shd w:val="clear" w:color="auto" w:fill="FFFFFF"/>
          <w:lang w:val="af-ZA"/>
        </w:rPr>
        <w:t xml:space="preserve"> Հ</w:t>
      </w:r>
      <w:r w:rsidRPr="006D352A">
        <w:rPr>
          <w:rFonts w:ascii="GHEA Grapalat" w:hAnsi="GHEA Grapalat"/>
          <w:b/>
          <w:color w:val="000000"/>
          <w:sz w:val="24"/>
          <w:shd w:val="clear" w:color="auto" w:fill="FFFFFF"/>
          <w:lang w:val="hy-AM"/>
        </w:rPr>
        <w:t>ԱՆՐԱՊԵՏՈՒԹՅԱՆ</w:t>
      </w:r>
      <w:r w:rsidRPr="006D352A">
        <w:rPr>
          <w:rFonts w:ascii="GHEA Grapalat" w:hAnsi="GHEA Grapalat"/>
          <w:b/>
          <w:color w:val="000000"/>
          <w:sz w:val="24"/>
          <w:shd w:val="clear" w:color="auto" w:fill="FFFFFF"/>
          <w:lang w:val="af-ZA"/>
        </w:rPr>
        <w:t xml:space="preserve"> </w:t>
      </w:r>
      <w:r w:rsidRPr="006D352A">
        <w:rPr>
          <w:rFonts w:ascii="GHEA Grapalat" w:hAnsi="GHEA Grapalat"/>
          <w:b/>
          <w:color w:val="000000"/>
          <w:sz w:val="24"/>
          <w:shd w:val="clear" w:color="auto" w:fill="FFFFFF"/>
          <w:lang w:val="hy-AM"/>
        </w:rPr>
        <w:t>ԿԱՌԱՎԱՐՈՒԹՅԱՆ</w:t>
      </w:r>
      <w:r w:rsidRPr="006D352A">
        <w:rPr>
          <w:rFonts w:ascii="GHEA Grapalat" w:hAnsi="GHEA Grapalat"/>
          <w:b/>
          <w:color w:val="000000"/>
          <w:sz w:val="24"/>
          <w:shd w:val="clear" w:color="auto" w:fill="FFFFFF"/>
          <w:lang w:val="af-ZA"/>
        </w:rPr>
        <w:t xml:space="preserve"> 2011 </w:t>
      </w:r>
      <w:r w:rsidRPr="006D352A">
        <w:rPr>
          <w:rFonts w:ascii="GHEA Grapalat" w:hAnsi="GHEA Grapalat"/>
          <w:b/>
          <w:color w:val="000000"/>
          <w:sz w:val="24"/>
          <w:shd w:val="clear" w:color="auto" w:fill="FFFFFF"/>
          <w:lang w:val="hy-AM"/>
        </w:rPr>
        <w:t>ԹՎԱԿԱՆԻ</w:t>
      </w:r>
      <w:r w:rsidRPr="006D352A">
        <w:rPr>
          <w:rFonts w:ascii="GHEA Grapalat" w:hAnsi="GHEA Grapalat"/>
          <w:b/>
          <w:color w:val="000000"/>
          <w:sz w:val="24"/>
          <w:shd w:val="clear" w:color="auto" w:fill="FFFFFF"/>
          <w:lang w:val="af-ZA"/>
        </w:rPr>
        <w:t xml:space="preserve"> </w:t>
      </w:r>
      <w:r w:rsidRPr="006D352A">
        <w:rPr>
          <w:rFonts w:ascii="GHEA Grapalat" w:hAnsi="GHEA Grapalat"/>
          <w:b/>
          <w:color w:val="000000"/>
          <w:sz w:val="24"/>
          <w:shd w:val="clear" w:color="auto" w:fill="FFFFFF"/>
          <w:lang w:val="hy-AM"/>
        </w:rPr>
        <w:t>ՄԱՅԻՍԻ</w:t>
      </w:r>
      <w:r w:rsidRPr="006D352A">
        <w:rPr>
          <w:rFonts w:ascii="GHEA Grapalat" w:hAnsi="GHEA Grapalat"/>
          <w:b/>
          <w:color w:val="000000"/>
          <w:sz w:val="24"/>
          <w:shd w:val="clear" w:color="auto" w:fill="FFFFFF"/>
          <w:lang w:val="af-ZA"/>
        </w:rPr>
        <w:t xml:space="preserve"> 5-</w:t>
      </w:r>
      <w:r w:rsidRPr="006D352A">
        <w:rPr>
          <w:rFonts w:ascii="GHEA Grapalat" w:hAnsi="GHEA Grapalat"/>
          <w:b/>
          <w:color w:val="000000"/>
          <w:sz w:val="24"/>
          <w:shd w:val="clear" w:color="auto" w:fill="FFFFFF"/>
          <w:lang w:val="hy-AM"/>
        </w:rPr>
        <w:t>Ի</w:t>
      </w:r>
      <w:r w:rsidRPr="006D352A">
        <w:rPr>
          <w:rFonts w:ascii="GHEA Grapalat" w:hAnsi="GHEA Grapalat"/>
          <w:b/>
          <w:color w:val="000000"/>
          <w:sz w:val="24"/>
          <w:shd w:val="clear" w:color="auto" w:fill="FFFFFF"/>
          <w:lang w:val="af-ZA"/>
        </w:rPr>
        <w:t xml:space="preserve"> N 670-Ն </w:t>
      </w:r>
      <w:r w:rsidRPr="006D352A">
        <w:rPr>
          <w:rFonts w:ascii="GHEA Grapalat" w:hAnsi="GHEA Grapalat"/>
          <w:b/>
          <w:color w:val="000000"/>
          <w:sz w:val="24"/>
          <w:shd w:val="clear" w:color="auto" w:fill="FFFFFF"/>
          <w:lang w:val="hy-AM"/>
        </w:rPr>
        <w:t>ՈՐՈՇՄԱՆ</w:t>
      </w:r>
      <w:r w:rsidRPr="006D352A">
        <w:rPr>
          <w:rFonts w:ascii="GHEA Grapalat" w:hAnsi="GHEA Grapalat"/>
          <w:b/>
          <w:color w:val="000000"/>
          <w:sz w:val="24"/>
          <w:shd w:val="clear" w:color="auto" w:fill="FFFFFF"/>
          <w:lang w:val="af-ZA"/>
        </w:rPr>
        <w:t xml:space="preserve"> </w:t>
      </w:r>
      <w:r w:rsidRPr="006D352A">
        <w:rPr>
          <w:rFonts w:ascii="GHEA Grapalat" w:hAnsi="GHEA Grapalat"/>
          <w:b/>
          <w:color w:val="000000"/>
          <w:sz w:val="24"/>
          <w:shd w:val="clear" w:color="auto" w:fill="FFFFFF"/>
          <w:lang w:val="hy-AM"/>
        </w:rPr>
        <w:t>ՄԵՋ</w:t>
      </w:r>
      <w:r w:rsidRPr="006D352A">
        <w:rPr>
          <w:rFonts w:ascii="GHEA Grapalat" w:hAnsi="GHEA Grapalat"/>
          <w:b/>
          <w:color w:val="000000"/>
          <w:sz w:val="24"/>
          <w:shd w:val="clear" w:color="auto" w:fill="FFFFFF"/>
          <w:lang w:val="af-ZA"/>
        </w:rPr>
        <w:t xml:space="preserve"> </w:t>
      </w:r>
      <w:r w:rsidRPr="006D352A">
        <w:rPr>
          <w:rFonts w:ascii="GHEA Grapalat" w:hAnsi="GHEA Grapalat"/>
          <w:b/>
          <w:color w:val="000000"/>
          <w:sz w:val="24"/>
          <w:shd w:val="clear" w:color="auto" w:fill="FFFFFF"/>
          <w:lang w:val="hy-AM"/>
        </w:rPr>
        <w:t>ՓՈՓՈԽՈՒԹՅՈՒՆՆԵՐ</w:t>
      </w:r>
      <w:r w:rsidRPr="006D352A">
        <w:rPr>
          <w:rFonts w:ascii="GHEA Grapalat" w:hAnsi="GHEA Grapalat"/>
          <w:b/>
          <w:color w:val="000000"/>
          <w:sz w:val="24"/>
          <w:shd w:val="clear" w:color="auto" w:fill="FFFFFF"/>
          <w:lang w:val="af-ZA"/>
        </w:rPr>
        <w:t xml:space="preserve"> </w:t>
      </w:r>
      <w:r w:rsidRPr="006D352A">
        <w:rPr>
          <w:rFonts w:ascii="GHEA Grapalat" w:hAnsi="GHEA Grapalat"/>
          <w:b/>
          <w:color w:val="000000"/>
          <w:sz w:val="24"/>
          <w:shd w:val="clear" w:color="auto" w:fill="FFFFFF"/>
          <w:lang w:val="hy-AM"/>
        </w:rPr>
        <w:t>ԿԱՏԱՐԵԼՈՒ</w:t>
      </w:r>
      <w:r w:rsidRPr="006D352A">
        <w:rPr>
          <w:rFonts w:ascii="GHEA Grapalat" w:hAnsi="GHEA Grapalat"/>
          <w:b/>
          <w:color w:val="000000"/>
          <w:sz w:val="24"/>
          <w:shd w:val="clear" w:color="auto" w:fill="FFFFFF"/>
          <w:lang w:val="af-ZA"/>
        </w:rPr>
        <w:t xml:space="preserve"> </w:t>
      </w:r>
      <w:r w:rsidRPr="006D352A">
        <w:rPr>
          <w:rFonts w:ascii="GHEA Grapalat" w:hAnsi="GHEA Grapalat"/>
          <w:b/>
          <w:color w:val="000000"/>
          <w:sz w:val="24"/>
          <w:shd w:val="clear" w:color="auto" w:fill="FFFFFF"/>
          <w:lang w:val="hy-AM"/>
        </w:rPr>
        <w:t>ՄԱՍԻՆ</w:t>
      </w:r>
      <w:r w:rsidRPr="006D352A">
        <w:rPr>
          <w:rFonts w:ascii="GHEA Grapalat" w:hAnsi="GHEA Grapalat"/>
          <w:b/>
          <w:color w:val="000000"/>
          <w:sz w:val="24"/>
          <w:lang w:val="af-ZA"/>
        </w:rPr>
        <w:t>»</w:t>
      </w:r>
      <w:r w:rsidR="006032CD">
        <w:rPr>
          <w:rFonts w:ascii="GHEA Grapalat" w:hAnsi="GHEA Grapalat"/>
          <w:b/>
          <w:color w:val="000000"/>
          <w:sz w:val="24"/>
          <w:lang w:val="hy-AM"/>
        </w:rPr>
        <w:t xml:space="preserve"> </w:t>
      </w:r>
      <w:r w:rsidRPr="006D352A">
        <w:rPr>
          <w:rFonts w:ascii="GHEA Grapalat" w:hAnsi="GHEA Grapalat"/>
          <w:b/>
          <w:color w:val="000000"/>
          <w:sz w:val="24"/>
          <w:lang w:val="hy-AM"/>
        </w:rPr>
        <w:t>Հ</w:t>
      </w:r>
      <w:r w:rsidRPr="006D352A">
        <w:rPr>
          <w:rFonts w:ascii="GHEA Grapalat" w:hAnsi="GHEA Grapalat" w:cs="Sylfaen"/>
          <w:b/>
          <w:sz w:val="24"/>
          <w:lang w:val="af-ZA"/>
        </w:rPr>
        <w:t>ԱՅԱՍՏԱՆԻ</w:t>
      </w:r>
      <w:r w:rsidRPr="006D352A">
        <w:rPr>
          <w:rFonts w:ascii="GHEA Grapalat" w:hAnsi="GHEA Grapalat" w:cs="Times Armenian"/>
          <w:b/>
          <w:sz w:val="24"/>
          <w:lang w:val="af-ZA"/>
        </w:rPr>
        <w:t xml:space="preserve"> </w:t>
      </w:r>
      <w:r w:rsidRPr="006D352A">
        <w:rPr>
          <w:rFonts w:ascii="GHEA Grapalat" w:hAnsi="GHEA Grapalat" w:cs="Sylfaen"/>
          <w:b/>
          <w:sz w:val="24"/>
          <w:lang w:val="af-ZA"/>
        </w:rPr>
        <w:t>ՀԱՆՐԱՊԵՏՈՒԹՅԱՆ</w:t>
      </w:r>
      <w:r w:rsidRPr="006D352A">
        <w:rPr>
          <w:rFonts w:ascii="GHEA Grapalat" w:hAnsi="GHEA Grapalat" w:cs="Times Armenian"/>
          <w:b/>
          <w:sz w:val="24"/>
          <w:lang w:val="af-ZA"/>
        </w:rPr>
        <w:t xml:space="preserve"> </w:t>
      </w:r>
      <w:r w:rsidRPr="006D352A">
        <w:rPr>
          <w:rFonts w:ascii="GHEA Grapalat" w:hAnsi="GHEA Grapalat" w:cs="Sylfaen"/>
          <w:b/>
          <w:sz w:val="24"/>
          <w:lang w:val="af-ZA"/>
        </w:rPr>
        <w:t>ԿԱՌԱՎԱՐՈՒԹՅԱՆ</w:t>
      </w:r>
      <w:r w:rsidRPr="006D352A">
        <w:rPr>
          <w:rFonts w:ascii="GHEA Grapalat" w:hAnsi="GHEA Grapalat" w:cs="Times Armenian"/>
          <w:b/>
          <w:sz w:val="24"/>
          <w:lang w:val="af-ZA"/>
        </w:rPr>
        <w:t xml:space="preserve"> </w:t>
      </w:r>
      <w:r w:rsidR="00140A19">
        <w:rPr>
          <w:rFonts w:ascii="GHEA Grapalat" w:hAnsi="GHEA Grapalat" w:cs="Sylfaen"/>
          <w:b/>
          <w:sz w:val="24"/>
          <w:lang w:val="af-ZA"/>
        </w:rPr>
        <w:t>ՈՐՈՇ</w:t>
      </w:r>
      <w:r w:rsidRPr="006D352A">
        <w:rPr>
          <w:rFonts w:ascii="GHEA Grapalat" w:hAnsi="GHEA Grapalat" w:cs="Sylfaen"/>
          <w:b/>
          <w:sz w:val="24"/>
          <w:lang w:val="af-ZA"/>
        </w:rPr>
        <w:t>Մ</w:t>
      </w:r>
      <w:r w:rsidR="006032CD">
        <w:rPr>
          <w:rFonts w:ascii="GHEA Grapalat" w:hAnsi="GHEA Grapalat" w:cs="Sylfaen"/>
          <w:b/>
          <w:sz w:val="24"/>
          <w:lang w:val="hy-AM"/>
        </w:rPr>
        <w:t>ԱՆ</w:t>
      </w:r>
      <w:r w:rsidRPr="006D352A">
        <w:rPr>
          <w:rFonts w:ascii="GHEA Grapalat" w:hAnsi="GHEA Grapalat" w:cs="Sylfaen"/>
          <w:b/>
          <w:sz w:val="24"/>
          <w:lang w:val="af-ZA"/>
        </w:rPr>
        <w:t xml:space="preserve"> ՆԱԽԱԳԾԻ</w:t>
      </w:r>
      <w:r w:rsidRPr="006D352A">
        <w:rPr>
          <w:rFonts w:ascii="GHEA Grapalat" w:hAnsi="GHEA Grapalat" w:cs="Times Armenian"/>
          <w:b/>
          <w:sz w:val="24"/>
          <w:lang w:val="hy-AM"/>
        </w:rPr>
        <w:t xml:space="preserve"> ՎԵՐԱԲԵՐՅԱԼ</w:t>
      </w:r>
    </w:p>
    <w:tbl>
      <w:tblPr>
        <w:tblStyle w:val="TableGrid"/>
        <w:tblW w:w="14058" w:type="dxa"/>
        <w:tblLook w:val="04A0" w:firstRow="1" w:lastRow="0" w:firstColumn="1" w:lastColumn="0" w:noHBand="0" w:noVBand="1"/>
      </w:tblPr>
      <w:tblGrid>
        <w:gridCol w:w="7938"/>
        <w:gridCol w:w="6120"/>
      </w:tblGrid>
      <w:tr w:rsidR="004B131F" w:rsidRPr="009A71CB" w:rsidTr="007807C2">
        <w:tc>
          <w:tcPr>
            <w:tcW w:w="7938" w:type="dxa"/>
          </w:tcPr>
          <w:p w:rsidR="004B131F" w:rsidRPr="009A71CB" w:rsidRDefault="00A66290" w:rsidP="007807C2">
            <w:pPr>
              <w:spacing w:line="360" w:lineRule="auto"/>
              <w:ind w:firstLine="2160"/>
              <w:rPr>
                <w:rFonts w:ascii="GHEA Grapalat" w:hAnsi="GHEA Grapalat"/>
                <w:b/>
                <w:sz w:val="24"/>
                <w:szCs w:val="24"/>
                <w:lang w:val="hy-AM"/>
              </w:rPr>
            </w:pPr>
            <w:r w:rsidRPr="009A71CB">
              <w:rPr>
                <w:rFonts w:ascii="GHEA Grapalat" w:hAnsi="GHEA Grapalat"/>
                <w:b/>
                <w:sz w:val="24"/>
                <w:szCs w:val="24"/>
                <w:lang w:val="hy-AM"/>
              </w:rPr>
              <w:t>1</w:t>
            </w:r>
            <w:r w:rsidR="004B131F" w:rsidRPr="009A71CB">
              <w:rPr>
                <w:rFonts w:ascii="GHEA Grapalat" w:hAnsi="GHEA Grapalat"/>
                <w:b/>
                <w:sz w:val="24"/>
                <w:szCs w:val="24"/>
                <w:lang w:val="hy-AM"/>
              </w:rPr>
              <w:t xml:space="preserve">.  </w:t>
            </w:r>
            <w:r w:rsidR="00A5236D" w:rsidRPr="009A71CB">
              <w:rPr>
                <w:rFonts w:ascii="GHEA Grapalat" w:hAnsi="GHEA Grapalat"/>
                <w:b/>
                <w:sz w:val="24"/>
                <w:szCs w:val="24"/>
              </w:rPr>
              <w:t>Ֆինանսների նախարարություն</w:t>
            </w:r>
          </w:p>
        </w:tc>
        <w:tc>
          <w:tcPr>
            <w:tcW w:w="6120" w:type="dxa"/>
            <w:shd w:val="clear" w:color="auto" w:fill="auto"/>
          </w:tcPr>
          <w:p w:rsidR="004B131F" w:rsidRPr="009A71CB" w:rsidRDefault="00711AF2" w:rsidP="00E91C42">
            <w:pPr>
              <w:spacing w:line="276" w:lineRule="auto"/>
              <w:jc w:val="center"/>
              <w:rPr>
                <w:rFonts w:ascii="GHEA Grapalat" w:hAnsi="GHEA Grapalat"/>
                <w:sz w:val="24"/>
                <w:szCs w:val="24"/>
              </w:rPr>
            </w:pPr>
            <w:r w:rsidRPr="009A71CB">
              <w:rPr>
                <w:rFonts w:ascii="GHEA Grapalat" w:hAnsi="GHEA Grapalat"/>
                <w:sz w:val="24"/>
                <w:szCs w:val="24"/>
              </w:rPr>
              <w:t>1</w:t>
            </w:r>
            <w:r w:rsidR="007F3DB9" w:rsidRPr="009A71CB">
              <w:rPr>
                <w:rFonts w:ascii="GHEA Grapalat" w:hAnsi="GHEA Grapalat"/>
                <w:sz w:val="24"/>
                <w:szCs w:val="24"/>
              </w:rPr>
              <w:t>9</w:t>
            </w:r>
            <w:r w:rsidRPr="009A71CB">
              <w:rPr>
                <w:rFonts w:ascii="GHEA Grapalat" w:hAnsi="GHEA Grapalat"/>
                <w:sz w:val="24"/>
                <w:szCs w:val="24"/>
                <w:lang w:val="hy-AM"/>
              </w:rPr>
              <w:t>.12</w:t>
            </w:r>
            <w:r w:rsidR="004B131F" w:rsidRPr="009A71CB">
              <w:rPr>
                <w:rFonts w:ascii="GHEA Grapalat" w:hAnsi="GHEA Grapalat"/>
                <w:sz w:val="24"/>
                <w:szCs w:val="24"/>
              </w:rPr>
              <w:t>.2023</w:t>
            </w:r>
          </w:p>
          <w:p w:rsidR="004B131F" w:rsidRPr="009A71CB" w:rsidRDefault="004B131F" w:rsidP="00E91C42">
            <w:pPr>
              <w:spacing w:line="276" w:lineRule="auto"/>
              <w:jc w:val="center"/>
              <w:rPr>
                <w:rFonts w:ascii="GHEA Grapalat" w:hAnsi="GHEA Grapalat"/>
                <w:sz w:val="24"/>
                <w:szCs w:val="24"/>
                <w:lang w:val="hy-AM"/>
              </w:rPr>
            </w:pPr>
            <w:r w:rsidRPr="009A71CB">
              <w:rPr>
                <w:rFonts w:ascii="GHEA Grapalat" w:hAnsi="GHEA Grapalat"/>
                <w:sz w:val="24"/>
                <w:szCs w:val="24"/>
              </w:rPr>
              <w:t>N</w:t>
            </w:r>
            <w:r w:rsidRPr="009A71CB">
              <w:rPr>
                <w:rFonts w:ascii="GHEA Grapalat" w:hAnsi="GHEA Grapalat"/>
                <w:sz w:val="24"/>
                <w:szCs w:val="24"/>
                <w:lang w:val="hy-AM"/>
              </w:rPr>
              <w:t xml:space="preserve"> </w:t>
            </w:r>
            <w:r w:rsidR="00A5236D" w:rsidRPr="009A71CB">
              <w:rPr>
                <w:rFonts w:ascii="GHEA Grapalat" w:hAnsi="GHEA Grapalat"/>
                <w:color w:val="000000"/>
                <w:sz w:val="24"/>
                <w:szCs w:val="24"/>
                <w:shd w:val="clear" w:color="auto" w:fill="FFFFFF"/>
              </w:rPr>
              <w:t>01/34-2/24919-2023</w:t>
            </w:r>
          </w:p>
        </w:tc>
      </w:tr>
      <w:tr w:rsidR="007F3DB9" w:rsidRPr="009A71CB" w:rsidTr="007807C2">
        <w:tc>
          <w:tcPr>
            <w:tcW w:w="7938" w:type="dxa"/>
          </w:tcPr>
          <w:p w:rsidR="00D36BCC" w:rsidRPr="009A71CB" w:rsidRDefault="00A5236D" w:rsidP="003C002E">
            <w:pPr>
              <w:spacing w:line="276" w:lineRule="auto"/>
              <w:ind w:firstLine="567"/>
              <w:jc w:val="both"/>
              <w:rPr>
                <w:rFonts w:ascii="GHEA Grapalat" w:eastAsia="Times New Roman" w:hAnsi="GHEA Grapalat" w:cs="Times New Roman"/>
                <w:sz w:val="24"/>
                <w:szCs w:val="24"/>
                <w:lang w:val="hy-AM"/>
              </w:rPr>
            </w:pPr>
            <w:r w:rsidRPr="009A71CB">
              <w:rPr>
                <w:rFonts w:ascii="GHEA Grapalat" w:eastAsia="Times New Roman" w:hAnsi="GHEA Grapalat" w:cs="Times New Roman"/>
                <w:sz w:val="24"/>
                <w:szCs w:val="24"/>
                <w:lang w:val="hy-AM"/>
              </w:rPr>
              <w:t xml:space="preserve">Ուսումնասիրելով Ձեր 07.12.2023թ. N ՆՄ/ԱԳ-2-2/31322-2023 գրությամբ ներկայացված «Հայաստանի Հանրապետության կառավարության 2011 թվականի մայիսի 5-ի N 670-Ն որոշման մեջ փոփոխություններ կատարելու մասին», «Հայաստանի Հանրապետության կառավարության 2022 թվականի մայիսի 19-ի N 723-Լ որոշումն ուժը կորցրած ճանաչելու և Հայաստանի Հանրապետության կառավարության 2022 թվականի հունիսի 23-ի N 932-Լ որոշման մեջ փոփոխություններ կատարելու մասին» և «Անկանխիկ եղանակով վճարումներից կենսաթոշակառուներին հետվճար տրամադրելու միջոցառումը և կարգը հաստատելու մասին» ՀՀ կառավարության որոշումների նախագծերի փաթեթը` հայտնում ենք, որ մեր իրավասությունների շրջանակներում առարկություններ չունենք: </w:t>
            </w:r>
          </w:p>
        </w:tc>
        <w:tc>
          <w:tcPr>
            <w:tcW w:w="6120" w:type="dxa"/>
          </w:tcPr>
          <w:p w:rsidR="00A5236D" w:rsidRPr="009A71CB" w:rsidRDefault="00A5236D" w:rsidP="00A5236D">
            <w:pPr>
              <w:tabs>
                <w:tab w:val="left" w:pos="1170"/>
              </w:tabs>
              <w:spacing w:line="360" w:lineRule="auto"/>
              <w:ind w:right="132" w:firstLine="336"/>
              <w:jc w:val="both"/>
              <w:rPr>
                <w:rFonts w:ascii="GHEA Grapalat" w:hAnsi="GHEA Grapalat" w:cs="Sylfaen"/>
                <w:color w:val="000000" w:themeColor="text1"/>
                <w:sz w:val="24"/>
                <w:szCs w:val="24"/>
                <w:lang w:val="hy-AM"/>
              </w:rPr>
            </w:pPr>
            <w:r w:rsidRPr="009A71CB">
              <w:rPr>
                <w:rFonts w:ascii="GHEA Grapalat" w:hAnsi="GHEA Grapalat" w:cs="Sylfaen"/>
                <w:color w:val="000000" w:themeColor="text1"/>
                <w:sz w:val="24"/>
                <w:szCs w:val="24"/>
                <w:lang w:val="hy-AM"/>
              </w:rPr>
              <w:t xml:space="preserve">       Ընդունվել է ի գիտություն:</w:t>
            </w:r>
          </w:p>
          <w:p w:rsidR="007F3DB9" w:rsidRPr="009A71CB" w:rsidRDefault="007F3DB9" w:rsidP="007F3DB9">
            <w:pPr>
              <w:tabs>
                <w:tab w:val="left" w:pos="1170"/>
              </w:tabs>
              <w:spacing w:line="360" w:lineRule="auto"/>
              <w:ind w:right="132" w:firstLine="336"/>
              <w:jc w:val="both"/>
              <w:rPr>
                <w:rFonts w:ascii="GHEA Grapalat" w:hAnsi="GHEA Grapalat" w:cs="Sylfaen"/>
                <w:sz w:val="24"/>
                <w:szCs w:val="24"/>
                <w:lang w:val="hy-AM"/>
              </w:rPr>
            </w:pPr>
          </w:p>
        </w:tc>
      </w:tr>
      <w:tr w:rsidR="00A5236D" w:rsidRPr="00140A19" w:rsidTr="007807C2">
        <w:tc>
          <w:tcPr>
            <w:tcW w:w="7938" w:type="dxa"/>
          </w:tcPr>
          <w:p w:rsidR="00A5236D" w:rsidRPr="003C002E" w:rsidRDefault="00A5236D" w:rsidP="003C002E">
            <w:pPr>
              <w:spacing w:line="276" w:lineRule="auto"/>
              <w:ind w:firstLine="2160"/>
              <w:rPr>
                <w:rFonts w:ascii="GHEA Grapalat" w:hAnsi="GHEA Grapalat"/>
                <w:b/>
                <w:sz w:val="24"/>
                <w:szCs w:val="24"/>
                <w:lang w:val="hy-AM"/>
              </w:rPr>
            </w:pPr>
            <w:r w:rsidRPr="003C002E">
              <w:rPr>
                <w:rFonts w:ascii="GHEA Grapalat" w:hAnsi="GHEA Grapalat"/>
                <w:b/>
                <w:sz w:val="24"/>
                <w:szCs w:val="24"/>
                <w:lang w:val="hy-AM"/>
              </w:rPr>
              <w:t xml:space="preserve">2.  </w:t>
            </w:r>
            <w:r w:rsidRPr="003C002E">
              <w:rPr>
                <w:rFonts w:ascii="GHEA Grapalat" w:hAnsi="GHEA Grapalat"/>
                <w:b/>
                <w:sz w:val="24"/>
                <w:szCs w:val="24"/>
              </w:rPr>
              <w:t>Կենտրոնական բանկ</w:t>
            </w:r>
          </w:p>
        </w:tc>
        <w:tc>
          <w:tcPr>
            <w:tcW w:w="6120" w:type="dxa"/>
          </w:tcPr>
          <w:p w:rsidR="00D36BCC" w:rsidRPr="003C002E" w:rsidRDefault="00A5236D" w:rsidP="00140A19">
            <w:pPr>
              <w:spacing w:line="276" w:lineRule="auto"/>
              <w:jc w:val="center"/>
              <w:rPr>
                <w:rFonts w:ascii="GHEA Grapalat" w:hAnsi="GHEA Grapalat"/>
                <w:sz w:val="24"/>
                <w:szCs w:val="24"/>
                <w:lang w:val="hy-AM"/>
              </w:rPr>
            </w:pPr>
            <w:r w:rsidRPr="003C002E">
              <w:rPr>
                <w:rFonts w:ascii="GHEA Grapalat" w:hAnsi="GHEA Grapalat"/>
                <w:sz w:val="24"/>
                <w:szCs w:val="24"/>
                <w:lang w:val="hy-AM"/>
              </w:rPr>
              <w:t xml:space="preserve"> </w:t>
            </w:r>
            <w:r w:rsidR="00D36BCC" w:rsidRPr="003C002E">
              <w:rPr>
                <w:rFonts w:ascii="GHEA Grapalat" w:hAnsi="GHEA Grapalat"/>
                <w:sz w:val="24"/>
                <w:szCs w:val="24"/>
                <w:lang w:val="hy-AM"/>
              </w:rPr>
              <w:t>19.12.2023</w:t>
            </w:r>
          </w:p>
          <w:p w:rsidR="00A5236D" w:rsidRPr="003C002E" w:rsidRDefault="00D36BCC" w:rsidP="003C002E">
            <w:pPr>
              <w:spacing w:line="276" w:lineRule="auto"/>
              <w:jc w:val="both"/>
              <w:rPr>
                <w:rFonts w:ascii="GHEA Grapalat" w:hAnsi="GHEA Grapalat"/>
                <w:sz w:val="24"/>
                <w:szCs w:val="24"/>
                <w:lang w:val="hy-AM"/>
              </w:rPr>
            </w:pPr>
            <w:r w:rsidRPr="003C002E">
              <w:rPr>
                <w:rFonts w:ascii="GHEA Grapalat" w:hAnsi="GHEA Grapalat"/>
                <w:sz w:val="24"/>
                <w:szCs w:val="24"/>
                <w:lang w:val="hy-AM"/>
              </w:rPr>
              <w:t xml:space="preserve"> </w:t>
            </w:r>
            <w:r w:rsidR="00B92C40" w:rsidRPr="003C002E">
              <w:rPr>
                <w:rFonts w:ascii="GHEA Grapalat" w:hAnsi="GHEA Grapalat"/>
                <w:sz w:val="24"/>
                <w:szCs w:val="24"/>
                <w:lang w:val="hy-AM"/>
              </w:rPr>
              <w:t xml:space="preserve">    </w:t>
            </w:r>
            <w:r w:rsidRPr="003C002E">
              <w:rPr>
                <w:rFonts w:ascii="GHEA Grapalat" w:hAnsi="GHEA Grapalat"/>
                <w:sz w:val="24"/>
                <w:szCs w:val="24"/>
                <w:lang w:val="hy-AM"/>
              </w:rPr>
              <w:t>Ստացվել է աշխատանքային կարգով:</w:t>
            </w:r>
          </w:p>
        </w:tc>
      </w:tr>
      <w:tr w:rsidR="00A5236D" w:rsidRPr="00140A19" w:rsidTr="007807C2">
        <w:tc>
          <w:tcPr>
            <w:tcW w:w="7938" w:type="dxa"/>
          </w:tcPr>
          <w:p w:rsidR="00A5236D" w:rsidRPr="003C002E" w:rsidRDefault="00A5236D" w:rsidP="003C002E">
            <w:pPr>
              <w:spacing w:line="276" w:lineRule="auto"/>
              <w:ind w:firstLine="360"/>
              <w:jc w:val="both"/>
              <w:rPr>
                <w:rFonts w:ascii="GHEA Grapalat" w:hAnsi="GHEA Grapalat"/>
                <w:sz w:val="24"/>
                <w:szCs w:val="24"/>
                <w:lang w:val="hy-AM"/>
              </w:rPr>
            </w:pPr>
            <w:r w:rsidRPr="003C002E">
              <w:rPr>
                <w:rFonts w:ascii="GHEA Grapalat" w:hAnsi="GHEA Grapalat"/>
                <w:sz w:val="24"/>
                <w:szCs w:val="24"/>
                <w:lang w:val="hy-AM"/>
              </w:rPr>
              <w:t xml:space="preserve">Գրությամբ ներկայացված «Հայաստանի Հանրապետության կառավարության 2011 թվականի մայիսի 5-ի N 670-Ն որոշման մեջ փոփոխություններ կատարելու մասին» (այսուհետ՝ </w:t>
            </w:r>
            <w:r w:rsidR="00140A19" w:rsidRPr="003C002E">
              <w:rPr>
                <w:rFonts w:ascii="GHEA Grapalat" w:hAnsi="GHEA Grapalat"/>
                <w:sz w:val="24"/>
                <w:szCs w:val="24"/>
                <w:lang w:val="hy-AM"/>
              </w:rPr>
              <w:t>Նախագիծ 1</w:t>
            </w:r>
            <w:r w:rsidRPr="003C002E">
              <w:rPr>
                <w:rFonts w:ascii="GHEA Grapalat" w:hAnsi="GHEA Grapalat"/>
                <w:sz w:val="24"/>
                <w:szCs w:val="24"/>
                <w:lang w:val="hy-AM"/>
              </w:rPr>
              <w:t xml:space="preserve">), «Հայաստանի Հանրապետության կառավարության 2022 թվականի մայիսի 19-ի N 723-Լ որոշումն ուժը կորցրած ճանաչելու և </w:t>
            </w:r>
            <w:r w:rsidRPr="003C002E">
              <w:rPr>
                <w:rFonts w:ascii="GHEA Grapalat" w:hAnsi="GHEA Grapalat"/>
                <w:sz w:val="24"/>
                <w:szCs w:val="24"/>
                <w:lang w:val="hy-AM"/>
              </w:rPr>
              <w:lastRenderedPageBreak/>
              <w:t>Հայաստանի Հանրապետության կառավարության 2022 թվականի հունիսի 23-ի N 932-Լ որոշման մեջ փոփոխություններ կատարելու մասին» (այսուհետ՝ Նախագիծ 2) և «Անկանխիկ եղանակով վճարումներից կենսաթոշակառուներին հետվճար տրամադրելու միջոցառումը և կարգը հաստատելու մասին» (այսուհետ՝ Նախագիծ 3) Հայաստանի Հանրապետության կառավարության որոշումների նախագծերի ուսումնասիրության արդյունքում հայտնում ենք հետևյալը.</w:t>
            </w:r>
          </w:p>
        </w:tc>
        <w:tc>
          <w:tcPr>
            <w:tcW w:w="6120" w:type="dxa"/>
          </w:tcPr>
          <w:p w:rsidR="00140A19" w:rsidRDefault="00140A19" w:rsidP="00140A19">
            <w:pPr>
              <w:tabs>
                <w:tab w:val="left" w:pos="1170"/>
              </w:tabs>
              <w:spacing w:line="276" w:lineRule="auto"/>
              <w:ind w:right="132" w:firstLine="336"/>
              <w:jc w:val="center"/>
              <w:rPr>
                <w:rFonts w:ascii="GHEA Grapalat" w:hAnsi="GHEA Grapalat"/>
                <w:sz w:val="24"/>
                <w:szCs w:val="24"/>
                <w:lang w:val="hy-AM"/>
              </w:rPr>
            </w:pPr>
            <w:r>
              <w:rPr>
                <w:rFonts w:ascii="GHEA Grapalat" w:hAnsi="GHEA Grapalat"/>
                <w:sz w:val="24"/>
                <w:szCs w:val="24"/>
                <w:lang w:val="hy-AM"/>
              </w:rPr>
              <w:lastRenderedPageBreak/>
              <w:t>Ընդունվել է ի գիտություն։</w:t>
            </w:r>
          </w:p>
          <w:p w:rsidR="00A5236D" w:rsidRPr="003C002E" w:rsidRDefault="00140A19" w:rsidP="003C002E">
            <w:pPr>
              <w:tabs>
                <w:tab w:val="left" w:pos="1170"/>
              </w:tabs>
              <w:spacing w:line="276" w:lineRule="auto"/>
              <w:ind w:right="132" w:firstLine="336"/>
              <w:jc w:val="both"/>
              <w:rPr>
                <w:rFonts w:ascii="GHEA Grapalat" w:hAnsi="GHEA Grapalat" w:cs="Sylfaen"/>
                <w:sz w:val="24"/>
                <w:szCs w:val="24"/>
                <w:lang w:val="hy-AM"/>
              </w:rPr>
            </w:pPr>
            <w:r w:rsidRPr="003C002E">
              <w:rPr>
                <w:rFonts w:ascii="GHEA Grapalat" w:hAnsi="GHEA Grapalat"/>
                <w:sz w:val="24"/>
                <w:szCs w:val="24"/>
                <w:lang w:val="hy-AM"/>
              </w:rPr>
              <w:t>Նախագիծ</w:t>
            </w:r>
            <w:r>
              <w:rPr>
                <w:rFonts w:ascii="GHEA Grapalat" w:hAnsi="GHEA Grapalat"/>
                <w:sz w:val="24"/>
                <w:szCs w:val="24"/>
                <w:lang w:val="hy-AM"/>
              </w:rPr>
              <w:t xml:space="preserve"> 1-ի վերաբերյալ դիտողություն չի ներկայացվել։</w:t>
            </w:r>
          </w:p>
        </w:tc>
      </w:tr>
      <w:tr w:rsidR="00A5236D" w:rsidRPr="003C002E" w:rsidTr="007807C2">
        <w:tc>
          <w:tcPr>
            <w:tcW w:w="7938" w:type="dxa"/>
          </w:tcPr>
          <w:p w:rsidR="00A5236D" w:rsidRPr="003C002E" w:rsidRDefault="006C48C9" w:rsidP="003C002E">
            <w:pPr>
              <w:spacing w:line="276" w:lineRule="auto"/>
              <w:ind w:firstLine="2160"/>
              <w:rPr>
                <w:rFonts w:ascii="GHEA Grapalat" w:hAnsi="GHEA Grapalat"/>
                <w:b/>
                <w:sz w:val="24"/>
                <w:szCs w:val="24"/>
                <w:lang w:val="hy-AM"/>
              </w:rPr>
            </w:pPr>
            <w:r w:rsidRPr="003C002E">
              <w:rPr>
                <w:rFonts w:ascii="GHEA Grapalat" w:hAnsi="GHEA Grapalat"/>
                <w:b/>
                <w:sz w:val="24"/>
                <w:szCs w:val="24"/>
                <w:lang w:val="hy-AM"/>
              </w:rPr>
              <w:t>3</w:t>
            </w:r>
            <w:r w:rsidR="00A5236D" w:rsidRPr="003C002E">
              <w:rPr>
                <w:rFonts w:ascii="GHEA Grapalat" w:hAnsi="GHEA Grapalat"/>
                <w:b/>
                <w:sz w:val="24"/>
                <w:szCs w:val="24"/>
                <w:lang w:val="hy-AM"/>
              </w:rPr>
              <w:t xml:space="preserve">.  </w:t>
            </w:r>
            <w:r w:rsidR="00A5236D" w:rsidRPr="003C002E">
              <w:rPr>
                <w:rFonts w:ascii="GHEA Grapalat" w:hAnsi="GHEA Grapalat"/>
                <w:b/>
                <w:sz w:val="24"/>
                <w:szCs w:val="24"/>
              </w:rPr>
              <w:t>Հ</w:t>
            </w:r>
            <w:r w:rsidR="00A5236D" w:rsidRPr="003C002E">
              <w:rPr>
                <w:rFonts w:ascii="GHEA Grapalat" w:hAnsi="GHEA Grapalat" w:cs="Calibri"/>
                <w:b/>
                <w:bCs/>
                <w:sz w:val="24"/>
                <w:szCs w:val="24"/>
                <w:lang w:val="hy-AM"/>
              </w:rPr>
              <w:t>այաստանի բանկերի միության</w:t>
            </w:r>
          </w:p>
        </w:tc>
        <w:tc>
          <w:tcPr>
            <w:tcW w:w="6120" w:type="dxa"/>
          </w:tcPr>
          <w:p w:rsidR="00A5236D" w:rsidRPr="003C002E" w:rsidRDefault="00A5236D" w:rsidP="003C002E">
            <w:pPr>
              <w:spacing w:line="276" w:lineRule="auto"/>
              <w:jc w:val="center"/>
              <w:rPr>
                <w:rFonts w:ascii="GHEA Grapalat" w:hAnsi="GHEA Grapalat"/>
                <w:sz w:val="24"/>
                <w:szCs w:val="24"/>
              </w:rPr>
            </w:pPr>
            <w:r w:rsidRPr="003C002E">
              <w:rPr>
                <w:rFonts w:ascii="GHEA Grapalat" w:hAnsi="GHEA Grapalat"/>
                <w:sz w:val="24"/>
                <w:szCs w:val="24"/>
              </w:rPr>
              <w:t>18</w:t>
            </w:r>
            <w:r w:rsidRPr="003C002E">
              <w:rPr>
                <w:rFonts w:ascii="GHEA Grapalat" w:hAnsi="GHEA Grapalat"/>
                <w:sz w:val="24"/>
                <w:szCs w:val="24"/>
                <w:lang w:val="hy-AM"/>
              </w:rPr>
              <w:t>.12</w:t>
            </w:r>
            <w:r w:rsidRPr="003C002E">
              <w:rPr>
                <w:rFonts w:ascii="GHEA Grapalat" w:hAnsi="GHEA Grapalat"/>
                <w:sz w:val="24"/>
                <w:szCs w:val="24"/>
              </w:rPr>
              <w:t>.2023</w:t>
            </w:r>
          </w:p>
          <w:p w:rsidR="00A5236D" w:rsidRPr="003C002E" w:rsidRDefault="00A5236D" w:rsidP="003C002E">
            <w:pPr>
              <w:spacing w:line="276" w:lineRule="auto"/>
              <w:jc w:val="center"/>
              <w:rPr>
                <w:rFonts w:ascii="GHEA Grapalat" w:hAnsi="GHEA Grapalat"/>
                <w:sz w:val="24"/>
                <w:szCs w:val="24"/>
                <w:lang w:val="hy-AM"/>
              </w:rPr>
            </w:pPr>
            <w:r w:rsidRPr="003C002E">
              <w:rPr>
                <w:rFonts w:ascii="GHEA Grapalat" w:hAnsi="GHEA Grapalat"/>
                <w:sz w:val="24"/>
                <w:szCs w:val="24"/>
              </w:rPr>
              <w:t>N</w:t>
            </w:r>
            <w:r w:rsidRPr="003C002E">
              <w:rPr>
                <w:rFonts w:ascii="GHEA Grapalat" w:hAnsi="GHEA Grapalat"/>
                <w:sz w:val="24"/>
                <w:szCs w:val="24"/>
                <w:lang w:val="hy-AM"/>
              </w:rPr>
              <w:t xml:space="preserve"> </w:t>
            </w:r>
            <w:r w:rsidRPr="003C002E">
              <w:rPr>
                <w:rFonts w:ascii="GHEA Grapalat" w:hAnsi="GHEA Grapalat"/>
                <w:color w:val="000000"/>
                <w:sz w:val="24"/>
                <w:szCs w:val="24"/>
                <w:shd w:val="clear" w:color="auto" w:fill="FFFFFF"/>
              </w:rPr>
              <w:t>Ե/9-23</w:t>
            </w:r>
          </w:p>
        </w:tc>
      </w:tr>
      <w:tr w:rsidR="00A5236D" w:rsidRPr="00140A19" w:rsidTr="007807C2">
        <w:tc>
          <w:tcPr>
            <w:tcW w:w="7938" w:type="dxa"/>
          </w:tcPr>
          <w:p w:rsidR="00A5236D" w:rsidRPr="003C002E" w:rsidRDefault="00A5236D" w:rsidP="003C002E">
            <w:pPr>
              <w:spacing w:line="276" w:lineRule="auto"/>
              <w:ind w:firstLine="425"/>
              <w:jc w:val="both"/>
              <w:rPr>
                <w:rFonts w:ascii="GHEA Grapalat" w:hAnsi="GHEA Grapalat" w:cs="GHEA Grapalat"/>
                <w:bCs/>
                <w:color w:val="000000"/>
                <w:sz w:val="24"/>
                <w:szCs w:val="24"/>
                <w:lang w:val="hy-AM" w:eastAsia="ru-RU"/>
              </w:rPr>
            </w:pPr>
            <w:r w:rsidRPr="003C002E">
              <w:rPr>
                <w:rFonts w:ascii="GHEA Grapalat" w:hAnsi="GHEA Grapalat" w:cs="GHEA Grapalat"/>
                <w:bCs/>
                <w:color w:val="000000"/>
                <w:sz w:val="24"/>
                <w:szCs w:val="24"/>
                <w:lang w:val="hy-AM" w:eastAsia="ru-RU"/>
              </w:rPr>
              <w:t xml:space="preserve">Ձեզ ենք ներկայացնում «Հայաստանի Հանրապետության կառավարության 2011 թվականի մայիսի 5-ի N 670-Ն որոշման մեջ փոփոխություններ կատարելու մասին», «Հայաստանի Հանրապետության կառավարության 2022 թվականի մայիսի 19-ի N 723-Լ որոշումն ուժը կորցրած ճանաչելու և Հայաստանի Հանրապետության կառավարության 2022 թվականի հունիսի 23-ի N 932-Լ որոշման մեջ փոփոխություններ կատարելու մասին» և «Անկանխիկ եղանակով վճարումներից կենսաթոշակառուներին հետվճար տրամադրելու միջոցառումը և կարգը հաստատելու </w:t>
            </w:r>
            <w:r w:rsidR="00AD3B30" w:rsidRPr="003C002E">
              <w:rPr>
                <w:rFonts w:ascii="GHEA Grapalat" w:hAnsi="GHEA Grapalat"/>
                <w:sz w:val="24"/>
                <w:szCs w:val="24"/>
                <w:lang w:val="hy-AM"/>
              </w:rPr>
              <w:t xml:space="preserve">Նախագծի Հավելված 1֊ի 6-րդ կետը, ինչպես նաև Հավելված </w:t>
            </w:r>
            <w:r w:rsidRPr="003C002E">
              <w:rPr>
                <w:rFonts w:ascii="GHEA Grapalat" w:hAnsi="GHEA Grapalat" w:cs="GHEA Grapalat"/>
                <w:bCs/>
                <w:color w:val="000000"/>
                <w:sz w:val="24"/>
                <w:szCs w:val="24"/>
                <w:lang w:val="hy-AM" w:eastAsia="ru-RU"/>
              </w:rPr>
              <w:t>մասին» Հայաստանի Հանրապետության կառավարության որոշումների նախագծերի օրենսդրական փաթեթի վերաբերյալ ՀՀ բանկերի դիտարկումները:</w:t>
            </w:r>
          </w:p>
        </w:tc>
        <w:tc>
          <w:tcPr>
            <w:tcW w:w="6120" w:type="dxa"/>
          </w:tcPr>
          <w:p w:rsidR="00140A19" w:rsidRDefault="00140A19" w:rsidP="00140A19">
            <w:pPr>
              <w:tabs>
                <w:tab w:val="left" w:pos="1170"/>
              </w:tabs>
              <w:spacing w:line="276" w:lineRule="auto"/>
              <w:ind w:right="132" w:firstLine="336"/>
              <w:jc w:val="center"/>
              <w:rPr>
                <w:rFonts w:ascii="GHEA Grapalat" w:hAnsi="GHEA Grapalat"/>
                <w:sz w:val="24"/>
                <w:szCs w:val="24"/>
                <w:lang w:val="hy-AM"/>
              </w:rPr>
            </w:pPr>
            <w:r>
              <w:rPr>
                <w:rFonts w:ascii="GHEA Grapalat" w:hAnsi="GHEA Grapalat"/>
                <w:sz w:val="24"/>
                <w:szCs w:val="24"/>
                <w:lang w:val="hy-AM"/>
              </w:rPr>
              <w:t>Ընդունվել է ի գիտություն։</w:t>
            </w:r>
          </w:p>
          <w:p w:rsidR="00A5236D" w:rsidRPr="003C002E" w:rsidRDefault="00140A19" w:rsidP="00140A19">
            <w:pPr>
              <w:tabs>
                <w:tab w:val="left" w:pos="1170"/>
              </w:tabs>
              <w:spacing w:line="276" w:lineRule="auto"/>
              <w:ind w:right="132" w:firstLine="336"/>
              <w:jc w:val="both"/>
              <w:rPr>
                <w:rFonts w:ascii="GHEA Grapalat" w:hAnsi="GHEA Grapalat" w:cs="Sylfaen"/>
                <w:sz w:val="24"/>
                <w:szCs w:val="24"/>
                <w:lang w:val="hy-AM"/>
              </w:rPr>
            </w:pPr>
            <w:r>
              <w:rPr>
                <w:rFonts w:ascii="GHEA Grapalat" w:hAnsi="GHEA Grapalat"/>
                <w:sz w:val="24"/>
                <w:szCs w:val="24"/>
                <w:lang w:val="hy-AM"/>
              </w:rPr>
              <w:t>Նախագ</w:t>
            </w:r>
            <w:r w:rsidRPr="003C002E">
              <w:rPr>
                <w:rFonts w:ascii="GHEA Grapalat" w:hAnsi="GHEA Grapalat"/>
                <w:sz w:val="24"/>
                <w:szCs w:val="24"/>
                <w:lang w:val="hy-AM"/>
              </w:rPr>
              <w:t>ծ</w:t>
            </w:r>
            <w:r>
              <w:rPr>
                <w:rFonts w:ascii="GHEA Grapalat" w:hAnsi="GHEA Grapalat"/>
                <w:sz w:val="24"/>
                <w:szCs w:val="24"/>
                <w:lang w:val="hy-AM"/>
              </w:rPr>
              <w:t>ի վերաբերյալ դիտողություն չի ներկայացվել։</w:t>
            </w:r>
          </w:p>
        </w:tc>
      </w:tr>
      <w:tr w:rsidR="007807C2" w:rsidRPr="003C002E" w:rsidTr="007807C2">
        <w:tc>
          <w:tcPr>
            <w:tcW w:w="7938" w:type="dxa"/>
          </w:tcPr>
          <w:p w:rsidR="007807C2" w:rsidRPr="003C002E" w:rsidRDefault="007807C2" w:rsidP="003C002E">
            <w:pPr>
              <w:pStyle w:val="ListParagraph"/>
              <w:spacing w:before="120" w:line="276" w:lineRule="auto"/>
              <w:ind w:left="450" w:firstLine="1710"/>
              <w:contextualSpacing w:val="0"/>
              <w:jc w:val="both"/>
              <w:rPr>
                <w:rFonts w:ascii="GHEA Grapalat" w:hAnsi="GHEA Grapalat"/>
                <w:sz w:val="24"/>
                <w:szCs w:val="24"/>
                <w:lang w:val="hy-AM"/>
              </w:rPr>
            </w:pPr>
            <w:r w:rsidRPr="003C002E">
              <w:rPr>
                <w:rFonts w:ascii="GHEA Grapalat" w:hAnsi="GHEA Grapalat"/>
                <w:b/>
                <w:sz w:val="24"/>
                <w:szCs w:val="24"/>
                <w:lang w:val="hy-AM"/>
              </w:rPr>
              <w:t xml:space="preserve">4.  </w:t>
            </w:r>
            <w:r w:rsidRPr="003C002E">
              <w:rPr>
                <w:rFonts w:ascii="GHEA Grapalat" w:hAnsi="GHEA Grapalat"/>
                <w:b/>
                <w:sz w:val="24"/>
                <w:szCs w:val="24"/>
              </w:rPr>
              <w:t>Արդարադատության նախարարություն</w:t>
            </w:r>
          </w:p>
        </w:tc>
        <w:tc>
          <w:tcPr>
            <w:tcW w:w="6120" w:type="dxa"/>
          </w:tcPr>
          <w:p w:rsidR="007807C2" w:rsidRPr="003C002E" w:rsidRDefault="00870727" w:rsidP="003C002E">
            <w:pPr>
              <w:spacing w:line="276" w:lineRule="auto"/>
              <w:jc w:val="center"/>
              <w:rPr>
                <w:rFonts w:ascii="GHEA Grapalat" w:hAnsi="GHEA Grapalat"/>
                <w:sz w:val="24"/>
                <w:szCs w:val="24"/>
              </w:rPr>
            </w:pPr>
            <w:r w:rsidRPr="003C002E">
              <w:rPr>
                <w:rFonts w:ascii="GHEA Grapalat" w:hAnsi="GHEA Grapalat"/>
                <w:sz w:val="24"/>
                <w:szCs w:val="24"/>
              </w:rPr>
              <w:t>2</w:t>
            </w:r>
            <w:r w:rsidR="00646A82" w:rsidRPr="003C002E">
              <w:rPr>
                <w:rFonts w:ascii="GHEA Grapalat" w:hAnsi="GHEA Grapalat"/>
                <w:sz w:val="24"/>
                <w:szCs w:val="24"/>
              </w:rPr>
              <w:t>5</w:t>
            </w:r>
            <w:r w:rsidR="007807C2" w:rsidRPr="003C002E">
              <w:rPr>
                <w:rFonts w:ascii="GHEA Grapalat" w:hAnsi="GHEA Grapalat"/>
                <w:sz w:val="24"/>
                <w:szCs w:val="24"/>
                <w:lang w:val="hy-AM"/>
              </w:rPr>
              <w:t>.12</w:t>
            </w:r>
            <w:r w:rsidR="007807C2" w:rsidRPr="003C002E">
              <w:rPr>
                <w:rFonts w:ascii="GHEA Grapalat" w:hAnsi="GHEA Grapalat"/>
                <w:sz w:val="24"/>
                <w:szCs w:val="24"/>
              </w:rPr>
              <w:t>.2023</w:t>
            </w:r>
          </w:p>
          <w:p w:rsidR="007807C2" w:rsidRPr="003C002E" w:rsidRDefault="007807C2" w:rsidP="003C002E">
            <w:pPr>
              <w:tabs>
                <w:tab w:val="left" w:pos="1134"/>
              </w:tabs>
              <w:spacing w:line="276" w:lineRule="auto"/>
              <w:ind w:right="132" w:firstLine="336"/>
              <w:jc w:val="center"/>
              <w:rPr>
                <w:rFonts w:ascii="GHEA Grapalat" w:hAnsi="GHEA Grapalat" w:cs="Sylfaen"/>
                <w:color w:val="000000" w:themeColor="text1"/>
                <w:sz w:val="24"/>
                <w:szCs w:val="24"/>
                <w:lang w:val="hy-AM"/>
              </w:rPr>
            </w:pPr>
            <w:r w:rsidRPr="003C002E">
              <w:rPr>
                <w:rFonts w:ascii="GHEA Grapalat" w:hAnsi="GHEA Grapalat"/>
                <w:sz w:val="24"/>
                <w:szCs w:val="24"/>
              </w:rPr>
              <w:t>N</w:t>
            </w:r>
            <w:r w:rsidRPr="003C002E">
              <w:rPr>
                <w:rFonts w:ascii="GHEA Grapalat" w:hAnsi="GHEA Grapalat"/>
                <w:sz w:val="24"/>
                <w:szCs w:val="24"/>
                <w:lang w:val="hy-AM"/>
              </w:rPr>
              <w:t xml:space="preserve"> </w:t>
            </w:r>
            <w:r w:rsidR="00646A82" w:rsidRPr="003C002E">
              <w:rPr>
                <w:rFonts w:ascii="GHEA Grapalat" w:hAnsi="GHEA Grapalat"/>
                <w:color w:val="000000"/>
                <w:sz w:val="24"/>
                <w:szCs w:val="24"/>
                <w:shd w:val="clear" w:color="auto" w:fill="FFFFFF"/>
              </w:rPr>
              <w:t>//54768-2023</w:t>
            </w:r>
          </w:p>
        </w:tc>
      </w:tr>
      <w:tr w:rsidR="007807C2" w:rsidRPr="003C002E" w:rsidTr="007807C2">
        <w:tc>
          <w:tcPr>
            <w:tcW w:w="7938" w:type="dxa"/>
          </w:tcPr>
          <w:p w:rsidR="007807C2" w:rsidRPr="003C002E" w:rsidRDefault="008C12A2" w:rsidP="003C002E">
            <w:pPr>
              <w:spacing w:line="276" w:lineRule="auto"/>
              <w:ind w:firstLine="360"/>
              <w:jc w:val="both"/>
              <w:rPr>
                <w:rFonts w:ascii="GHEA Grapalat" w:hAnsi="GHEA Grapalat"/>
                <w:b/>
                <w:sz w:val="24"/>
                <w:szCs w:val="24"/>
                <w:lang w:val="hy-AM"/>
              </w:rPr>
            </w:pPr>
            <w:r w:rsidRPr="003C002E">
              <w:rPr>
                <w:rFonts w:ascii="GHEA Grapalat" w:hAnsi="GHEA Grapalat" w:cs="Sylfaen"/>
                <w:sz w:val="24"/>
                <w:szCs w:val="24"/>
                <w:lang w:val="hy-AM"/>
              </w:rPr>
              <w:t>Ի պատասխան Վարչապետի աշխատակազմի ղեկավարի՝ 2023</w:t>
            </w:r>
            <w:r w:rsidRPr="003C002E">
              <w:rPr>
                <w:rFonts w:ascii="GHEA Grapalat" w:hAnsi="GHEA Grapalat"/>
                <w:sz w:val="24"/>
                <w:szCs w:val="24"/>
                <w:lang w:val="hy-AM"/>
              </w:rPr>
              <w:t xml:space="preserve"> թվականի դեկտեմբերի 21-ի թիվ</w:t>
            </w:r>
            <w:r w:rsidRPr="003C002E">
              <w:rPr>
                <w:rFonts w:ascii="GHEA Grapalat" w:hAnsi="GHEA Grapalat" w:cs="Sylfaen"/>
                <w:sz w:val="24"/>
                <w:szCs w:val="24"/>
                <w:lang w:val="hy-AM"/>
              </w:rPr>
              <w:t xml:space="preserve"> </w:t>
            </w:r>
            <w:r w:rsidRPr="003C002E">
              <w:rPr>
                <w:rFonts w:ascii="GHEA Grapalat" w:hAnsi="GHEA Grapalat"/>
                <w:sz w:val="24"/>
                <w:szCs w:val="24"/>
                <w:lang w:val="hy-AM"/>
              </w:rPr>
              <w:t xml:space="preserve">02/11.4/44312-2023 </w:t>
            </w:r>
            <w:r w:rsidRPr="003C002E">
              <w:rPr>
                <w:rFonts w:ascii="GHEA Grapalat" w:hAnsi="GHEA Grapalat" w:cs="Sylfaen"/>
                <w:sz w:val="24"/>
                <w:szCs w:val="24"/>
                <w:lang w:val="hy-AM"/>
              </w:rPr>
              <w:t xml:space="preserve">գրության՝ կից </w:t>
            </w:r>
            <w:r w:rsidRPr="003C002E">
              <w:rPr>
                <w:rFonts w:ascii="GHEA Grapalat" w:hAnsi="GHEA Grapalat" w:cs="Sylfaen"/>
                <w:sz w:val="24"/>
                <w:szCs w:val="24"/>
                <w:lang w:val="hy-AM"/>
              </w:rPr>
              <w:lastRenderedPageBreak/>
              <w:t xml:space="preserve">ներկայացվում է «Անկանխիկ եղանակով վճարումներից կենսաթոշակառուներին հետվճար տրամադրելու միջոցառումը և կարգը հաստատելու մասին» և «Հայաստանի Հանրապետության կառավարության 2022 թվականի մայիսի 19-ի N 723-L և Հայաստանի Հանրապետության կառավարության 2022 թվականի հունիսի 23-ի N 932-Լ որոշումներն ուժը կորցրած ճանաչելու մասին» Հայաստանի Հանրապետության կառավարության որոշումների նախագծերի վերաբերյալ Հայաստանի Հանրապետության արդարադատության նախարարության կարծիքը և ««Հայաստանի Հանրապետության կառավարության 2011 թվականի մայիսի 5-ի Ի N 670-Ն որոշման մեջ փոփոխություններ կատարելու մասին», Հայաստանի Հանրապետության կառավարության 2020 թվականի մարտի 12-ի N 284-Ն որոշման մեջ փոփոխություններ կատարելու մասին»  Հայաստանի Հանրապետության կառավարության որոշումների նախագծերի վերաբերյալ Հայաստանի Հանրապետության արդարադատության նախարարության պետական փորձագիտական եզրակացությունը: </w:t>
            </w:r>
          </w:p>
        </w:tc>
        <w:tc>
          <w:tcPr>
            <w:tcW w:w="6120" w:type="dxa"/>
          </w:tcPr>
          <w:p w:rsidR="007807C2" w:rsidRPr="003C002E" w:rsidRDefault="007807C2" w:rsidP="003C002E">
            <w:pPr>
              <w:tabs>
                <w:tab w:val="left" w:pos="1134"/>
              </w:tabs>
              <w:spacing w:line="276" w:lineRule="auto"/>
              <w:ind w:right="132" w:firstLine="336"/>
              <w:jc w:val="both"/>
              <w:rPr>
                <w:rFonts w:ascii="GHEA Grapalat" w:hAnsi="GHEA Grapalat" w:cs="Sylfaen"/>
                <w:color w:val="000000" w:themeColor="text1"/>
                <w:sz w:val="24"/>
                <w:szCs w:val="24"/>
                <w:lang w:val="hy-AM"/>
              </w:rPr>
            </w:pPr>
          </w:p>
        </w:tc>
      </w:tr>
      <w:tr w:rsidR="008C12A2" w:rsidRPr="003C002E" w:rsidTr="007807C2">
        <w:tc>
          <w:tcPr>
            <w:tcW w:w="7938" w:type="dxa"/>
          </w:tcPr>
          <w:p w:rsidR="008C12A2" w:rsidRPr="00B81385" w:rsidRDefault="00381906" w:rsidP="00B81385">
            <w:pPr>
              <w:tabs>
                <w:tab w:val="left" w:pos="0"/>
              </w:tabs>
              <w:spacing w:line="276" w:lineRule="auto"/>
              <w:ind w:right="-23" w:firstLine="270"/>
              <w:jc w:val="both"/>
              <w:rPr>
                <w:rFonts w:ascii="GHEA Grapalat" w:hAnsi="GHEA Grapalat" w:cs="Sylfaen"/>
                <w:sz w:val="24"/>
                <w:szCs w:val="24"/>
                <w:lang w:val="hy-AM"/>
              </w:rPr>
            </w:pPr>
            <w:r w:rsidRPr="00B81385">
              <w:rPr>
                <w:rFonts w:ascii="GHEA Grapalat" w:hAnsi="GHEA Grapalat" w:cs="Sylfaen"/>
                <w:sz w:val="24"/>
                <w:szCs w:val="24"/>
                <w:lang w:val="hy-AM"/>
              </w:rPr>
              <w:t>««Հայաստանի Հանրապետության կառավարության 2011 թվականի մայիսի 5-ի N 670-Ն որոշման մեջ փոփոխություններ կատարելու մասին</w:t>
            </w:r>
            <w:r w:rsidR="00F344BD" w:rsidRPr="00B81385">
              <w:rPr>
                <w:rFonts w:ascii="GHEA Grapalat" w:hAnsi="GHEA Grapalat" w:cs="Sylfaen"/>
                <w:sz w:val="24"/>
                <w:szCs w:val="24"/>
                <w:lang w:val="hy-AM"/>
              </w:rPr>
              <w:t xml:space="preserve">», </w:t>
            </w:r>
            <w:r w:rsidRPr="00B81385">
              <w:rPr>
                <w:rFonts w:ascii="GHEA Grapalat" w:hAnsi="GHEA Grapalat" w:cs="Sylfaen"/>
                <w:sz w:val="24"/>
                <w:szCs w:val="24"/>
                <w:lang w:val="hy-AM"/>
              </w:rPr>
              <w:t>Հայաստանի Հանրապետության կառավարության 2020 թվականի մարտի 12-ի N 284-Ն որոշման մեջ փոփոխություններ կատարելու մասին» Հայաստանի Հանրապետության կառավարության որոշումների ն</w:t>
            </w:r>
            <w:bookmarkStart w:id="0" w:name="_GoBack"/>
            <w:bookmarkEnd w:id="0"/>
            <w:r w:rsidRPr="00B81385">
              <w:rPr>
                <w:rFonts w:ascii="GHEA Grapalat" w:hAnsi="GHEA Grapalat" w:cs="Sylfaen"/>
                <w:sz w:val="24"/>
                <w:szCs w:val="24"/>
                <w:lang w:val="hy-AM"/>
              </w:rPr>
              <w:t>ախագծերի վերաբերյալ դիտողություններ և առաջարկություններ չունենք:</w:t>
            </w:r>
          </w:p>
        </w:tc>
        <w:tc>
          <w:tcPr>
            <w:tcW w:w="6120" w:type="dxa"/>
          </w:tcPr>
          <w:p w:rsidR="008C12A2" w:rsidRPr="003C002E" w:rsidRDefault="00381906" w:rsidP="003C002E">
            <w:pPr>
              <w:tabs>
                <w:tab w:val="left" w:pos="1134"/>
              </w:tabs>
              <w:spacing w:line="276" w:lineRule="auto"/>
              <w:ind w:right="132" w:firstLine="336"/>
              <w:jc w:val="both"/>
              <w:rPr>
                <w:rFonts w:ascii="GHEA Grapalat" w:hAnsi="GHEA Grapalat" w:cs="Sylfaen"/>
                <w:color w:val="000000" w:themeColor="text1"/>
                <w:sz w:val="24"/>
                <w:szCs w:val="24"/>
                <w:lang w:val="hy-AM"/>
              </w:rPr>
            </w:pPr>
            <w:r w:rsidRPr="003C002E">
              <w:rPr>
                <w:rFonts w:ascii="GHEA Grapalat" w:hAnsi="GHEA Grapalat" w:cs="Sylfaen"/>
                <w:color w:val="000000" w:themeColor="text1"/>
                <w:sz w:val="24"/>
                <w:szCs w:val="24"/>
                <w:lang w:val="hy-AM"/>
              </w:rPr>
              <w:t xml:space="preserve">      Ընդունվել է ի գիտություն:</w:t>
            </w:r>
          </w:p>
        </w:tc>
      </w:tr>
    </w:tbl>
    <w:p w:rsidR="007807C2" w:rsidRPr="003C002E" w:rsidRDefault="007807C2" w:rsidP="003C002E">
      <w:pPr>
        <w:tabs>
          <w:tab w:val="left" w:pos="1170"/>
        </w:tabs>
        <w:spacing w:after="0" w:line="276" w:lineRule="auto"/>
        <w:ind w:firstLine="518"/>
        <w:jc w:val="both"/>
        <w:rPr>
          <w:rFonts w:ascii="GHEA Grapalat" w:hAnsi="GHEA Grapalat" w:cs="Sylfaen"/>
          <w:color w:val="000000" w:themeColor="text1"/>
          <w:sz w:val="24"/>
          <w:szCs w:val="24"/>
          <w:lang w:val="hy-AM"/>
        </w:rPr>
      </w:pPr>
    </w:p>
    <w:sectPr w:rsidR="007807C2" w:rsidRPr="003C002E" w:rsidSect="00071F94">
      <w:pgSz w:w="15840" w:h="12240" w:orient="landscape"/>
      <w:pgMar w:top="1170" w:right="709" w:bottom="63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C2BF4" w:rsidRDefault="008C2BF4" w:rsidP="003A504D">
      <w:pPr>
        <w:spacing w:after="0" w:line="240" w:lineRule="auto"/>
      </w:pPr>
      <w:r>
        <w:separator/>
      </w:r>
    </w:p>
  </w:endnote>
  <w:endnote w:type="continuationSeparator" w:id="0">
    <w:p w:rsidR="008C2BF4" w:rsidRDefault="008C2BF4" w:rsidP="003A50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C2BF4" w:rsidRDefault="008C2BF4" w:rsidP="003A504D">
      <w:pPr>
        <w:spacing w:after="0" w:line="240" w:lineRule="auto"/>
      </w:pPr>
      <w:r>
        <w:separator/>
      </w:r>
    </w:p>
  </w:footnote>
  <w:footnote w:type="continuationSeparator" w:id="0">
    <w:p w:rsidR="008C2BF4" w:rsidRDefault="008C2BF4" w:rsidP="003A50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633A1"/>
    <w:multiLevelType w:val="hybridMultilevel"/>
    <w:tmpl w:val="20024A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7E42BD"/>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 w15:restartNumberingAfterBreak="0">
    <w:nsid w:val="03475835"/>
    <w:multiLevelType w:val="hybridMultilevel"/>
    <w:tmpl w:val="20640584"/>
    <w:lvl w:ilvl="0" w:tplc="0409000F">
      <w:start w:val="1"/>
      <w:numFmt w:val="decimal"/>
      <w:lvlText w:val="%1."/>
      <w:lvlJc w:val="left"/>
      <w:pPr>
        <w:ind w:left="0" w:hanging="360"/>
      </w:p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3" w15:restartNumberingAfterBreak="0">
    <w:nsid w:val="04AD1B83"/>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4" w15:restartNumberingAfterBreak="0">
    <w:nsid w:val="05E41AEA"/>
    <w:multiLevelType w:val="hybridMultilevel"/>
    <w:tmpl w:val="508EE9BC"/>
    <w:lvl w:ilvl="0" w:tplc="70E2F458">
      <w:start w:val="1"/>
      <w:numFmt w:val="bullet"/>
      <w:lvlText w:val=""/>
      <w:lvlJc w:val="left"/>
      <w:pPr>
        <w:ind w:left="11" w:hanging="360"/>
      </w:pPr>
      <w:rPr>
        <w:rFonts w:ascii="Symbol" w:hAnsi="Symbol" w:hint="default"/>
      </w:rPr>
    </w:lvl>
    <w:lvl w:ilvl="1" w:tplc="04090003" w:tentative="1">
      <w:start w:val="1"/>
      <w:numFmt w:val="bullet"/>
      <w:lvlText w:val="o"/>
      <w:lvlJc w:val="left"/>
      <w:pPr>
        <w:ind w:left="731" w:hanging="360"/>
      </w:pPr>
      <w:rPr>
        <w:rFonts w:ascii="Courier New" w:hAnsi="Courier New" w:cs="Courier New" w:hint="default"/>
      </w:rPr>
    </w:lvl>
    <w:lvl w:ilvl="2" w:tplc="04090005" w:tentative="1">
      <w:start w:val="1"/>
      <w:numFmt w:val="bullet"/>
      <w:lvlText w:val=""/>
      <w:lvlJc w:val="left"/>
      <w:pPr>
        <w:ind w:left="1451" w:hanging="360"/>
      </w:pPr>
      <w:rPr>
        <w:rFonts w:ascii="Wingdings" w:hAnsi="Wingdings" w:hint="default"/>
      </w:rPr>
    </w:lvl>
    <w:lvl w:ilvl="3" w:tplc="04090001" w:tentative="1">
      <w:start w:val="1"/>
      <w:numFmt w:val="bullet"/>
      <w:lvlText w:val=""/>
      <w:lvlJc w:val="left"/>
      <w:pPr>
        <w:ind w:left="2171" w:hanging="360"/>
      </w:pPr>
      <w:rPr>
        <w:rFonts w:ascii="Symbol" w:hAnsi="Symbol" w:hint="default"/>
      </w:rPr>
    </w:lvl>
    <w:lvl w:ilvl="4" w:tplc="04090003" w:tentative="1">
      <w:start w:val="1"/>
      <w:numFmt w:val="bullet"/>
      <w:lvlText w:val="o"/>
      <w:lvlJc w:val="left"/>
      <w:pPr>
        <w:ind w:left="2891" w:hanging="360"/>
      </w:pPr>
      <w:rPr>
        <w:rFonts w:ascii="Courier New" w:hAnsi="Courier New" w:cs="Courier New" w:hint="default"/>
      </w:rPr>
    </w:lvl>
    <w:lvl w:ilvl="5" w:tplc="04090005" w:tentative="1">
      <w:start w:val="1"/>
      <w:numFmt w:val="bullet"/>
      <w:lvlText w:val=""/>
      <w:lvlJc w:val="left"/>
      <w:pPr>
        <w:ind w:left="3611" w:hanging="360"/>
      </w:pPr>
      <w:rPr>
        <w:rFonts w:ascii="Wingdings" w:hAnsi="Wingdings" w:hint="default"/>
      </w:rPr>
    </w:lvl>
    <w:lvl w:ilvl="6" w:tplc="04090001" w:tentative="1">
      <w:start w:val="1"/>
      <w:numFmt w:val="bullet"/>
      <w:lvlText w:val=""/>
      <w:lvlJc w:val="left"/>
      <w:pPr>
        <w:ind w:left="4331" w:hanging="360"/>
      </w:pPr>
      <w:rPr>
        <w:rFonts w:ascii="Symbol" w:hAnsi="Symbol" w:hint="default"/>
      </w:rPr>
    </w:lvl>
    <w:lvl w:ilvl="7" w:tplc="04090003" w:tentative="1">
      <w:start w:val="1"/>
      <w:numFmt w:val="bullet"/>
      <w:lvlText w:val="o"/>
      <w:lvlJc w:val="left"/>
      <w:pPr>
        <w:ind w:left="5051" w:hanging="360"/>
      </w:pPr>
      <w:rPr>
        <w:rFonts w:ascii="Courier New" w:hAnsi="Courier New" w:cs="Courier New" w:hint="default"/>
      </w:rPr>
    </w:lvl>
    <w:lvl w:ilvl="8" w:tplc="04090005" w:tentative="1">
      <w:start w:val="1"/>
      <w:numFmt w:val="bullet"/>
      <w:lvlText w:val=""/>
      <w:lvlJc w:val="left"/>
      <w:pPr>
        <w:ind w:left="5771" w:hanging="360"/>
      </w:pPr>
      <w:rPr>
        <w:rFonts w:ascii="Wingdings" w:hAnsi="Wingdings" w:hint="default"/>
      </w:rPr>
    </w:lvl>
  </w:abstractNum>
  <w:abstractNum w:abstractNumId="5" w15:restartNumberingAfterBreak="0">
    <w:nsid w:val="064F45EB"/>
    <w:multiLevelType w:val="hybridMultilevel"/>
    <w:tmpl w:val="58BCC0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2A16A3"/>
    <w:multiLevelType w:val="hybridMultilevel"/>
    <w:tmpl w:val="484AA6DE"/>
    <w:lvl w:ilvl="0" w:tplc="749C023E">
      <w:start w:val="1"/>
      <w:numFmt w:val="decimal"/>
      <w:lvlText w:val="%1."/>
      <w:lvlJc w:val="left"/>
      <w:pPr>
        <w:ind w:left="792" w:hanging="360"/>
      </w:pPr>
      <w:rPr>
        <w:rFonts w:eastAsiaTheme="minorHAnsi" w:cstheme="minorBidi"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7" w15:restartNumberingAfterBreak="0">
    <w:nsid w:val="0D92573F"/>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8" w15:restartNumberingAfterBreak="0">
    <w:nsid w:val="112F6511"/>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9" w15:restartNumberingAfterBreak="0">
    <w:nsid w:val="18077345"/>
    <w:multiLevelType w:val="hybridMultilevel"/>
    <w:tmpl w:val="2188BF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EE56D5C"/>
    <w:multiLevelType w:val="hybridMultilevel"/>
    <w:tmpl w:val="F900274A"/>
    <w:lvl w:ilvl="0" w:tplc="226037C6">
      <w:start w:val="1"/>
      <w:numFmt w:val="decimal"/>
      <w:lvlText w:val="%1."/>
      <w:lvlJc w:val="left"/>
      <w:pPr>
        <w:ind w:left="766" w:hanging="360"/>
      </w:pPr>
      <w:rPr>
        <w:rFonts w:cs="Times New Roman" w:hint="default"/>
        <w:color w:val="000000"/>
      </w:rPr>
    </w:lvl>
    <w:lvl w:ilvl="1" w:tplc="04090019" w:tentative="1">
      <w:start w:val="1"/>
      <w:numFmt w:val="lowerLetter"/>
      <w:lvlText w:val="%2."/>
      <w:lvlJc w:val="left"/>
      <w:pPr>
        <w:ind w:left="1486" w:hanging="360"/>
      </w:pPr>
    </w:lvl>
    <w:lvl w:ilvl="2" w:tplc="0409001B" w:tentative="1">
      <w:start w:val="1"/>
      <w:numFmt w:val="lowerRoman"/>
      <w:lvlText w:val="%3."/>
      <w:lvlJc w:val="right"/>
      <w:pPr>
        <w:ind w:left="2206" w:hanging="180"/>
      </w:pPr>
    </w:lvl>
    <w:lvl w:ilvl="3" w:tplc="0409000F" w:tentative="1">
      <w:start w:val="1"/>
      <w:numFmt w:val="decimal"/>
      <w:lvlText w:val="%4."/>
      <w:lvlJc w:val="left"/>
      <w:pPr>
        <w:ind w:left="2926" w:hanging="360"/>
      </w:pPr>
    </w:lvl>
    <w:lvl w:ilvl="4" w:tplc="04090019" w:tentative="1">
      <w:start w:val="1"/>
      <w:numFmt w:val="lowerLetter"/>
      <w:lvlText w:val="%5."/>
      <w:lvlJc w:val="left"/>
      <w:pPr>
        <w:ind w:left="3646" w:hanging="360"/>
      </w:pPr>
    </w:lvl>
    <w:lvl w:ilvl="5" w:tplc="0409001B" w:tentative="1">
      <w:start w:val="1"/>
      <w:numFmt w:val="lowerRoman"/>
      <w:lvlText w:val="%6."/>
      <w:lvlJc w:val="right"/>
      <w:pPr>
        <w:ind w:left="4366" w:hanging="180"/>
      </w:pPr>
    </w:lvl>
    <w:lvl w:ilvl="6" w:tplc="0409000F" w:tentative="1">
      <w:start w:val="1"/>
      <w:numFmt w:val="decimal"/>
      <w:lvlText w:val="%7."/>
      <w:lvlJc w:val="left"/>
      <w:pPr>
        <w:ind w:left="5086" w:hanging="360"/>
      </w:pPr>
    </w:lvl>
    <w:lvl w:ilvl="7" w:tplc="04090019" w:tentative="1">
      <w:start w:val="1"/>
      <w:numFmt w:val="lowerLetter"/>
      <w:lvlText w:val="%8."/>
      <w:lvlJc w:val="left"/>
      <w:pPr>
        <w:ind w:left="5806" w:hanging="360"/>
      </w:pPr>
    </w:lvl>
    <w:lvl w:ilvl="8" w:tplc="0409001B" w:tentative="1">
      <w:start w:val="1"/>
      <w:numFmt w:val="lowerRoman"/>
      <w:lvlText w:val="%9."/>
      <w:lvlJc w:val="right"/>
      <w:pPr>
        <w:ind w:left="6526" w:hanging="180"/>
      </w:pPr>
    </w:lvl>
  </w:abstractNum>
  <w:abstractNum w:abstractNumId="11" w15:restartNumberingAfterBreak="0">
    <w:nsid w:val="1EFF65C7"/>
    <w:multiLevelType w:val="hybridMultilevel"/>
    <w:tmpl w:val="8C22984C"/>
    <w:lvl w:ilvl="0" w:tplc="0409000F">
      <w:start w:val="1"/>
      <w:numFmt w:val="decimal"/>
      <w:lvlText w:val="%1."/>
      <w:lvlJc w:val="left"/>
      <w:pPr>
        <w:ind w:left="5670" w:hanging="360"/>
      </w:pPr>
    </w:lvl>
    <w:lvl w:ilvl="1" w:tplc="04090019" w:tentative="1">
      <w:start w:val="1"/>
      <w:numFmt w:val="lowerLetter"/>
      <w:lvlText w:val="%2."/>
      <w:lvlJc w:val="left"/>
      <w:pPr>
        <w:ind w:left="1815" w:hanging="360"/>
      </w:pPr>
    </w:lvl>
    <w:lvl w:ilvl="2" w:tplc="0409001B">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2" w15:restartNumberingAfterBreak="0">
    <w:nsid w:val="241B6AD3"/>
    <w:multiLevelType w:val="hybridMultilevel"/>
    <w:tmpl w:val="CD887C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8341EA0"/>
    <w:multiLevelType w:val="hybridMultilevel"/>
    <w:tmpl w:val="484AA6DE"/>
    <w:lvl w:ilvl="0" w:tplc="749C023E">
      <w:start w:val="1"/>
      <w:numFmt w:val="decimal"/>
      <w:lvlText w:val="%1."/>
      <w:lvlJc w:val="left"/>
      <w:pPr>
        <w:ind w:left="792" w:hanging="360"/>
      </w:pPr>
      <w:rPr>
        <w:rFonts w:eastAsiaTheme="minorHAnsi" w:cstheme="minorBidi"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14" w15:restartNumberingAfterBreak="0">
    <w:nsid w:val="2FD41E9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3A86996"/>
    <w:multiLevelType w:val="hybridMultilevel"/>
    <w:tmpl w:val="5906B796"/>
    <w:lvl w:ilvl="0" w:tplc="AC3621CE">
      <w:start w:val="1"/>
      <w:numFmt w:val="decimal"/>
      <w:lvlText w:val="%1."/>
      <w:lvlJc w:val="left"/>
      <w:pPr>
        <w:ind w:left="720" w:hanging="360"/>
      </w:pPr>
      <w:rPr>
        <w:rFonts w:cs="GHEA Grapalat"/>
        <w:color w:val="00000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36395E0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EF56EE1"/>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8" w15:restartNumberingAfterBreak="0">
    <w:nsid w:val="3FEA39CE"/>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1CE3CE7"/>
    <w:multiLevelType w:val="hybridMultilevel"/>
    <w:tmpl w:val="31A02AE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45BC076A"/>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1" w15:restartNumberingAfterBreak="0">
    <w:nsid w:val="476944E0"/>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2" w15:restartNumberingAfterBreak="0">
    <w:nsid w:val="482048D4"/>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3" w15:restartNumberingAfterBreak="0">
    <w:nsid w:val="4C3426C8"/>
    <w:multiLevelType w:val="hybridMultilevel"/>
    <w:tmpl w:val="DE0AE5C0"/>
    <w:lvl w:ilvl="0" w:tplc="031EE502">
      <w:start w:val="1"/>
      <w:numFmt w:val="decimal"/>
      <w:lvlText w:val="%1."/>
      <w:lvlJc w:val="left"/>
      <w:pPr>
        <w:ind w:left="1080" w:hanging="360"/>
      </w:pPr>
      <w:rPr>
        <w:rFonts w:eastAsia="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54476DFC"/>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46D0E1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733797E"/>
    <w:multiLevelType w:val="hybridMultilevel"/>
    <w:tmpl w:val="CF2C56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0136306"/>
    <w:multiLevelType w:val="hybridMultilevel"/>
    <w:tmpl w:val="484AA6DE"/>
    <w:lvl w:ilvl="0" w:tplc="749C023E">
      <w:start w:val="1"/>
      <w:numFmt w:val="decimal"/>
      <w:lvlText w:val="%1."/>
      <w:lvlJc w:val="left"/>
      <w:pPr>
        <w:ind w:left="792" w:hanging="360"/>
      </w:pPr>
      <w:rPr>
        <w:rFonts w:eastAsiaTheme="minorHAnsi" w:cstheme="minorBidi"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28" w15:restartNumberingAfterBreak="0">
    <w:nsid w:val="70343D56"/>
    <w:multiLevelType w:val="hybridMultilevel"/>
    <w:tmpl w:val="C51EB7CA"/>
    <w:lvl w:ilvl="0" w:tplc="430816A2">
      <w:start w:val="1"/>
      <w:numFmt w:val="decimal"/>
      <w:lvlText w:val="%1."/>
      <w:lvlJc w:val="left"/>
      <w:pPr>
        <w:ind w:left="1068" w:hanging="360"/>
      </w:pPr>
      <w:rPr>
        <w:rFonts w:cstheme="minorBidi"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9" w15:restartNumberingAfterBreak="0">
    <w:nsid w:val="745E0A74"/>
    <w:multiLevelType w:val="hybridMultilevel"/>
    <w:tmpl w:val="484AA6DE"/>
    <w:lvl w:ilvl="0" w:tplc="749C023E">
      <w:start w:val="1"/>
      <w:numFmt w:val="decimal"/>
      <w:lvlText w:val="%1."/>
      <w:lvlJc w:val="left"/>
      <w:pPr>
        <w:ind w:left="792" w:hanging="360"/>
      </w:pPr>
      <w:rPr>
        <w:rFonts w:eastAsiaTheme="minorHAnsi" w:cstheme="minorBidi"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30" w15:restartNumberingAfterBreak="0">
    <w:nsid w:val="74F51AF8"/>
    <w:multiLevelType w:val="hybridMultilevel"/>
    <w:tmpl w:val="8738E09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54F313B"/>
    <w:multiLevelType w:val="hybridMultilevel"/>
    <w:tmpl w:val="5D341B4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2" w15:restartNumberingAfterBreak="0">
    <w:nsid w:val="76142FC7"/>
    <w:multiLevelType w:val="hybridMultilevel"/>
    <w:tmpl w:val="20640584"/>
    <w:lvl w:ilvl="0" w:tplc="0409000F">
      <w:start w:val="1"/>
      <w:numFmt w:val="decimal"/>
      <w:lvlText w:val="%1."/>
      <w:lvlJc w:val="left"/>
      <w:pPr>
        <w:ind w:left="0" w:hanging="360"/>
      </w:p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33" w15:restartNumberingAfterBreak="0">
    <w:nsid w:val="77DC169C"/>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34" w15:restartNumberingAfterBreak="0">
    <w:nsid w:val="7AF5600D"/>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num w:numId="1">
    <w:abstractNumId w:val="26"/>
  </w:num>
  <w:num w:numId="2">
    <w:abstractNumId w:val="18"/>
  </w:num>
  <w:num w:numId="3">
    <w:abstractNumId w:val="0"/>
  </w:num>
  <w:num w:numId="4">
    <w:abstractNumId w:val="12"/>
  </w:num>
  <w:num w:numId="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1"/>
  </w:num>
  <w:num w:numId="10">
    <w:abstractNumId w:val="20"/>
  </w:num>
  <w:num w:numId="11">
    <w:abstractNumId w:val="33"/>
  </w:num>
  <w:num w:numId="12">
    <w:abstractNumId w:val="17"/>
  </w:num>
  <w:num w:numId="13">
    <w:abstractNumId w:val="3"/>
  </w:num>
  <w:num w:numId="14">
    <w:abstractNumId w:val="34"/>
  </w:num>
  <w:num w:numId="15">
    <w:abstractNumId w:val="22"/>
  </w:num>
  <w:num w:numId="16">
    <w:abstractNumId w:val="21"/>
  </w:num>
  <w:num w:numId="17">
    <w:abstractNumId w:val="7"/>
  </w:num>
  <w:num w:numId="18">
    <w:abstractNumId w:val="5"/>
  </w:num>
  <w:num w:numId="19">
    <w:abstractNumId w:val="14"/>
  </w:num>
  <w:num w:numId="20">
    <w:abstractNumId w:val="28"/>
  </w:num>
  <w:num w:numId="21">
    <w:abstractNumId w:val="32"/>
  </w:num>
  <w:num w:numId="22">
    <w:abstractNumId w:val="4"/>
  </w:num>
  <w:num w:numId="23">
    <w:abstractNumId w:val="2"/>
  </w:num>
  <w:num w:numId="24">
    <w:abstractNumId w:val="16"/>
  </w:num>
  <w:num w:numId="25">
    <w:abstractNumId w:val="24"/>
  </w:num>
  <w:num w:numId="26">
    <w:abstractNumId w:val="23"/>
  </w:num>
  <w:num w:numId="27">
    <w:abstractNumId w:val="9"/>
  </w:num>
  <w:num w:numId="28">
    <w:abstractNumId w:val="10"/>
  </w:num>
  <w:num w:numId="2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0"/>
  </w:num>
  <w:num w:numId="32">
    <w:abstractNumId w:val="27"/>
  </w:num>
  <w:num w:numId="33">
    <w:abstractNumId w:val="29"/>
  </w:num>
  <w:num w:numId="34">
    <w:abstractNumId w:val="13"/>
  </w:num>
  <w:num w:numId="35">
    <w:abstractNumId w:val="6"/>
  </w:num>
  <w:num w:numId="3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5B5C"/>
    <w:rsid w:val="0001371A"/>
    <w:rsid w:val="00015E69"/>
    <w:rsid w:val="00027F50"/>
    <w:rsid w:val="000403E6"/>
    <w:rsid w:val="000427EC"/>
    <w:rsid w:val="000671C7"/>
    <w:rsid w:val="00071F94"/>
    <w:rsid w:val="000756B1"/>
    <w:rsid w:val="00077B92"/>
    <w:rsid w:val="00081F37"/>
    <w:rsid w:val="000A1050"/>
    <w:rsid w:val="000B5BAF"/>
    <w:rsid w:val="000B68AA"/>
    <w:rsid w:val="000B7D7C"/>
    <w:rsid w:val="000C3B79"/>
    <w:rsid w:val="000C5D2A"/>
    <w:rsid w:val="000D42B9"/>
    <w:rsid w:val="000D7441"/>
    <w:rsid w:val="000D75A5"/>
    <w:rsid w:val="000E3743"/>
    <w:rsid w:val="000E4849"/>
    <w:rsid w:val="00100EB8"/>
    <w:rsid w:val="001057BC"/>
    <w:rsid w:val="00123EA1"/>
    <w:rsid w:val="0012537B"/>
    <w:rsid w:val="00136593"/>
    <w:rsid w:val="00140A19"/>
    <w:rsid w:val="0015075C"/>
    <w:rsid w:val="001511E3"/>
    <w:rsid w:val="001570D7"/>
    <w:rsid w:val="001577F4"/>
    <w:rsid w:val="001762EC"/>
    <w:rsid w:val="00184FD0"/>
    <w:rsid w:val="00191BB4"/>
    <w:rsid w:val="00192D87"/>
    <w:rsid w:val="001930A2"/>
    <w:rsid w:val="00195D0A"/>
    <w:rsid w:val="00197BDD"/>
    <w:rsid w:val="001A3D09"/>
    <w:rsid w:val="001A7477"/>
    <w:rsid w:val="001E416E"/>
    <w:rsid w:val="001F5EF7"/>
    <w:rsid w:val="001F709D"/>
    <w:rsid w:val="00201446"/>
    <w:rsid w:val="002018B2"/>
    <w:rsid w:val="00204943"/>
    <w:rsid w:val="0021373A"/>
    <w:rsid w:val="00216187"/>
    <w:rsid w:val="002166A2"/>
    <w:rsid w:val="002209A8"/>
    <w:rsid w:val="00224344"/>
    <w:rsid w:val="00224FD1"/>
    <w:rsid w:val="00227756"/>
    <w:rsid w:val="002472FA"/>
    <w:rsid w:val="0025450A"/>
    <w:rsid w:val="00261407"/>
    <w:rsid w:val="00261727"/>
    <w:rsid w:val="00265846"/>
    <w:rsid w:val="002871DE"/>
    <w:rsid w:val="00296790"/>
    <w:rsid w:val="002A256B"/>
    <w:rsid w:val="002A30D2"/>
    <w:rsid w:val="002C10FF"/>
    <w:rsid w:val="002C11DC"/>
    <w:rsid w:val="002C4B26"/>
    <w:rsid w:val="002D1151"/>
    <w:rsid w:val="002D14DA"/>
    <w:rsid w:val="002D3A1F"/>
    <w:rsid w:val="002E729D"/>
    <w:rsid w:val="002F187F"/>
    <w:rsid w:val="002F216F"/>
    <w:rsid w:val="00304BED"/>
    <w:rsid w:val="0031448F"/>
    <w:rsid w:val="00322B7C"/>
    <w:rsid w:val="00342A9C"/>
    <w:rsid w:val="00350439"/>
    <w:rsid w:val="0035543A"/>
    <w:rsid w:val="00361397"/>
    <w:rsid w:val="00361B62"/>
    <w:rsid w:val="00363A77"/>
    <w:rsid w:val="00377113"/>
    <w:rsid w:val="00381906"/>
    <w:rsid w:val="00381F13"/>
    <w:rsid w:val="003A504D"/>
    <w:rsid w:val="003A5862"/>
    <w:rsid w:val="003B01AC"/>
    <w:rsid w:val="003B11AE"/>
    <w:rsid w:val="003B446F"/>
    <w:rsid w:val="003B6DFC"/>
    <w:rsid w:val="003C002E"/>
    <w:rsid w:val="003C4DD8"/>
    <w:rsid w:val="003E23A6"/>
    <w:rsid w:val="003E2D71"/>
    <w:rsid w:val="003E45BE"/>
    <w:rsid w:val="003E4C8A"/>
    <w:rsid w:val="003E5F92"/>
    <w:rsid w:val="003F02F3"/>
    <w:rsid w:val="003F0C01"/>
    <w:rsid w:val="003F28A0"/>
    <w:rsid w:val="004015E0"/>
    <w:rsid w:val="00406AC2"/>
    <w:rsid w:val="0041442C"/>
    <w:rsid w:val="004240B5"/>
    <w:rsid w:val="00435A89"/>
    <w:rsid w:val="00450EB2"/>
    <w:rsid w:val="0045208A"/>
    <w:rsid w:val="004530F3"/>
    <w:rsid w:val="004572DD"/>
    <w:rsid w:val="00465B5C"/>
    <w:rsid w:val="00466B9D"/>
    <w:rsid w:val="00470C39"/>
    <w:rsid w:val="004739FB"/>
    <w:rsid w:val="00481219"/>
    <w:rsid w:val="00484A8F"/>
    <w:rsid w:val="004A065A"/>
    <w:rsid w:val="004A37C6"/>
    <w:rsid w:val="004B131F"/>
    <w:rsid w:val="004B70A1"/>
    <w:rsid w:val="004C04F1"/>
    <w:rsid w:val="004C4022"/>
    <w:rsid w:val="004D0B27"/>
    <w:rsid w:val="004D2599"/>
    <w:rsid w:val="004D6949"/>
    <w:rsid w:val="004E5BB8"/>
    <w:rsid w:val="004E7989"/>
    <w:rsid w:val="004F348F"/>
    <w:rsid w:val="00505931"/>
    <w:rsid w:val="00507B39"/>
    <w:rsid w:val="00522BCC"/>
    <w:rsid w:val="00524E0F"/>
    <w:rsid w:val="00533E5B"/>
    <w:rsid w:val="00535161"/>
    <w:rsid w:val="00546C7D"/>
    <w:rsid w:val="0054747C"/>
    <w:rsid w:val="00550227"/>
    <w:rsid w:val="00560FB5"/>
    <w:rsid w:val="00564D0E"/>
    <w:rsid w:val="00566FB3"/>
    <w:rsid w:val="005754CC"/>
    <w:rsid w:val="00580089"/>
    <w:rsid w:val="005820AD"/>
    <w:rsid w:val="005823D8"/>
    <w:rsid w:val="005863CD"/>
    <w:rsid w:val="00590FD2"/>
    <w:rsid w:val="005912D6"/>
    <w:rsid w:val="005A1B14"/>
    <w:rsid w:val="005A4BE1"/>
    <w:rsid w:val="005A55B9"/>
    <w:rsid w:val="005A7C0B"/>
    <w:rsid w:val="005B24AC"/>
    <w:rsid w:val="005C0B5F"/>
    <w:rsid w:val="005C6B3A"/>
    <w:rsid w:val="005D02D9"/>
    <w:rsid w:val="005D0416"/>
    <w:rsid w:val="005D3226"/>
    <w:rsid w:val="005D5FB3"/>
    <w:rsid w:val="005F2B88"/>
    <w:rsid w:val="00600F5E"/>
    <w:rsid w:val="006032CD"/>
    <w:rsid w:val="006035F3"/>
    <w:rsid w:val="00604C1A"/>
    <w:rsid w:val="00605644"/>
    <w:rsid w:val="0061613F"/>
    <w:rsid w:val="00621AF0"/>
    <w:rsid w:val="006237EA"/>
    <w:rsid w:val="00624657"/>
    <w:rsid w:val="00626E52"/>
    <w:rsid w:val="006400E8"/>
    <w:rsid w:val="00646A82"/>
    <w:rsid w:val="006646C7"/>
    <w:rsid w:val="00691089"/>
    <w:rsid w:val="006940BE"/>
    <w:rsid w:val="006B6DE5"/>
    <w:rsid w:val="006C1D71"/>
    <w:rsid w:val="006C2D5C"/>
    <w:rsid w:val="006C484E"/>
    <w:rsid w:val="006C48C9"/>
    <w:rsid w:val="006C55CD"/>
    <w:rsid w:val="006D352A"/>
    <w:rsid w:val="006E2052"/>
    <w:rsid w:val="006E44E5"/>
    <w:rsid w:val="006F1CC4"/>
    <w:rsid w:val="006F2FA2"/>
    <w:rsid w:val="006F5FBB"/>
    <w:rsid w:val="006F651E"/>
    <w:rsid w:val="00703A03"/>
    <w:rsid w:val="00704FCD"/>
    <w:rsid w:val="00711AF2"/>
    <w:rsid w:val="00714FDD"/>
    <w:rsid w:val="007256FF"/>
    <w:rsid w:val="007321DE"/>
    <w:rsid w:val="0073325D"/>
    <w:rsid w:val="00740697"/>
    <w:rsid w:val="00742D8B"/>
    <w:rsid w:val="00755137"/>
    <w:rsid w:val="00760E25"/>
    <w:rsid w:val="00761653"/>
    <w:rsid w:val="00763CEF"/>
    <w:rsid w:val="00770739"/>
    <w:rsid w:val="00772738"/>
    <w:rsid w:val="00777A28"/>
    <w:rsid w:val="007807C2"/>
    <w:rsid w:val="00793A1D"/>
    <w:rsid w:val="007A58EB"/>
    <w:rsid w:val="007A5BC7"/>
    <w:rsid w:val="007A75FD"/>
    <w:rsid w:val="007B48CB"/>
    <w:rsid w:val="007C71EB"/>
    <w:rsid w:val="007D2454"/>
    <w:rsid w:val="007D44A9"/>
    <w:rsid w:val="007F1F12"/>
    <w:rsid w:val="007F31A7"/>
    <w:rsid w:val="007F3DB9"/>
    <w:rsid w:val="00801563"/>
    <w:rsid w:val="00806660"/>
    <w:rsid w:val="00815203"/>
    <w:rsid w:val="00817EF0"/>
    <w:rsid w:val="00820D82"/>
    <w:rsid w:val="00823279"/>
    <w:rsid w:val="0082363E"/>
    <w:rsid w:val="0082562C"/>
    <w:rsid w:val="00832753"/>
    <w:rsid w:val="00835ED8"/>
    <w:rsid w:val="00843CAF"/>
    <w:rsid w:val="00846D22"/>
    <w:rsid w:val="00857AC9"/>
    <w:rsid w:val="00857C7F"/>
    <w:rsid w:val="00870727"/>
    <w:rsid w:val="00872515"/>
    <w:rsid w:val="00872BAA"/>
    <w:rsid w:val="00884941"/>
    <w:rsid w:val="00887C99"/>
    <w:rsid w:val="00890CC7"/>
    <w:rsid w:val="00895632"/>
    <w:rsid w:val="00896D24"/>
    <w:rsid w:val="008C12A2"/>
    <w:rsid w:val="008C1CF3"/>
    <w:rsid w:val="008C2BF4"/>
    <w:rsid w:val="008C4A8F"/>
    <w:rsid w:val="008D2B23"/>
    <w:rsid w:val="008D4582"/>
    <w:rsid w:val="008E52BC"/>
    <w:rsid w:val="008E5C46"/>
    <w:rsid w:val="008E5ED0"/>
    <w:rsid w:val="008E7BB9"/>
    <w:rsid w:val="00900D56"/>
    <w:rsid w:val="009050DA"/>
    <w:rsid w:val="0090653C"/>
    <w:rsid w:val="00912708"/>
    <w:rsid w:val="00920704"/>
    <w:rsid w:val="00920CAD"/>
    <w:rsid w:val="00924ACA"/>
    <w:rsid w:val="00932AD2"/>
    <w:rsid w:val="00935574"/>
    <w:rsid w:val="00936080"/>
    <w:rsid w:val="00936E7E"/>
    <w:rsid w:val="009376E0"/>
    <w:rsid w:val="009405D9"/>
    <w:rsid w:val="0094496E"/>
    <w:rsid w:val="009460F6"/>
    <w:rsid w:val="0094620F"/>
    <w:rsid w:val="0095260D"/>
    <w:rsid w:val="0095271D"/>
    <w:rsid w:val="00952EAC"/>
    <w:rsid w:val="00954ED1"/>
    <w:rsid w:val="00960C6D"/>
    <w:rsid w:val="00965AA7"/>
    <w:rsid w:val="009907C6"/>
    <w:rsid w:val="009A71CB"/>
    <w:rsid w:val="009B018A"/>
    <w:rsid w:val="009B1269"/>
    <w:rsid w:val="009C5F01"/>
    <w:rsid w:val="009D0E37"/>
    <w:rsid w:val="009E5A18"/>
    <w:rsid w:val="009E7441"/>
    <w:rsid w:val="00A10380"/>
    <w:rsid w:val="00A155BD"/>
    <w:rsid w:val="00A17C16"/>
    <w:rsid w:val="00A30C38"/>
    <w:rsid w:val="00A322D4"/>
    <w:rsid w:val="00A344DE"/>
    <w:rsid w:val="00A3730B"/>
    <w:rsid w:val="00A40C1A"/>
    <w:rsid w:val="00A5236D"/>
    <w:rsid w:val="00A66290"/>
    <w:rsid w:val="00A706CB"/>
    <w:rsid w:val="00A72917"/>
    <w:rsid w:val="00A87BBA"/>
    <w:rsid w:val="00A92174"/>
    <w:rsid w:val="00A976FA"/>
    <w:rsid w:val="00AA4EEC"/>
    <w:rsid w:val="00AA6782"/>
    <w:rsid w:val="00AA7249"/>
    <w:rsid w:val="00AB040A"/>
    <w:rsid w:val="00AB72AD"/>
    <w:rsid w:val="00AC304B"/>
    <w:rsid w:val="00AC593E"/>
    <w:rsid w:val="00AC5E7F"/>
    <w:rsid w:val="00AC62CE"/>
    <w:rsid w:val="00AC7883"/>
    <w:rsid w:val="00AD1669"/>
    <w:rsid w:val="00AD3B30"/>
    <w:rsid w:val="00AD76C5"/>
    <w:rsid w:val="00B153DD"/>
    <w:rsid w:val="00B21BC7"/>
    <w:rsid w:val="00B46C27"/>
    <w:rsid w:val="00B500C3"/>
    <w:rsid w:val="00B53CEC"/>
    <w:rsid w:val="00B73694"/>
    <w:rsid w:val="00B73BE9"/>
    <w:rsid w:val="00B81385"/>
    <w:rsid w:val="00B85F7A"/>
    <w:rsid w:val="00B875A5"/>
    <w:rsid w:val="00B92C40"/>
    <w:rsid w:val="00B939D1"/>
    <w:rsid w:val="00B9617F"/>
    <w:rsid w:val="00BA692A"/>
    <w:rsid w:val="00BB27AA"/>
    <w:rsid w:val="00BC5914"/>
    <w:rsid w:val="00BD3914"/>
    <w:rsid w:val="00BE5713"/>
    <w:rsid w:val="00BF090B"/>
    <w:rsid w:val="00BF74A3"/>
    <w:rsid w:val="00C071BD"/>
    <w:rsid w:val="00C1462E"/>
    <w:rsid w:val="00C17B5A"/>
    <w:rsid w:val="00C21D9A"/>
    <w:rsid w:val="00C239EF"/>
    <w:rsid w:val="00C244B6"/>
    <w:rsid w:val="00C24864"/>
    <w:rsid w:val="00C26C07"/>
    <w:rsid w:val="00C307ED"/>
    <w:rsid w:val="00C321A4"/>
    <w:rsid w:val="00C3583F"/>
    <w:rsid w:val="00C446E2"/>
    <w:rsid w:val="00C461E1"/>
    <w:rsid w:val="00C5572A"/>
    <w:rsid w:val="00C57D95"/>
    <w:rsid w:val="00C62C3E"/>
    <w:rsid w:val="00C63922"/>
    <w:rsid w:val="00C71D1B"/>
    <w:rsid w:val="00C856C2"/>
    <w:rsid w:val="00C908D8"/>
    <w:rsid w:val="00C90FCC"/>
    <w:rsid w:val="00C96341"/>
    <w:rsid w:val="00CA505D"/>
    <w:rsid w:val="00CA5AFD"/>
    <w:rsid w:val="00CA7BD0"/>
    <w:rsid w:val="00CB0177"/>
    <w:rsid w:val="00CB0611"/>
    <w:rsid w:val="00CC07FF"/>
    <w:rsid w:val="00CE45A5"/>
    <w:rsid w:val="00CF034A"/>
    <w:rsid w:val="00CF476B"/>
    <w:rsid w:val="00D00B88"/>
    <w:rsid w:val="00D03B10"/>
    <w:rsid w:val="00D16EFA"/>
    <w:rsid w:val="00D20863"/>
    <w:rsid w:val="00D35344"/>
    <w:rsid w:val="00D36BCC"/>
    <w:rsid w:val="00D41C0A"/>
    <w:rsid w:val="00D427AC"/>
    <w:rsid w:val="00D566C6"/>
    <w:rsid w:val="00D6172C"/>
    <w:rsid w:val="00D640D7"/>
    <w:rsid w:val="00D76E4B"/>
    <w:rsid w:val="00DA3554"/>
    <w:rsid w:val="00DB46EF"/>
    <w:rsid w:val="00DB7E5E"/>
    <w:rsid w:val="00DD037C"/>
    <w:rsid w:val="00DD5A0D"/>
    <w:rsid w:val="00E05FFE"/>
    <w:rsid w:val="00E07242"/>
    <w:rsid w:val="00E07639"/>
    <w:rsid w:val="00E13A52"/>
    <w:rsid w:val="00E1402B"/>
    <w:rsid w:val="00E14049"/>
    <w:rsid w:val="00E21C33"/>
    <w:rsid w:val="00E21C67"/>
    <w:rsid w:val="00E24117"/>
    <w:rsid w:val="00E33AE7"/>
    <w:rsid w:val="00E35385"/>
    <w:rsid w:val="00E46092"/>
    <w:rsid w:val="00E568CF"/>
    <w:rsid w:val="00E61296"/>
    <w:rsid w:val="00E702D1"/>
    <w:rsid w:val="00E72B57"/>
    <w:rsid w:val="00E87FE9"/>
    <w:rsid w:val="00E91C42"/>
    <w:rsid w:val="00E93A14"/>
    <w:rsid w:val="00E94098"/>
    <w:rsid w:val="00EA0F0B"/>
    <w:rsid w:val="00EC2F34"/>
    <w:rsid w:val="00ED046C"/>
    <w:rsid w:val="00ED3A89"/>
    <w:rsid w:val="00ED69FD"/>
    <w:rsid w:val="00EE31A0"/>
    <w:rsid w:val="00EF3C0B"/>
    <w:rsid w:val="00F111E5"/>
    <w:rsid w:val="00F142A7"/>
    <w:rsid w:val="00F21472"/>
    <w:rsid w:val="00F320ED"/>
    <w:rsid w:val="00F344BD"/>
    <w:rsid w:val="00F42A14"/>
    <w:rsid w:val="00F47145"/>
    <w:rsid w:val="00F4718D"/>
    <w:rsid w:val="00F4741B"/>
    <w:rsid w:val="00F716BB"/>
    <w:rsid w:val="00F75C25"/>
    <w:rsid w:val="00F93BE0"/>
    <w:rsid w:val="00FA5BE0"/>
    <w:rsid w:val="00FB2D3B"/>
    <w:rsid w:val="00FC4837"/>
    <w:rsid w:val="00FD651B"/>
    <w:rsid w:val="00FE29A8"/>
    <w:rsid w:val="00FE63A1"/>
    <w:rsid w:val="00FF2E5A"/>
    <w:rsid w:val="00FF2F7C"/>
    <w:rsid w:val="00FF3452"/>
    <w:rsid w:val="00FF5CBC"/>
    <w:rsid w:val="00FF7783"/>
    <w:rsid w:val="00FF7D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D6A9D4"/>
  <w15:docId w15:val="{6BFD6F2E-84A1-4CD0-AE99-9E5607C15C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C78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C7883"/>
    <w:rPr>
      <w:b/>
      <w:bCs/>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ECDC AF Paragraph,lp1"/>
    <w:basedOn w:val="Normal"/>
    <w:link w:val="ListParagraphChar"/>
    <w:uiPriority w:val="34"/>
    <w:qFormat/>
    <w:rsid w:val="00AC7883"/>
    <w:pPr>
      <w:ind w:left="720"/>
      <w:contextualSpacing/>
    </w:pPr>
  </w:style>
  <w:style w:type="character" w:customStyle="1" w:styleId="mechtexChar">
    <w:name w:val="mechtex Char"/>
    <w:link w:val="mechtex"/>
    <w:locked/>
    <w:rsid w:val="00CF476B"/>
    <w:rPr>
      <w:rFonts w:ascii="Arial Armenian" w:eastAsia="Times New Roman" w:hAnsi="Arial Armenian" w:cs="Times New Roman"/>
      <w:szCs w:val="24"/>
      <w:lang w:val="ru-RU" w:eastAsia="ru-RU"/>
    </w:rPr>
  </w:style>
  <w:style w:type="paragraph" w:customStyle="1" w:styleId="mechtex">
    <w:name w:val="mechtex"/>
    <w:basedOn w:val="Normal"/>
    <w:link w:val="mechtexChar"/>
    <w:qFormat/>
    <w:rsid w:val="00CF476B"/>
    <w:pPr>
      <w:spacing w:after="0" w:line="240" w:lineRule="auto"/>
      <w:jc w:val="center"/>
    </w:pPr>
    <w:rPr>
      <w:rFonts w:ascii="Arial Armenian" w:eastAsia="Times New Roman" w:hAnsi="Arial Armenian" w:cs="Times New Roman"/>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Char Char Char1, webb,Обычный (веб)"/>
    <w:basedOn w:val="Normal"/>
    <w:link w:val="NormalWebChar"/>
    <w:uiPriority w:val="99"/>
    <w:unhideWhenUsed/>
    <w:qFormat/>
    <w:rsid w:val="00E4609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 webb Char"/>
    <w:link w:val="NormalWeb"/>
    <w:uiPriority w:val="99"/>
    <w:locked/>
    <w:rsid w:val="00E46092"/>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3A504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504D"/>
  </w:style>
  <w:style w:type="paragraph" w:styleId="Footer">
    <w:name w:val="footer"/>
    <w:basedOn w:val="Normal"/>
    <w:link w:val="FooterChar"/>
    <w:uiPriority w:val="99"/>
    <w:unhideWhenUsed/>
    <w:rsid w:val="003A50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504D"/>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locked/>
    <w:rsid w:val="00377113"/>
  </w:style>
  <w:style w:type="paragraph" w:styleId="FootnoteText">
    <w:name w:val="footnote text"/>
    <w:aliases w:val="single space,Footnote Text Char Char,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fn,ADB,fn Char,f,5_G,ft,FOOTNOTES"/>
    <w:basedOn w:val="Normal"/>
    <w:link w:val="FootnoteTextChar"/>
    <w:uiPriority w:val="99"/>
    <w:unhideWhenUsed/>
    <w:qFormat/>
    <w:rsid w:val="00015E69"/>
    <w:pPr>
      <w:spacing w:after="0" w:line="240" w:lineRule="auto"/>
      <w:ind w:right="79" w:firstLine="539"/>
      <w:jc w:val="both"/>
    </w:pPr>
    <w:rPr>
      <w:sz w:val="20"/>
      <w:szCs w:val="20"/>
    </w:rPr>
  </w:style>
  <w:style w:type="character" w:customStyle="1" w:styleId="FootnoteTextChar">
    <w:name w:val="Footnote Text Char"/>
    <w:aliases w:val="single space Char,Footnote Text Char Char Char,Текст сноски Знак Знак Char,Текст сноски Знак1 Знак Знак Char,Текст сноски Знак Знак Знак Знак Char,Текст сноски Знак1 Знак Знак Знак Знак Char,fn Char1,ADB Char,fn Char Char,f Char"/>
    <w:basedOn w:val="DefaultParagraphFont"/>
    <w:link w:val="FootnoteText"/>
    <w:uiPriority w:val="99"/>
    <w:rsid w:val="00015E69"/>
    <w:rPr>
      <w:sz w:val="20"/>
      <w:szCs w:val="20"/>
    </w:rPr>
  </w:style>
  <w:style w:type="character" w:styleId="FootnoteReference">
    <w:name w:val="footnote reference"/>
    <w:basedOn w:val="DefaultParagraphFont"/>
    <w:uiPriority w:val="99"/>
    <w:semiHidden/>
    <w:unhideWhenUsed/>
    <w:rsid w:val="00015E69"/>
    <w:rPr>
      <w:vertAlign w:val="superscript"/>
    </w:rPr>
  </w:style>
  <w:style w:type="character" w:styleId="Hyperlink">
    <w:name w:val="Hyperlink"/>
    <w:basedOn w:val="DefaultParagraphFont"/>
    <w:uiPriority w:val="99"/>
    <w:unhideWhenUsed/>
    <w:rsid w:val="00015E69"/>
    <w:rPr>
      <w:color w:val="0563C1" w:themeColor="hyperlink"/>
      <w:u w:val="single"/>
    </w:rPr>
  </w:style>
  <w:style w:type="character" w:styleId="Emphasis">
    <w:name w:val="Emphasis"/>
    <w:qFormat/>
    <w:rsid w:val="004240B5"/>
    <w:rPr>
      <w:i/>
      <w:iCs/>
    </w:rPr>
  </w:style>
  <w:style w:type="paragraph" w:styleId="BodyText">
    <w:name w:val="Body Text"/>
    <w:basedOn w:val="Normal"/>
    <w:link w:val="BodyTextChar"/>
    <w:rsid w:val="00EA0F0B"/>
    <w:pPr>
      <w:spacing w:after="120" w:line="240" w:lineRule="auto"/>
    </w:pPr>
    <w:rPr>
      <w:rFonts w:ascii="Times New Roman" w:eastAsia="Times New Roman" w:hAnsi="Times New Roman" w:cs="Times New Roman"/>
      <w:sz w:val="24"/>
      <w:szCs w:val="20"/>
      <w:lang w:val="en-GB"/>
    </w:rPr>
  </w:style>
  <w:style w:type="character" w:customStyle="1" w:styleId="BodyTextChar">
    <w:name w:val="Body Text Char"/>
    <w:basedOn w:val="DefaultParagraphFont"/>
    <w:link w:val="BodyText"/>
    <w:rsid w:val="00EA0F0B"/>
    <w:rPr>
      <w:rFonts w:ascii="Times New Roman" w:eastAsia="Times New Roman" w:hAnsi="Times New Roman" w:cs="Times New Roman"/>
      <w:sz w:val="24"/>
      <w:szCs w:val="20"/>
      <w:lang w:val="en-GB"/>
    </w:rPr>
  </w:style>
  <w:style w:type="paragraph" w:styleId="CommentText">
    <w:name w:val="annotation text"/>
    <w:basedOn w:val="Normal"/>
    <w:link w:val="CommentTextChar"/>
    <w:uiPriority w:val="99"/>
    <w:unhideWhenUsed/>
    <w:rsid w:val="005D3226"/>
    <w:pPr>
      <w:spacing w:line="240" w:lineRule="auto"/>
    </w:pPr>
    <w:rPr>
      <w:sz w:val="20"/>
      <w:szCs w:val="20"/>
    </w:rPr>
  </w:style>
  <w:style w:type="character" w:customStyle="1" w:styleId="CommentTextChar">
    <w:name w:val="Comment Text Char"/>
    <w:basedOn w:val="DefaultParagraphFont"/>
    <w:link w:val="CommentText"/>
    <w:uiPriority w:val="99"/>
    <w:rsid w:val="005D322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75078">
      <w:bodyDiv w:val="1"/>
      <w:marLeft w:val="0"/>
      <w:marRight w:val="0"/>
      <w:marTop w:val="0"/>
      <w:marBottom w:val="0"/>
      <w:divBdr>
        <w:top w:val="none" w:sz="0" w:space="0" w:color="auto"/>
        <w:left w:val="none" w:sz="0" w:space="0" w:color="auto"/>
        <w:bottom w:val="none" w:sz="0" w:space="0" w:color="auto"/>
        <w:right w:val="none" w:sz="0" w:space="0" w:color="auto"/>
      </w:divBdr>
    </w:div>
    <w:div w:id="20711280">
      <w:bodyDiv w:val="1"/>
      <w:marLeft w:val="0"/>
      <w:marRight w:val="0"/>
      <w:marTop w:val="0"/>
      <w:marBottom w:val="0"/>
      <w:divBdr>
        <w:top w:val="none" w:sz="0" w:space="0" w:color="auto"/>
        <w:left w:val="none" w:sz="0" w:space="0" w:color="auto"/>
        <w:bottom w:val="none" w:sz="0" w:space="0" w:color="auto"/>
        <w:right w:val="none" w:sz="0" w:space="0" w:color="auto"/>
      </w:divBdr>
    </w:div>
    <w:div w:id="84689072">
      <w:bodyDiv w:val="1"/>
      <w:marLeft w:val="0"/>
      <w:marRight w:val="0"/>
      <w:marTop w:val="0"/>
      <w:marBottom w:val="0"/>
      <w:divBdr>
        <w:top w:val="none" w:sz="0" w:space="0" w:color="auto"/>
        <w:left w:val="none" w:sz="0" w:space="0" w:color="auto"/>
        <w:bottom w:val="none" w:sz="0" w:space="0" w:color="auto"/>
        <w:right w:val="none" w:sz="0" w:space="0" w:color="auto"/>
      </w:divBdr>
    </w:div>
    <w:div w:id="292755962">
      <w:bodyDiv w:val="1"/>
      <w:marLeft w:val="0"/>
      <w:marRight w:val="0"/>
      <w:marTop w:val="0"/>
      <w:marBottom w:val="0"/>
      <w:divBdr>
        <w:top w:val="none" w:sz="0" w:space="0" w:color="auto"/>
        <w:left w:val="none" w:sz="0" w:space="0" w:color="auto"/>
        <w:bottom w:val="none" w:sz="0" w:space="0" w:color="auto"/>
        <w:right w:val="none" w:sz="0" w:space="0" w:color="auto"/>
      </w:divBdr>
    </w:div>
    <w:div w:id="328486865">
      <w:bodyDiv w:val="1"/>
      <w:marLeft w:val="0"/>
      <w:marRight w:val="0"/>
      <w:marTop w:val="0"/>
      <w:marBottom w:val="0"/>
      <w:divBdr>
        <w:top w:val="none" w:sz="0" w:space="0" w:color="auto"/>
        <w:left w:val="none" w:sz="0" w:space="0" w:color="auto"/>
        <w:bottom w:val="none" w:sz="0" w:space="0" w:color="auto"/>
        <w:right w:val="none" w:sz="0" w:space="0" w:color="auto"/>
      </w:divBdr>
    </w:div>
    <w:div w:id="342781764">
      <w:bodyDiv w:val="1"/>
      <w:marLeft w:val="0"/>
      <w:marRight w:val="0"/>
      <w:marTop w:val="0"/>
      <w:marBottom w:val="0"/>
      <w:divBdr>
        <w:top w:val="none" w:sz="0" w:space="0" w:color="auto"/>
        <w:left w:val="none" w:sz="0" w:space="0" w:color="auto"/>
        <w:bottom w:val="none" w:sz="0" w:space="0" w:color="auto"/>
        <w:right w:val="none" w:sz="0" w:space="0" w:color="auto"/>
      </w:divBdr>
    </w:div>
    <w:div w:id="498545642">
      <w:bodyDiv w:val="1"/>
      <w:marLeft w:val="0"/>
      <w:marRight w:val="0"/>
      <w:marTop w:val="0"/>
      <w:marBottom w:val="0"/>
      <w:divBdr>
        <w:top w:val="none" w:sz="0" w:space="0" w:color="auto"/>
        <w:left w:val="none" w:sz="0" w:space="0" w:color="auto"/>
        <w:bottom w:val="none" w:sz="0" w:space="0" w:color="auto"/>
        <w:right w:val="none" w:sz="0" w:space="0" w:color="auto"/>
      </w:divBdr>
    </w:div>
    <w:div w:id="526455682">
      <w:bodyDiv w:val="1"/>
      <w:marLeft w:val="0"/>
      <w:marRight w:val="0"/>
      <w:marTop w:val="0"/>
      <w:marBottom w:val="0"/>
      <w:divBdr>
        <w:top w:val="none" w:sz="0" w:space="0" w:color="auto"/>
        <w:left w:val="none" w:sz="0" w:space="0" w:color="auto"/>
        <w:bottom w:val="none" w:sz="0" w:space="0" w:color="auto"/>
        <w:right w:val="none" w:sz="0" w:space="0" w:color="auto"/>
      </w:divBdr>
    </w:div>
    <w:div w:id="597638034">
      <w:bodyDiv w:val="1"/>
      <w:marLeft w:val="0"/>
      <w:marRight w:val="0"/>
      <w:marTop w:val="0"/>
      <w:marBottom w:val="0"/>
      <w:divBdr>
        <w:top w:val="none" w:sz="0" w:space="0" w:color="auto"/>
        <w:left w:val="none" w:sz="0" w:space="0" w:color="auto"/>
        <w:bottom w:val="none" w:sz="0" w:space="0" w:color="auto"/>
        <w:right w:val="none" w:sz="0" w:space="0" w:color="auto"/>
      </w:divBdr>
    </w:div>
    <w:div w:id="637539519">
      <w:bodyDiv w:val="1"/>
      <w:marLeft w:val="0"/>
      <w:marRight w:val="0"/>
      <w:marTop w:val="0"/>
      <w:marBottom w:val="0"/>
      <w:divBdr>
        <w:top w:val="none" w:sz="0" w:space="0" w:color="auto"/>
        <w:left w:val="none" w:sz="0" w:space="0" w:color="auto"/>
        <w:bottom w:val="none" w:sz="0" w:space="0" w:color="auto"/>
        <w:right w:val="none" w:sz="0" w:space="0" w:color="auto"/>
      </w:divBdr>
    </w:div>
    <w:div w:id="833423815">
      <w:bodyDiv w:val="1"/>
      <w:marLeft w:val="0"/>
      <w:marRight w:val="0"/>
      <w:marTop w:val="0"/>
      <w:marBottom w:val="0"/>
      <w:divBdr>
        <w:top w:val="none" w:sz="0" w:space="0" w:color="auto"/>
        <w:left w:val="none" w:sz="0" w:space="0" w:color="auto"/>
        <w:bottom w:val="none" w:sz="0" w:space="0" w:color="auto"/>
        <w:right w:val="none" w:sz="0" w:space="0" w:color="auto"/>
      </w:divBdr>
    </w:div>
    <w:div w:id="916862500">
      <w:bodyDiv w:val="1"/>
      <w:marLeft w:val="0"/>
      <w:marRight w:val="0"/>
      <w:marTop w:val="0"/>
      <w:marBottom w:val="0"/>
      <w:divBdr>
        <w:top w:val="none" w:sz="0" w:space="0" w:color="auto"/>
        <w:left w:val="none" w:sz="0" w:space="0" w:color="auto"/>
        <w:bottom w:val="none" w:sz="0" w:space="0" w:color="auto"/>
        <w:right w:val="none" w:sz="0" w:space="0" w:color="auto"/>
      </w:divBdr>
    </w:div>
    <w:div w:id="1097482527">
      <w:bodyDiv w:val="1"/>
      <w:marLeft w:val="0"/>
      <w:marRight w:val="0"/>
      <w:marTop w:val="0"/>
      <w:marBottom w:val="0"/>
      <w:divBdr>
        <w:top w:val="none" w:sz="0" w:space="0" w:color="auto"/>
        <w:left w:val="none" w:sz="0" w:space="0" w:color="auto"/>
        <w:bottom w:val="none" w:sz="0" w:space="0" w:color="auto"/>
        <w:right w:val="none" w:sz="0" w:space="0" w:color="auto"/>
      </w:divBdr>
    </w:div>
    <w:div w:id="1106148683">
      <w:bodyDiv w:val="1"/>
      <w:marLeft w:val="0"/>
      <w:marRight w:val="0"/>
      <w:marTop w:val="0"/>
      <w:marBottom w:val="0"/>
      <w:divBdr>
        <w:top w:val="none" w:sz="0" w:space="0" w:color="auto"/>
        <w:left w:val="none" w:sz="0" w:space="0" w:color="auto"/>
        <w:bottom w:val="none" w:sz="0" w:space="0" w:color="auto"/>
        <w:right w:val="none" w:sz="0" w:space="0" w:color="auto"/>
      </w:divBdr>
    </w:div>
    <w:div w:id="1306819220">
      <w:bodyDiv w:val="1"/>
      <w:marLeft w:val="0"/>
      <w:marRight w:val="0"/>
      <w:marTop w:val="0"/>
      <w:marBottom w:val="0"/>
      <w:divBdr>
        <w:top w:val="none" w:sz="0" w:space="0" w:color="auto"/>
        <w:left w:val="none" w:sz="0" w:space="0" w:color="auto"/>
        <w:bottom w:val="none" w:sz="0" w:space="0" w:color="auto"/>
        <w:right w:val="none" w:sz="0" w:space="0" w:color="auto"/>
      </w:divBdr>
    </w:div>
    <w:div w:id="1493790458">
      <w:bodyDiv w:val="1"/>
      <w:marLeft w:val="0"/>
      <w:marRight w:val="0"/>
      <w:marTop w:val="0"/>
      <w:marBottom w:val="0"/>
      <w:divBdr>
        <w:top w:val="none" w:sz="0" w:space="0" w:color="auto"/>
        <w:left w:val="none" w:sz="0" w:space="0" w:color="auto"/>
        <w:bottom w:val="none" w:sz="0" w:space="0" w:color="auto"/>
        <w:right w:val="none" w:sz="0" w:space="0" w:color="auto"/>
      </w:divBdr>
    </w:div>
    <w:div w:id="1505051452">
      <w:bodyDiv w:val="1"/>
      <w:marLeft w:val="0"/>
      <w:marRight w:val="0"/>
      <w:marTop w:val="0"/>
      <w:marBottom w:val="0"/>
      <w:divBdr>
        <w:top w:val="none" w:sz="0" w:space="0" w:color="auto"/>
        <w:left w:val="none" w:sz="0" w:space="0" w:color="auto"/>
        <w:bottom w:val="none" w:sz="0" w:space="0" w:color="auto"/>
        <w:right w:val="none" w:sz="0" w:space="0" w:color="auto"/>
      </w:divBdr>
      <w:divsChild>
        <w:div w:id="2057191821">
          <w:marLeft w:val="0"/>
          <w:marRight w:val="0"/>
          <w:marTop w:val="0"/>
          <w:marBottom w:val="0"/>
          <w:divBdr>
            <w:top w:val="none" w:sz="0" w:space="0" w:color="auto"/>
            <w:left w:val="none" w:sz="0" w:space="0" w:color="auto"/>
            <w:bottom w:val="none" w:sz="0" w:space="0" w:color="auto"/>
            <w:right w:val="none" w:sz="0" w:space="0" w:color="auto"/>
          </w:divBdr>
          <w:divsChild>
            <w:div w:id="27534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431549">
      <w:bodyDiv w:val="1"/>
      <w:marLeft w:val="0"/>
      <w:marRight w:val="0"/>
      <w:marTop w:val="0"/>
      <w:marBottom w:val="0"/>
      <w:divBdr>
        <w:top w:val="none" w:sz="0" w:space="0" w:color="auto"/>
        <w:left w:val="none" w:sz="0" w:space="0" w:color="auto"/>
        <w:bottom w:val="none" w:sz="0" w:space="0" w:color="auto"/>
        <w:right w:val="none" w:sz="0" w:space="0" w:color="auto"/>
      </w:divBdr>
      <w:divsChild>
        <w:div w:id="507210580">
          <w:marLeft w:val="0"/>
          <w:marRight w:val="0"/>
          <w:marTop w:val="0"/>
          <w:marBottom w:val="0"/>
          <w:divBdr>
            <w:top w:val="none" w:sz="0" w:space="0" w:color="auto"/>
            <w:left w:val="none" w:sz="0" w:space="0" w:color="auto"/>
            <w:bottom w:val="none" w:sz="0" w:space="0" w:color="auto"/>
            <w:right w:val="none" w:sz="0" w:space="0" w:color="auto"/>
          </w:divBdr>
          <w:divsChild>
            <w:div w:id="1945308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3064025">
      <w:bodyDiv w:val="1"/>
      <w:marLeft w:val="0"/>
      <w:marRight w:val="0"/>
      <w:marTop w:val="0"/>
      <w:marBottom w:val="0"/>
      <w:divBdr>
        <w:top w:val="none" w:sz="0" w:space="0" w:color="auto"/>
        <w:left w:val="none" w:sz="0" w:space="0" w:color="auto"/>
        <w:bottom w:val="none" w:sz="0" w:space="0" w:color="auto"/>
        <w:right w:val="none" w:sz="0" w:space="0" w:color="auto"/>
      </w:divBdr>
    </w:div>
    <w:div w:id="1897618287">
      <w:bodyDiv w:val="1"/>
      <w:marLeft w:val="0"/>
      <w:marRight w:val="0"/>
      <w:marTop w:val="0"/>
      <w:marBottom w:val="0"/>
      <w:divBdr>
        <w:top w:val="none" w:sz="0" w:space="0" w:color="auto"/>
        <w:left w:val="none" w:sz="0" w:space="0" w:color="auto"/>
        <w:bottom w:val="none" w:sz="0" w:space="0" w:color="auto"/>
        <w:right w:val="none" w:sz="0" w:space="0" w:color="auto"/>
      </w:divBdr>
    </w:div>
    <w:div w:id="1941639656">
      <w:bodyDiv w:val="1"/>
      <w:marLeft w:val="0"/>
      <w:marRight w:val="0"/>
      <w:marTop w:val="0"/>
      <w:marBottom w:val="0"/>
      <w:divBdr>
        <w:top w:val="none" w:sz="0" w:space="0" w:color="auto"/>
        <w:left w:val="none" w:sz="0" w:space="0" w:color="auto"/>
        <w:bottom w:val="none" w:sz="0" w:space="0" w:color="auto"/>
        <w:right w:val="none" w:sz="0" w:space="0" w:color="auto"/>
      </w:divBdr>
    </w:div>
    <w:div w:id="1950745033">
      <w:bodyDiv w:val="1"/>
      <w:marLeft w:val="0"/>
      <w:marRight w:val="0"/>
      <w:marTop w:val="0"/>
      <w:marBottom w:val="0"/>
      <w:divBdr>
        <w:top w:val="none" w:sz="0" w:space="0" w:color="auto"/>
        <w:left w:val="none" w:sz="0" w:space="0" w:color="auto"/>
        <w:bottom w:val="none" w:sz="0" w:space="0" w:color="auto"/>
        <w:right w:val="none" w:sz="0" w:space="0" w:color="auto"/>
      </w:divBdr>
    </w:div>
    <w:div w:id="2007856033">
      <w:bodyDiv w:val="1"/>
      <w:marLeft w:val="0"/>
      <w:marRight w:val="0"/>
      <w:marTop w:val="0"/>
      <w:marBottom w:val="0"/>
      <w:divBdr>
        <w:top w:val="none" w:sz="0" w:space="0" w:color="auto"/>
        <w:left w:val="none" w:sz="0" w:space="0" w:color="auto"/>
        <w:bottom w:val="none" w:sz="0" w:space="0" w:color="auto"/>
        <w:right w:val="none" w:sz="0" w:space="0" w:color="auto"/>
      </w:divBdr>
    </w:div>
    <w:div w:id="2016416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921</TotalTime>
  <Pages>3</Pages>
  <Words>443</Words>
  <Characters>3466</Characters>
  <Application>Microsoft Office Word</Application>
  <DocSecurity>0</DocSecurity>
  <Lines>91</Lines>
  <Paragraphs>25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3910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Armine.Balyan</dc:creator>
  <cp:keywords>https://mul2-mss.gov.am/tasks/1742137/oneclick/ampopatert.docx?token=94e988cb4931c945214b41c9da6ae4c8</cp:keywords>
  <cp:lastModifiedBy>Anahit.Galstyan</cp:lastModifiedBy>
  <cp:revision>181</cp:revision>
  <dcterms:created xsi:type="dcterms:W3CDTF">2022-04-01T06:18:00Z</dcterms:created>
  <dcterms:modified xsi:type="dcterms:W3CDTF">2023-12-25T07:54:00Z</dcterms:modified>
</cp:coreProperties>
</file>